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B917C0" w14:textId="1E2B8DC1" w:rsidR="00561476" w:rsidRPr="00413D62" w:rsidRDefault="009C5A94" w:rsidP="00561476">
      <w:pPr>
        <w:jc w:val="center"/>
        <w:rPr>
          <w:b/>
          <w:sz w:val="36"/>
          <w:szCs w:val="36"/>
        </w:rPr>
      </w:pPr>
      <w:r w:rsidRPr="00413D62">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413D62" w:rsidRDefault="00561476" w:rsidP="00561476">
      <w:pPr>
        <w:jc w:val="center"/>
        <w:rPr>
          <w:b/>
          <w:sz w:val="36"/>
          <w:szCs w:val="36"/>
          <w:lang w:val="en-US"/>
        </w:rPr>
      </w:pPr>
    </w:p>
    <w:p w14:paraId="4AA3D8A5" w14:textId="77777777" w:rsidR="000A4DD6" w:rsidRPr="00413D62" w:rsidRDefault="000A4DD6" w:rsidP="00561476">
      <w:pPr>
        <w:jc w:val="center"/>
        <w:rPr>
          <w:b/>
          <w:sz w:val="36"/>
          <w:szCs w:val="36"/>
          <w:lang w:val="en-US"/>
        </w:rPr>
      </w:pPr>
    </w:p>
    <w:p w14:paraId="0ABB1680" w14:textId="77777777" w:rsidR="000A4DD6" w:rsidRPr="00413D62" w:rsidRDefault="000A4DD6" w:rsidP="00561476">
      <w:pPr>
        <w:jc w:val="center"/>
        <w:rPr>
          <w:b/>
          <w:sz w:val="36"/>
          <w:szCs w:val="36"/>
          <w:lang w:val="en-US"/>
        </w:rPr>
      </w:pPr>
    </w:p>
    <w:p w14:paraId="465AD6D6" w14:textId="77777777" w:rsidR="000A4DD6" w:rsidRPr="00413D62" w:rsidRDefault="000A4DD6" w:rsidP="00561476">
      <w:pPr>
        <w:jc w:val="center"/>
        <w:rPr>
          <w:b/>
          <w:sz w:val="36"/>
          <w:szCs w:val="36"/>
          <w:lang w:val="en-US"/>
        </w:rPr>
      </w:pPr>
    </w:p>
    <w:p w14:paraId="25F09B46" w14:textId="77777777" w:rsidR="00561476" w:rsidRPr="00413D62" w:rsidRDefault="00561476" w:rsidP="00561476">
      <w:pPr>
        <w:tabs>
          <w:tab w:val="left" w:pos="5204"/>
        </w:tabs>
        <w:jc w:val="left"/>
        <w:rPr>
          <w:b/>
          <w:sz w:val="36"/>
          <w:szCs w:val="36"/>
        </w:rPr>
      </w:pPr>
      <w:r w:rsidRPr="00413D62">
        <w:rPr>
          <w:b/>
          <w:sz w:val="36"/>
          <w:szCs w:val="36"/>
        </w:rPr>
        <w:tab/>
      </w:r>
    </w:p>
    <w:p w14:paraId="1A818381" w14:textId="77777777" w:rsidR="00561476" w:rsidRPr="00413D62" w:rsidRDefault="00561476" w:rsidP="00561476">
      <w:pPr>
        <w:jc w:val="center"/>
        <w:rPr>
          <w:b/>
          <w:sz w:val="36"/>
          <w:szCs w:val="36"/>
        </w:rPr>
      </w:pPr>
    </w:p>
    <w:p w14:paraId="759EB2BE" w14:textId="77777777" w:rsidR="00561476" w:rsidRPr="00413D62" w:rsidRDefault="00CB76D2" w:rsidP="00561476">
      <w:pPr>
        <w:jc w:val="center"/>
        <w:rPr>
          <w:b/>
          <w:sz w:val="48"/>
          <w:szCs w:val="48"/>
        </w:rPr>
      </w:pPr>
      <w:bookmarkStart w:id="0" w:name="_Toc226196784"/>
      <w:bookmarkStart w:id="1" w:name="_Toc226197203"/>
      <w:r w:rsidRPr="00413D62">
        <w:rPr>
          <w:b/>
          <w:sz w:val="48"/>
          <w:szCs w:val="48"/>
        </w:rPr>
        <w:t>М</w:t>
      </w:r>
      <w:r w:rsidR="00561476" w:rsidRPr="00413D62">
        <w:rPr>
          <w:b/>
          <w:sz w:val="48"/>
          <w:szCs w:val="48"/>
        </w:rPr>
        <w:t>ониторинг СМИ</w:t>
      </w:r>
      <w:bookmarkEnd w:id="0"/>
      <w:bookmarkEnd w:id="1"/>
      <w:r w:rsidR="00561476" w:rsidRPr="00413D62">
        <w:rPr>
          <w:b/>
          <w:sz w:val="48"/>
          <w:szCs w:val="48"/>
        </w:rPr>
        <w:t xml:space="preserve"> РФ</w:t>
      </w:r>
    </w:p>
    <w:p w14:paraId="643C1CC8" w14:textId="77777777" w:rsidR="00561476" w:rsidRPr="00413D62" w:rsidRDefault="00561476" w:rsidP="00561476">
      <w:pPr>
        <w:jc w:val="center"/>
        <w:rPr>
          <w:b/>
          <w:sz w:val="48"/>
          <w:szCs w:val="48"/>
        </w:rPr>
      </w:pPr>
      <w:bookmarkStart w:id="2" w:name="_Toc226196785"/>
      <w:bookmarkStart w:id="3" w:name="_Toc226197204"/>
      <w:r w:rsidRPr="00413D62">
        <w:rPr>
          <w:b/>
          <w:sz w:val="48"/>
          <w:szCs w:val="48"/>
        </w:rPr>
        <w:t>по пенсионной тематике</w:t>
      </w:r>
      <w:bookmarkEnd w:id="2"/>
      <w:bookmarkEnd w:id="3"/>
    </w:p>
    <w:p w14:paraId="712904F0" w14:textId="77777777" w:rsidR="008B6D1B" w:rsidRPr="00413D62" w:rsidRDefault="008B6D1B" w:rsidP="00C70A20">
      <w:pPr>
        <w:jc w:val="center"/>
        <w:rPr>
          <w:b/>
          <w:sz w:val="48"/>
          <w:szCs w:val="48"/>
        </w:rPr>
      </w:pPr>
    </w:p>
    <w:p w14:paraId="4DAF54B0" w14:textId="77777777" w:rsidR="007D6FE5" w:rsidRPr="00413D62" w:rsidRDefault="007D6FE5" w:rsidP="00C70A20">
      <w:pPr>
        <w:jc w:val="center"/>
        <w:rPr>
          <w:b/>
          <w:sz w:val="36"/>
          <w:szCs w:val="36"/>
        </w:rPr>
      </w:pPr>
      <w:r w:rsidRPr="00413D62">
        <w:rPr>
          <w:b/>
          <w:sz w:val="36"/>
          <w:szCs w:val="36"/>
        </w:rPr>
        <w:t xml:space="preserve"> </w:t>
      </w:r>
    </w:p>
    <w:p w14:paraId="5A50B42F" w14:textId="6A83685D" w:rsidR="00C70A20" w:rsidRPr="00413D62" w:rsidRDefault="004F0B12" w:rsidP="00C70A20">
      <w:pPr>
        <w:jc w:val="center"/>
        <w:rPr>
          <w:b/>
          <w:sz w:val="40"/>
          <w:szCs w:val="40"/>
        </w:rPr>
      </w:pPr>
      <w:r w:rsidRPr="00413D62">
        <w:rPr>
          <w:b/>
          <w:sz w:val="40"/>
          <w:szCs w:val="40"/>
        </w:rPr>
        <w:t>2</w:t>
      </w:r>
      <w:r w:rsidR="00142B8A" w:rsidRPr="00413D62">
        <w:rPr>
          <w:b/>
          <w:sz w:val="40"/>
          <w:szCs w:val="40"/>
        </w:rPr>
        <w:t>8</w:t>
      </w:r>
      <w:r w:rsidR="000214CF" w:rsidRPr="00413D62">
        <w:rPr>
          <w:b/>
          <w:sz w:val="40"/>
          <w:szCs w:val="40"/>
        </w:rPr>
        <w:t>.</w:t>
      </w:r>
      <w:r w:rsidR="00A646EC" w:rsidRPr="00413D62">
        <w:rPr>
          <w:b/>
          <w:sz w:val="40"/>
          <w:szCs w:val="40"/>
        </w:rPr>
        <w:t>0</w:t>
      </w:r>
      <w:r w:rsidR="00EE70C1" w:rsidRPr="00413D62">
        <w:rPr>
          <w:b/>
          <w:sz w:val="40"/>
          <w:szCs w:val="40"/>
        </w:rPr>
        <w:t>9</w:t>
      </w:r>
      <w:r w:rsidR="00A646EC" w:rsidRPr="00413D62">
        <w:rPr>
          <w:b/>
          <w:sz w:val="40"/>
          <w:szCs w:val="40"/>
        </w:rPr>
        <w:t>.</w:t>
      </w:r>
      <w:r w:rsidR="007D6FE5" w:rsidRPr="00413D62">
        <w:rPr>
          <w:b/>
          <w:sz w:val="40"/>
          <w:szCs w:val="40"/>
        </w:rPr>
        <w:t>20</w:t>
      </w:r>
      <w:r w:rsidR="00EB57E7" w:rsidRPr="00413D62">
        <w:rPr>
          <w:b/>
          <w:sz w:val="40"/>
          <w:szCs w:val="40"/>
        </w:rPr>
        <w:t>2</w:t>
      </w:r>
      <w:r w:rsidR="00A646EC" w:rsidRPr="00413D62">
        <w:rPr>
          <w:b/>
          <w:sz w:val="40"/>
          <w:szCs w:val="40"/>
        </w:rPr>
        <w:t>6</w:t>
      </w:r>
      <w:r w:rsidR="00C70A20" w:rsidRPr="00413D62">
        <w:rPr>
          <w:b/>
          <w:sz w:val="40"/>
          <w:szCs w:val="40"/>
        </w:rPr>
        <w:t xml:space="preserve"> г</w:t>
      </w:r>
      <w:r w:rsidR="007D6FE5" w:rsidRPr="00413D62">
        <w:rPr>
          <w:b/>
          <w:sz w:val="40"/>
          <w:szCs w:val="40"/>
        </w:rPr>
        <w:t>.</w:t>
      </w:r>
    </w:p>
    <w:p w14:paraId="651D5D84" w14:textId="77777777" w:rsidR="007D6FE5" w:rsidRPr="00413D62" w:rsidRDefault="007D6FE5" w:rsidP="000C1A46">
      <w:pPr>
        <w:jc w:val="center"/>
        <w:rPr>
          <w:b/>
          <w:sz w:val="40"/>
          <w:szCs w:val="40"/>
        </w:rPr>
      </w:pPr>
    </w:p>
    <w:p w14:paraId="3299871E" w14:textId="77777777" w:rsidR="00C16C6D" w:rsidRPr="00413D62" w:rsidRDefault="00C16C6D" w:rsidP="000C1A46">
      <w:pPr>
        <w:jc w:val="center"/>
        <w:rPr>
          <w:b/>
          <w:sz w:val="40"/>
          <w:szCs w:val="40"/>
        </w:rPr>
      </w:pPr>
    </w:p>
    <w:p w14:paraId="46E14E88" w14:textId="77777777" w:rsidR="00C70A20" w:rsidRPr="00413D62" w:rsidRDefault="00C70A20" w:rsidP="000C1A46">
      <w:pPr>
        <w:jc w:val="center"/>
        <w:rPr>
          <w:b/>
          <w:sz w:val="40"/>
          <w:szCs w:val="40"/>
        </w:rPr>
      </w:pPr>
    </w:p>
    <w:p w14:paraId="4C8E9FEE" w14:textId="77777777" w:rsidR="00C70A20" w:rsidRPr="00413D62" w:rsidRDefault="00C70A20" w:rsidP="000C1A46">
      <w:pPr>
        <w:jc w:val="center"/>
      </w:pPr>
    </w:p>
    <w:p w14:paraId="169A5637" w14:textId="77777777" w:rsidR="00CB76D2" w:rsidRPr="00413D62" w:rsidRDefault="00CB76D2" w:rsidP="000C1A46">
      <w:pPr>
        <w:jc w:val="center"/>
        <w:rPr>
          <w:b/>
          <w:sz w:val="40"/>
          <w:szCs w:val="40"/>
        </w:rPr>
      </w:pPr>
    </w:p>
    <w:p w14:paraId="39EA2CE9" w14:textId="77777777" w:rsidR="009D66A1" w:rsidRPr="00413D62" w:rsidRDefault="009B23FE" w:rsidP="009B23FE">
      <w:pPr>
        <w:pStyle w:val="10"/>
        <w:jc w:val="center"/>
      </w:pPr>
      <w:r w:rsidRPr="00413D62">
        <w:br w:type="page"/>
      </w:r>
      <w:bookmarkStart w:id="4" w:name="_Toc396864626"/>
      <w:bookmarkStart w:id="5" w:name="_Toc241476483"/>
      <w:r w:rsidR="009D79CC" w:rsidRPr="00413D62">
        <w:lastRenderedPageBreak/>
        <w:t>Те</w:t>
      </w:r>
      <w:r w:rsidR="009D66A1" w:rsidRPr="00413D62">
        <w:t>мы</w:t>
      </w:r>
      <w:r w:rsidR="009D66A1" w:rsidRPr="00413D62">
        <w:rPr>
          <w:rFonts w:ascii="Arial Rounded MT Bold" w:hAnsi="Arial Rounded MT Bold"/>
        </w:rPr>
        <w:t xml:space="preserve"> </w:t>
      </w:r>
      <w:r w:rsidR="009D66A1" w:rsidRPr="00413D62">
        <w:t>дня</w:t>
      </w:r>
      <w:bookmarkEnd w:id="4"/>
      <w:bookmarkEnd w:id="5"/>
    </w:p>
    <w:p w14:paraId="67C9B192" w14:textId="01B83EBF" w:rsidR="00A1463C" w:rsidRPr="00B61FA9" w:rsidRDefault="005F58C7" w:rsidP="00676D5F">
      <w:pPr>
        <w:numPr>
          <w:ilvl w:val="0"/>
          <w:numId w:val="25"/>
        </w:numPr>
        <w:rPr>
          <w:i/>
        </w:rPr>
      </w:pPr>
      <w:r w:rsidRPr="00413D62">
        <w:rPr>
          <w:i/>
        </w:rPr>
        <w:t xml:space="preserve">Россияне стали активнее переводить свои пенсионные накопления в программу долгосрочных сбережений. За первые восемь месяцев 2026 года объём таких заявок достиг 88 миллиардов рублей — на 66% больше, чем за тот же период годом ранее. Об этом сообщает пресс-служба Сбербанка. Всего с начала года граждане доверили </w:t>
      </w:r>
      <w:proofErr w:type="spellStart"/>
      <w:r w:rsidRPr="00413D62">
        <w:rPr>
          <w:i/>
        </w:rPr>
        <w:t>СберНПФ</w:t>
      </w:r>
      <w:proofErr w:type="spellEnd"/>
      <w:r w:rsidRPr="00413D62">
        <w:rPr>
          <w:i/>
        </w:rPr>
        <w:t xml:space="preserve"> 195 миллиардов рублей, что на 67% превышает прошлогодние показатели. Как указано в пресс-релизе Сбербанка, из этих денег 107 миллиардов рублей — личные взносы россиян, на которые государство начислит прибавку, </w:t>
      </w:r>
      <w:hyperlink w:anchor="ф1" w:history="1">
        <w:r w:rsidRPr="00413D62">
          <w:rPr>
            <w:rStyle w:val="a3"/>
            <w:i/>
          </w:rPr>
          <w:t xml:space="preserve">пишет </w:t>
        </w:r>
        <w:r w:rsidR="0045403B">
          <w:rPr>
            <w:rStyle w:val="a3"/>
            <w:i/>
          </w:rPr>
          <w:t>«</w:t>
        </w:r>
        <w:r w:rsidRPr="00413D62">
          <w:rPr>
            <w:rStyle w:val="a3"/>
            <w:i/>
          </w:rPr>
          <w:t>Рамблер</w:t>
        </w:r>
        <w:r w:rsidR="0045403B">
          <w:rPr>
            <w:rStyle w:val="a3"/>
            <w:i/>
          </w:rPr>
          <w:t>»</w:t>
        </w:r>
      </w:hyperlink>
    </w:p>
    <w:p w14:paraId="00895912" w14:textId="2C9E1119" w:rsidR="00B61FA9" w:rsidRPr="00413D62" w:rsidRDefault="00B61FA9" w:rsidP="00676D5F">
      <w:pPr>
        <w:numPr>
          <w:ilvl w:val="0"/>
          <w:numId w:val="25"/>
        </w:numPr>
        <w:rPr>
          <w:i/>
        </w:rPr>
      </w:pPr>
      <w:r w:rsidRPr="001D49C0">
        <w:rPr>
          <w:i/>
        </w:rPr>
        <w:t xml:space="preserve">Россияне за январь — август 2026 года вложили 195 млрд рублей в программу долгосрочных сбережений (ПДС) в </w:t>
      </w:r>
      <w:proofErr w:type="spellStart"/>
      <w:r w:rsidRPr="001D49C0">
        <w:rPr>
          <w:i/>
        </w:rPr>
        <w:t>СберНПФ</w:t>
      </w:r>
      <w:proofErr w:type="spellEnd"/>
      <w:r w:rsidRPr="001D49C0">
        <w:rPr>
          <w:i/>
        </w:rPr>
        <w:t xml:space="preserve">. Это на 67% больше, чем за аналогичный период прошлого года, </w:t>
      </w:r>
      <w:hyperlink w:anchor="_Газета.Ru,_25.09.2026,_Стало" w:history="1">
        <w:r w:rsidRPr="001D49C0">
          <w:rPr>
            <w:rStyle w:val="a3"/>
            <w:i/>
          </w:rPr>
          <w:t>сообщили «Газете.</w:t>
        </w:r>
        <w:r w:rsidRPr="00B61FA9">
          <w:rPr>
            <w:rStyle w:val="a3"/>
            <w:i/>
            <w:lang w:val="en-US"/>
          </w:rPr>
          <w:t>Ru</w:t>
        </w:r>
        <w:r w:rsidRPr="001D49C0">
          <w:rPr>
            <w:rStyle w:val="a3"/>
            <w:i/>
          </w:rPr>
          <w:t>»</w:t>
        </w:r>
      </w:hyperlink>
      <w:r w:rsidRPr="001D49C0">
        <w:rPr>
          <w:i/>
        </w:rPr>
        <w:t xml:space="preserve"> аналитики фонда накануне конференции </w:t>
      </w:r>
      <w:proofErr w:type="spellStart"/>
      <w:r w:rsidRPr="001D49C0">
        <w:rPr>
          <w:i/>
        </w:rPr>
        <w:t>Сбера</w:t>
      </w:r>
      <w:proofErr w:type="spellEnd"/>
      <w:r w:rsidRPr="001D49C0">
        <w:rPr>
          <w:i/>
        </w:rPr>
        <w:t xml:space="preserve"> по инвестициям «Настоящее — будущее».</w:t>
      </w:r>
    </w:p>
    <w:p w14:paraId="563D6C6D" w14:textId="129313CA" w:rsidR="005F58C7" w:rsidRPr="00413D62" w:rsidRDefault="005F58C7" w:rsidP="00676D5F">
      <w:pPr>
        <w:numPr>
          <w:ilvl w:val="0"/>
          <w:numId w:val="25"/>
        </w:numPr>
        <w:rPr>
          <w:i/>
        </w:rPr>
      </w:pPr>
      <w:r w:rsidRPr="00413D62">
        <w:rPr>
          <w:i/>
        </w:rPr>
        <w:t xml:space="preserve">Накопления по программе долгосрочных сбережений (ПДС) не входят в состав наследства. Нотариус не увидит эти деньги и не распределит их между родственниками автоматически, как квартиру или вклад в банке. Директор по GR и юридическому сопровождению </w:t>
      </w:r>
      <w:proofErr w:type="spellStart"/>
      <w:r w:rsidRPr="00413D62">
        <w:rPr>
          <w:i/>
        </w:rPr>
        <w:t>СберНПФ</w:t>
      </w:r>
      <w:proofErr w:type="spellEnd"/>
      <w:r w:rsidRPr="00413D62">
        <w:rPr>
          <w:i/>
        </w:rPr>
        <w:t xml:space="preserve"> Наталия Каменская рассказала агентству </w:t>
      </w:r>
      <w:r w:rsidR="0045403B">
        <w:rPr>
          <w:i/>
        </w:rPr>
        <w:t>«</w:t>
      </w:r>
      <w:r w:rsidRPr="00413D62">
        <w:rPr>
          <w:i/>
        </w:rPr>
        <w:t>Прайм</w:t>
      </w:r>
      <w:r w:rsidR="0045403B">
        <w:rPr>
          <w:i/>
        </w:rPr>
        <w:t>»</w:t>
      </w:r>
      <w:r w:rsidRPr="00413D62">
        <w:rPr>
          <w:i/>
        </w:rPr>
        <w:t xml:space="preserve">: по закону фонд не обязан искать правопреемников — инициатива должна исходить от них самих, </w:t>
      </w:r>
      <w:hyperlink w:anchor="ф2" w:history="1">
        <w:r w:rsidRPr="00413D62">
          <w:rPr>
            <w:rStyle w:val="a3"/>
            <w:i/>
          </w:rPr>
          <w:t xml:space="preserve">передают </w:t>
        </w:r>
        <w:r w:rsidR="0045403B">
          <w:rPr>
            <w:rStyle w:val="a3"/>
            <w:i/>
          </w:rPr>
          <w:t>«</w:t>
        </w:r>
        <w:r w:rsidRPr="00413D62">
          <w:rPr>
            <w:rStyle w:val="a3"/>
            <w:i/>
          </w:rPr>
          <w:t xml:space="preserve">Финансы </w:t>
        </w:r>
        <w:proofErr w:type="spellStart"/>
        <w:r w:rsidRPr="00413D62">
          <w:rPr>
            <w:rStyle w:val="a3"/>
            <w:i/>
          </w:rPr>
          <w:t>Mail</w:t>
        </w:r>
        <w:proofErr w:type="spellEnd"/>
        <w:r w:rsidR="0045403B">
          <w:rPr>
            <w:rStyle w:val="a3"/>
            <w:i/>
          </w:rPr>
          <w:t>»</w:t>
        </w:r>
      </w:hyperlink>
    </w:p>
    <w:p w14:paraId="46DC933B" w14:textId="53B98CBE" w:rsidR="005F58C7" w:rsidRPr="00413D62" w:rsidRDefault="00436190" w:rsidP="00676D5F">
      <w:pPr>
        <w:numPr>
          <w:ilvl w:val="0"/>
          <w:numId w:val="25"/>
        </w:numPr>
        <w:rPr>
          <w:i/>
        </w:rPr>
      </w:pPr>
      <w:r w:rsidRPr="00413D62">
        <w:rPr>
          <w:i/>
        </w:rPr>
        <w:t xml:space="preserve">Красноярский край сохранил лидирующие позиции в Сибири по участию своих жителей в программе долгосрочных сбережений. Общий объем взносов перевалил за 19 миллиардов рублей, и по этой цифре регион вновь занял первое место в Сибирском федеральном округе. Впрочем, еще более внушительным показателем доцент </w:t>
      </w:r>
      <w:proofErr w:type="spellStart"/>
      <w:r w:rsidRPr="00413D62">
        <w:rPr>
          <w:i/>
        </w:rPr>
        <w:t>Решетневского</w:t>
      </w:r>
      <w:proofErr w:type="spellEnd"/>
      <w:r w:rsidRPr="00413D62">
        <w:rPr>
          <w:i/>
        </w:rPr>
        <w:t xml:space="preserve"> университета и руководитель макрорегиона </w:t>
      </w:r>
      <w:r w:rsidR="0045403B">
        <w:rPr>
          <w:i/>
        </w:rPr>
        <w:t>«</w:t>
      </w:r>
      <w:r w:rsidRPr="00413D62">
        <w:rPr>
          <w:i/>
        </w:rPr>
        <w:t>Сибирь</w:t>
      </w:r>
      <w:r w:rsidR="0045403B">
        <w:rPr>
          <w:i/>
        </w:rPr>
        <w:t>»</w:t>
      </w:r>
      <w:r w:rsidRPr="00413D62">
        <w:rPr>
          <w:i/>
        </w:rPr>
        <w:t xml:space="preserve"> одного из крупнейших федеральных банков Артемий Любушкин считает количество новых участников программы, </w:t>
      </w:r>
      <w:hyperlink w:anchor="ф3" w:history="1">
        <w:r w:rsidRPr="00413D62">
          <w:rPr>
            <w:rStyle w:val="a3"/>
            <w:i/>
          </w:rPr>
          <w:t xml:space="preserve">пишет </w:t>
        </w:r>
        <w:r w:rsidR="0045403B">
          <w:rPr>
            <w:rStyle w:val="a3"/>
            <w:i/>
          </w:rPr>
          <w:t>«</w:t>
        </w:r>
        <w:r w:rsidRPr="00413D62">
          <w:rPr>
            <w:rStyle w:val="a3"/>
            <w:i/>
          </w:rPr>
          <w:t>Российская газета – Сибирь</w:t>
        </w:r>
        <w:r w:rsidR="0045403B">
          <w:rPr>
            <w:rStyle w:val="a3"/>
            <w:i/>
          </w:rPr>
          <w:t>»</w:t>
        </w:r>
      </w:hyperlink>
    </w:p>
    <w:p w14:paraId="6DD06EF7" w14:textId="4286E3DF" w:rsidR="00436190" w:rsidRPr="00413D62" w:rsidRDefault="007911DB" w:rsidP="00676D5F">
      <w:pPr>
        <w:numPr>
          <w:ilvl w:val="0"/>
          <w:numId w:val="25"/>
        </w:numPr>
        <w:rPr>
          <w:i/>
        </w:rPr>
      </w:pPr>
      <w:r w:rsidRPr="00413D62">
        <w:rPr>
          <w:i/>
        </w:rPr>
        <w:t xml:space="preserve">Программа долгосрочных сбережений (ПДС) рискует не выполнить свою основную задачу по формированию капитала для будущих поколений из-за крайне низкого интереса со стороны молодежи. По данным Национальной ассоциации пенсионных фондов, за два года работы программы лишь 4% ее участников оказались моложе 30 лет. Эксперты бьют тревогу: без притока молодых вкладчиков ПДС превращается в механизм поддержки нынешних пенсионеров, а не в инвестиционный инструмент для экономики, </w:t>
      </w:r>
      <w:hyperlink w:anchor="ф4" w:history="1">
        <w:r w:rsidRPr="00413D62">
          <w:rPr>
            <w:rStyle w:val="a3"/>
            <w:i/>
          </w:rPr>
          <w:t xml:space="preserve">сообщает </w:t>
        </w:r>
        <w:r w:rsidR="0045403B">
          <w:rPr>
            <w:rStyle w:val="a3"/>
            <w:i/>
          </w:rPr>
          <w:t>«</w:t>
        </w:r>
        <w:r w:rsidRPr="00413D62">
          <w:rPr>
            <w:rStyle w:val="a3"/>
            <w:i/>
          </w:rPr>
          <w:t>Конкурент</w:t>
        </w:r>
        <w:r w:rsidR="0045403B">
          <w:rPr>
            <w:rStyle w:val="a3"/>
            <w:i/>
          </w:rPr>
          <w:t>»</w:t>
        </w:r>
      </w:hyperlink>
    </w:p>
    <w:p w14:paraId="11253588" w14:textId="32574302" w:rsidR="007911DB" w:rsidRPr="00413D62" w:rsidRDefault="00CB38CC" w:rsidP="00676D5F">
      <w:pPr>
        <w:numPr>
          <w:ilvl w:val="0"/>
          <w:numId w:val="25"/>
        </w:numPr>
        <w:rPr>
          <w:i/>
        </w:rPr>
      </w:pPr>
      <w:r w:rsidRPr="00413D62">
        <w:rPr>
          <w:i/>
        </w:rPr>
        <w:t xml:space="preserve">В будущем году страховые пенсии будут повышаться дважды - с 1 февраля и с 1 апреля. Об этом на заседании правительства рассказал министр финансов России Антон Силуанов. Силуанов добавил, что средний размер пенсии по старости на конец 2027 года составит 29 904 рубля. Также в следующем году возрастет прожиточный минимум на 6,8% и составит 20 227 рублей. В Минфине говорят, что это позволит увеличить размеры пособий, социальных выплат, определяемых из расчета этого показателя, </w:t>
      </w:r>
      <w:hyperlink w:anchor="ф5" w:history="1">
        <w:r w:rsidRPr="00413D62">
          <w:rPr>
            <w:rStyle w:val="a3"/>
            <w:i/>
          </w:rPr>
          <w:t xml:space="preserve">передает </w:t>
        </w:r>
        <w:r w:rsidR="0045403B">
          <w:rPr>
            <w:rStyle w:val="a3"/>
            <w:i/>
          </w:rPr>
          <w:t>«</w:t>
        </w:r>
        <w:r w:rsidRPr="00413D62">
          <w:rPr>
            <w:rStyle w:val="a3"/>
            <w:i/>
          </w:rPr>
          <w:t>Звезда</w:t>
        </w:r>
        <w:r w:rsidR="0045403B">
          <w:rPr>
            <w:rStyle w:val="a3"/>
            <w:i/>
          </w:rPr>
          <w:t>»</w:t>
        </w:r>
      </w:hyperlink>
    </w:p>
    <w:p w14:paraId="56559816" w14:textId="62D77F0C" w:rsidR="00CB38CC" w:rsidRPr="00413D62" w:rsidRDefault="00CB38CC" w:rsidP="00676D5F">
      <w:pPr>
        <w:numPr>
          <w:ilvl w:val="0"/>
          <w:numId w:val="25"/>
        </w:numPr>
        <w:rPr>
          <w:i/>
        </w:rPr>
      </w:pPr>
      <w:r w:rsidRPr="00413D62">
        <w:rPr>
          <w:i/>
        </w:rPr>
        <w:t xml:space="preserve">Средний размер пенсионного обеспечения неработающих россиян в августе приблизился к 26 тыс. рублей. По данным Социального фонда России, 1 августа средняя пенсия неработающих граждан составила 25 849 рублей. В аналогичный </w:t>
      </w:r>
      <w:r w:rsidRPr="00413D62">
        <w:rPr>
          <w:i/>
        </w:rPr>
        <w:lastRenderedPageBreak/>
        <w:t xml:space="preserve">период 2025 года неработающие пенсионеры получали около 24 013 рублей. Самая высокая средняя пенсия неработающих граждан в августе пришлась на Чукотский автономный округ - 43 986 рублей, </w:t>
      </w:r>
      <w:hyperlink w:anchor="ф6" w:history="1">
        <w:r w:rsidRPr="00413D62">
          <w:rPr>
            <w:rStyle w:val="a3"/>
            <w:i/>
          </w:rPr>
          <w:t>сообщает RT</w:t>
        </w:r>
      </w:hyperlink>
    </w:p>
    <w:p w14:paraId="161FE9FE" w14:textId="77777777" w:rsidR="00940029" w:rsidRPr="00413D62" w:rsidRDefault="009D79CC" w:rsidP="00940029">
      <w:pPr>
        <w:pStyle w:val="10"/>
        <w:jc w:val="center"/>
      </w:pPr>
      <w:bookmarkStart w:id="6" w:name="_Toc173015209"/>
      <w:bookmarkStart w:id="7" w:name="_Toc241476484"/>
      <w:r w:rsidRPr="00413D62">
        <w:t>Ци</w:t>
      </w:r>
      <w:r w:rsidR="00940029" w:rsidRPr="00413D62">
        <w:t>таты дня</w:t>
      </w:r>
      <w:bookmarkEnd w:id="6"/>
      <w:bookmarkEnd w:id="7"/>
    </w:p>
    <w:p w14:paraId="616085AB" w14:textId="322E06C0" w:rsidR="00676D5F" w:rsidRPr="00413D62" w:rsidRDefault="007911DB" w:rsidP="003B3BAA">
      <w:pPr>
        <w:numPr>
          <w:ilvl w:val="0"/>
          <w:numId w:val="27"/>
        </w:numPr>
        <w:rPr>
          <w:i/>
        </w:rPr>
      </w:pPr>
      <w:r w:rsidRPr="00413D62">
        <w:rPr>
          <w:i/>
        </w:rPr>
        <w:t xml:space="preserve">Алексей Денисов, вице-президент НАПФ: </w:t>
      </w:r>
      <w:r w:rsidR="0045403B">
        <w:rPr>
          <w:i/>
        </w:rPr>
        <w:t>«</w:t>
      </w:r>
      <w:r w:rsidRPr="00413D62">
        <w:rPr>
          <w:i/>
        </w:rPr>
        <w:t>Программа долгосрочных сбережений с 2024 года вступила в своё действие, уже более 14 млн граждан Российской Федерации вступили в программу. Если говорить про Омскую область, уже 163 000 человек заключили договоры по программе долгосрочных сбережений на сумму 12,3 млрд рублей. Это хороший показатель, 9% населения Омской области участвует. Это соответствует среднему показателю и по Сибирскому округу, и по России. Поэтому показатели хорошие, и мы надеемся, что жители Омской области будут также активно участвовать</w:t>
      </w:r>
      <w:r w:rsidR="0045403B">
        <w:rPr>
          <w:i/>
        </w:rPr>
        <w:t>»</w:t>
      </w:r>
    </w:p>
    <w:p w14:paraId="57277CF2" w14:textId="3E15871F" w:rsidR="008924A7" w:rsidRPr="00413D62" w:rsidRDefault="008924A7" w:rsidP="003B3BAA">
      <w:pPr>
        <w:numPr>
          <w:ilvl w:val="0"/>
          <w:numId w:val="27"/>
        </w:numPr>
        <w:rPr>
          <w:i/>
        </w:rPr>
      </w:pPr>
      <w:r w:rsidRPr="00413D62">
        <w:rPr>
          <w:i/>
        </w:rPr>
        <w:t xml:space="preserve">Руслан </w:t>
      </w:r>
      <w:proofErr w:type="spellStart"/>
      <w:r w:rsidRPr="00413D62">
        <w:rPr>
          <w:i/>
        </w:rPr>
        <w:t>Вестеровский</w:t>
      </w:r>
      <w:proofErr w:type="spellEnd"/>
      <w:r w:rsidRPr="00413D62">
        <w:rPr>
          <w:i/>
        </w:rPr>
        <w:t xml:space="preserve">, старший вице-президент, руководитель блока </w:t>
      </w:r>
      <w:r w:rsidR="0045403B">
        <w:rPr>
          <w:i/>
        </w:rPr>
        <w:t>«</w:t>
      </w:r>
      <w:r w:rsidRPr="00413D62">
        <w:rPr>
          <w:i/>
        </w:rPr>
        <w:t>Управления благосостоянием</w:t>
      </w:r>
      <w:r w:rsidR="0045403B">
        <w:rPr>
          <w:i/>
        </w:rPr>
        <w:t>»</w:t>
      </w:r>
      <w:r w:rsidRPr="00413D62">
        <w:rPr>
          <w:i/>
        </w:rPr>
        <w:t xml:space="preserve"> </w:t>
      </w:r>
      <w:proofErr w:type="spellStart"/>
      <w:r w:rsidRPr="00413D62">
        <w:rPr>
          <w:i/>
        </w:rPr>
        <w:t>Сбера</w:t>
      </w:r>
      <w:proofErr w:type="spellEnd"/>
      <w:r w:rsidRPr="00413D62">
        <w:rPr>
          <w:i/>
        </w:rPr>
        <w:t xml:space="preserve">: </w:t>
      </w:r>
      <w:r w:rsidR="0045403B">
        <w:rPr>
          <w:i/>
        </w:rPr>
        <w:t>«</w:t>
      </w:r>
      <w:r w:rsidRPr="00413D62">
        <w:rPr>
          <w:i/>
        </w:rPr>
        <w:t xml:space="preserve">Россияне с каждым годом всё серьёзнее подходят к финансовому планированию и накоплениям разной срочности. Это подтверждает и наша статистика: за 8 месяцев текущего года люди вложили 394 млрд рублей в долгосрочные сберегательные инструменты </w:t>
      </w:r>
      <w:proofErr w:type="spellStart"/>
      <w:r w:rsidRPr="00413D62">
        <w:rPr>
          <w:i/>
        </w:rPr>
        <w:t>Сбера</w:t>
      </w:r>
      <w:proofErr w:type="spellEnd"/>
      <w:r w:rsidRPr="00413D62">
        <w:rPr>
          <w:i/>
        </w:rPr>
        <w:t xml:space="preserve"> — программу долгосрочных сбережений и накопительное страхование жизни. Это почти в два раза больше, чем год назад. Такая динамика косвенно свидетельствует о росте благосостояния десятков тысяч российских семей</w:t>
      </w:r>
      <w:r w:rsidR="0045403B">
        <w:rPr>
          <w:i/>
        </w:rPr>
        <w:t>»</w:t>
      </w:r>
    </w:p>
    <w:p w14:paraId="5E36359E" w14:textId="77777777" w:rsidR="00A0290C" w:rsidRPr="00413D62"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413D62">
        <w:rPr>
          <w:u w:val="single"/>
        </w:rPr>
        <w:lastRenderedPageBreak/>
        <w:t>ОГЛАВЛЕНИЕ</w:t>
      </w:r>
    </w:p>
    <w:p w14:paraId="0C4295F3" w14:textId="60F99468" w:rsidR="001E071F" w:rsidRDefault="0016758D">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r w:rsidRPr="00413D62">
        <w:rPr>
          <w:caps/>
        </w:rPr>
        <w:fldChar w:fldCharType="begin"/>
      </w:r>
      <w:r w:rsidR="00310633" w:rsidRPr="00413D62">
        <w:rPr>
          <w:caps/>
        </w:rPr>
        <w:instrText xml:space="preserve"> TOC \o "1-5" \h \z \u </w:instrText>
      </w:r>
      <w:r w:rsidRPr="00413D62">
        <w:rPr>
          <w:caps/>
        </w:rPr>
        <w:fldChar w:fldCharType="separate"/>
      </w:r>
      <w:hyperlink w:anchor="_Toc241476483" w:history="1">
        <w:r w:rsidR="001E071F" w:rsidRPr="00493A86">
          <w:rPr>
            <w:rStyle w:val="a3"/>
            <w:noProof/>
          </w:rPr>
          <w:t>Темы</w:t>
        </w:r>
        <w:r w:rsidR="001E071F" w:rsidRPr="00493A86">
          <w:rPr>
            <w:rStyle w:val="a3"/>
            <w:rFonts w:ascii="Arial Rounded MT Bold" w:hAnsi="Arial Rounded MT Bold"/>
            <w:noProof/>
          </w:rPr>
          <w:t xml:space="preserve"> </w:t>
        </w:r>
        <w:r w:rsidR="001E071F" w:rsidRPr="00493A86">
          <w:rPr>
            <w:rStyle w:val="a3"/>
            <w:noProof/>
          </w:rPr>
          <w:t>дня</w:t>
        </w:r>
        <w:r w:rsidR="001E071F">
          <w:rPr>
            <w:noProof/>
            <w:webHidden/>
          </w:rPr>
          <w:tab/>
        </w:r>
        <w:r w:rsidR="001E071F">
          <w:rPr>
            <w:noProof/>
            <w:webHidden/>
          </w:rPr>
          <w:fldChar w:fldCharType="begin"/>
        </w:r>
        <w:r w:rsidR="001E071F">
          <w:rPr>
            <w:noProof/>
            <w:webHidden/>
          </w:rPr>
          <w:instrText xml:space="preserve"> PAGEREF _Toc241476483 \h </w:instrText>
        </w:r>
        <w:r w:rsidR="001E071F">
          <w:rPr>
            <w:noProof/>
            <w:webHidden/>
          </w:rPr>
        </w:r>
        <w:r w:rsidR="001E071F">
          <w:rPr>
            <w:noProof/>
            <w:webHidden/>
          </w:rPr>
          <w:fldChar w:fldCharType="separate"/>
        </w:r>
        <w:r w:rsidR="001E071F">
          <w:rPr>
            <w:noProof/>
            <w:webHidden/>
          </w:rPr>
          <w:t>2</w:t>
        </w:r>
        <w:r w:rsidR="001E071F">
          <w:rPr>
            <w:noProof/>
            <w:webHidden/>
          </w:rPr>
          <w:fldChar w:fldCharType="end"/>
        </w:r>
      </w:hyperlink>
    </w:p>
    <w:p w14:paraId="717F48DE" w14:textId="03D7F6A3" w:rsidR="001E071F" w:rsidRDefault="005D41D2">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476484" w:history="1">
        <w:r w:rsidR="001E071F" w:rsidRPr="00493A86">
          <w:rPr>
            <w:rStyle w:val="a3"/>
            <w:noProof/>
          </w:rPr>
          <w:t>Цитаты дня</w:t>
        </w:r>
        <w:r w:rsidR="001E071F">
          <w:rPr>
            <w:noProof/>
            <w:webHidden/>
          </w:rPr>
          <w:tab/>
        </w:r>
        <w:r w:rsidR="001E071F">
          <w:rPr>
            <w:noProof/>
            <w:webHidden/>
          </w:rPr>
          <w:fldChar w:fldCharType="begin"/>
        </w:r>
        <w:r w:rsidR="001E071F">
          <w:rPr>
            <w:noProof/>
            <w:webHidden/>
          </w:rPr>
          <w:instrText xml:space="preserve"> PAGEREF _Toc241476484 \h </w:instrText>
        </w:r>
        <w:r w:rsidR="001E071F">
          <w:rPr>
            <w:noProof/>
            <w:webHidden/>
          </w:rPr>
        </w:r>
        <w:r w:rsidR="001E071F">
          <w:rPr>
            <w:noProof/>
            <w:webHidden/>
          </w:rPr>
          <w:fldChar w:fldCharType="separate"/>
        </w:r>
        <w:r w:rsidR="001E071F">
          <w:rPr>
            <w:noProof/>
            <w:webHidden/>
          </w:rPr>
          <w:t>3</w:t>
        </w:r>
        <w:r w:rsidR="001E071F">
          <w:rPr>
            <w:noProof/>
            <w:webHidden/>
          </w:rPr>
          <w:fldChar w:fldCharType="end"/>
        </w:r>
      </w:hyperlink>
    </w:p>
    <w:p w14:paraId="3B1B5254" w14:textId="7B4CCA0E" w:rsidR="001E071F" w:rsidRDefault="005D41D2">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476485" w:history="1">
        <w:r w:rsidR="001E071F" w:rsidRPr="00493A86">
          <w:rPr>
            <w:rStyle w:val="a3"/>
            <w:noProof/>
          </w:rPr>
          <w:t>НОВОСТИ ПЕНСИОННОЙ ОТРАСЛИ</w:t>
        </w:r>
        <w:r w:rsidR="001E071F">
          <w:rPr>
            <w:noProof/>
            <w:webHidden/>
          </w:rPr>
          <w:tab/>
        </w:r>
        <w:r w:rsidR="001E071F">
          <w:rPr>
            <w:noProof/>
            <w:webHidden/>
          </w:rPr>
          <w:fldChar w:fldCharType="begin"/>
        </w:r>
        <w:r w:rsidR="001E071F">
          <w:rPr>
            <w:noProof/>
            <w:webHidden/>
          </w:rPr>
          <w:instrText xml:space="preserve"> PAGEREF _Toc241476485 \h </w:instrText>
        </w:r>
        <w:r w:rsidR="001E071F">
          <w:rPr>
            <w:noProof/>
            <w:webHidden/>
          </w:rPr>
        </w:r>
        <w:r w:rsidR="001E071F">
          <w:rPr>
            <w:noProof/>
            <w:webHidden/>
          </w:rPr>
          <w:fldChar w:fldCharType="separate"/>
        </w:r>
        <w:r w:rsidR="001E071F">
          <w:rPr>
            <w:noProof/>
            <w:webHidden/>
          </w:rPr>
          <w:t>21</w:t>
        </w:r>
        <w:r w:rsidR="001E071F">
          <w:rPr>
            <w:noProof/>
            <w:webHidden/>
          </w:rPr>
          <w:fldChar w:fldCharType="end"/>
        </w:r>
      </w:hyperlink>
    </w:p>
    <w:p w14:paraId="223226BA" w14:textId="60863C5B" w:rsidR="001E071F" w:rsidRDefault="005D41D2">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476486" w:history="1">
        <w:r w:rsidR="001E071F" w:rsidRPr="00493A86">
          <w:rPr>
            <w:rStyle w:val="a3"/>
            <w:noProof/>
          </w:rPr>
          <w:t>Новости отрасли НПФ</w:t>
        </w:r>
        <w:r w:rsidR="001E071F">
          <w:rPr>
            <w:noProof/>
            <w:webHidden/>
          </w:rPr>
          <w:tab/>
        </w:r>
        <w:r w:rsidR="001E071F">
          <w:rPr>
            <w:noProof/>
            <w:webHidden/>
          </w:rPr>
          <w:fldChar w:fldCharType="begin"/>
        </w:r>
        <w:r w:rsidR="001E071F">
          <w:rPr>
            <w:noProof/>
            <w:webHidden/>
          </w:rPr>
          <w:instrText xml:space="preserve"> PAGEREF _Toc241476486 \h </w:instrText>
        </w:r>
        <w:r w:rsidR="001E071F">
          <w:rPr>
            <w:noProof/>
            <w:webHidden/>
          </w:rPr>
        </w:r>
        <w:r w:rsidR="001E071F">
          <w:rPr>
            <w:noProof/>
            <w:webHidden/>
          </w:rPr>
          <w:fldChar w:fldCharType="separate"/>
        </w:r>
        <w:r w:rsidR="001E071F">
          <w:rPr>
            <w:noProof/>
            <w:webHidden/>
          </w:rPr>
          <w:t>21</w:t>
        </w:r>
        <w:r w:rsidR="001E071F">
          <w:rPr>
            <w:noProof/>
            <w:webHidden/>
          </w:rPr>
          <w:fldChar w:fldCharType="end"/>
        </w:r>
      </w:hyperlink>
    </w:p>
    <w:p w14:paraId="7904689C" w14:textId="0DCCE45B"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487" w:history="1">
        <w:r w:rsidR="001E071F" w:rsidRPr="00493A86">
          <w:rPr>
            <w:rStyle w:val="a3"/>
            <w:noProof/>
          </w:rPr>
          <w:t>ПРАЙМ, 25.09.2026, Private Equity в России: почему частный капитал диктует правила</w:t>
        </w:r>
        <w:r w:rsidR="001E071F">
          <w:rPr>
            <w:noProof/>
            <w:webHidden/>
          </w:rPr>
          <w:tab/>
        </w:r>
        <w:r w:rsidR="001E071F">
          <w:rPr>
            <w:noProof/>
            <w:webHidden/>
          </w:rPr>
          <w:fldChar w:fldCharType="begin"/>
        </w:r>
        <w:r w:rsidR="001E071F">
          <w:rPr>
            <w:noProof/>
            <w:webHidden/>
          </w:rPr>
          <w:instrText xml:space="preserve"> PAGEREF _Toc241476487 \h </w:instrText>
        </w:r>
        <w:r w:rsidR="001E071F">
          <w:rPr>
            <w:noProof/>
            <w:webHidden/>
          </w:rPr>
        </w:r>
        <w:r w:rsidR="001E071F">
          <w:rPr>
            <w:noProof/>
            <w:webHidden/>
          </w:rPr>
          <w:fldChar w:fldCharType="separate"/>
        </w:r>
        <w:r w:rsidR="001E071F">
          <w:rPr>
            <w:noProof/>
            <w:webHidden/>
          </w:rPr>
          <w:t>21</w:t>
        </w:r>
        <w:r w:rsidR="001E071F">
          <w:rPr>
            <w:noProof/>
            <w:webHidden/>
          </w:rPr>
          <w:fldChar w:fldCharType="end"/>
        </w:r>
      </w:hyperlink>
    </w:p>
    <w:p w14:paraId="392E2DF8" w14:textId="11030E75" w:rsidR="001E071F" w:rsidRDefault="005D41D2">
      <w:pPr>
        <w:pStyle w:val="31"/>
        <w:rPr>
          <w:rFonts w:asciiTheme="minorHAnsi" w:eastAsiaTheme="minorEastAsia" w:hAnsiTheme="minorHAnsi" w:cstheme="minorBidi"/>
          <w:kern w:val="2"/>
          <w:lang w:val="en-US" w:eastAsia="en-US"/>
          <w14:ligatures w14:val="standardContextual"/>
        </w:rPr>
      </w:pPr>
      <w:hyperlink w:anchor="_Toc241476488" w:history="1">
        <w:r w:rsidR="001E071F" w:rsidRPr="00493A86">
          <w:rPr>
            <w:rStyle w:val="a3"/>
          </w:rPr>
          <w:t>Чем больше капитал инвестора, тем выше доля непубличных активов в его портфеле. Причина не только в готовности рисковать. Крупный инвестор может позволить себе длинный горизонт инвестирования и низкую ликвидность части портфеля. Эта закономерность видна на развитых рынках. По данным J.P. Morgan, альтернативные инвестиции занимают около 55% портфеля институциональных инвесторов, 30% — family offices и 22% — капитала HNWI. В среднем на Private Equity (PE) приходится 20% портфеля family offices.</w:t>
        </w:r>
        <w:r w:rsidR="001E071F">
          <w:rPr>
            <w:webHidden/>
          </w:rPr>
          <w:tab/>
        </w:r>
        <w:r w:rsidR="001E071F">
          <w:rPr>
            <w:webHidden/>
          </w:rPr>
          <w:fldChar w:fldCharType="begin"/>
        </w:r>
        <w:r w:rsidR="001E071F">
          <w:rPr>
            <w:webHidden/>
          </w:rPr>
          <w:instrText xml:space="preserve"> PAGEREF _Toc241476488 \h </w:instrText>
        </w:r>
        <w:r w:rsidR="001E071F">
          <w:rPr>
            <w:webHidden/>
          </w:rPr>
        </w:r>
        <w:r w:rsidR="001E071F">
          <w:rPr>
            <w:webHidden/>
          </w:rPr>
          <w:fldChar w:fldCharType="separate"/>
        </w:r>
        <w:r w:rsidR="001E071F">
          <w:rPr>
            <w:webHidden/>
          </w:rPr>
          <w:t>21</w:t>
        </w:r>
        <w:r w:rsidR="001E071F">
          <w:rPr>
            <w:webHidden/>
          </w:rPr>
          <w:fldChar w:fldCharType="end"/>
        </w:r>
      </w:hyperlink>
    </w:p>
    <w:p w14:paraId="3BA66254" w14:textId="7F670A77"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489" w:history="1">
        <w:r w:rsidR="001E071F" w:rsidRPr="00493A86">
          <w:rPr>
            <w:rStyle w:val="a3"/>
            <w:noProof/>
          </w:rPr>
          <w:t>Национальная Ассоциация Негосударственных Пенсионных Фондов, 25.09.2026, Банк России обновил рейтинг НПФ по объему активов</w:t>
        </w:r>
        <w:r w:rsidR="001E071F">
          <w:rPr>
            <w:noProof/>
            <w:webHidden/>
          </w:rPr>
          <w:tab/>
        </w:r>
        <w:r w:rsidR="001E071F">
          <w:rPr>
            <w:noProof/>
            <w:webHidden/>
          </w:rPr>
          <w:fldChar w:fldCharType="begin"/>
        </w:r>
        <w:r w:rsidR="001E071F">
          <w:rPr>
            <w:noProof/>
            <w:webHidden/>
          </w:rPr>
          <w:instrText xml:space="preserve"> PAGEREF _Toc241476489 \h </w:instrText>
        </w:r>
        <w:r w:rsidR="001E071F">
          <w:rPr>
            <w:noProof/>
            <w:webHidden/>
          </w:rPr>
        </w:r>
        <w:r w:rsidR="001E071F">
          <w:rPr>
            <w:noProof/>
            <w:webHidden/>
          </w:rPr>
          <w:fldChar w:fldCharType="separate"/>
        </w:r>
        <w:r w:rsidR="001E071F">
          <w:rPr>
            <w:noProof/>
            <w:webHidden/>
          </w:rPr>
          <w:t>23</w:t>
        </w:r>
        <w:r w:rsidR="001E071F">
          <w:rPr>
            <w:noProof/>
            <w:webHidden/>
          </w:rPr>
          <w:fldChar w:fldCharType="end"/>
        </w:r>
      </w:hyperlink>
    </w:p>
    <w:p w14:paraId="7917052E" w14:textId="19F28698" w:rsidR="001E071F" w:rsidRDefault="005D41D2">
      <w:pPr>
        <w:pStyle w:val="31"/>
        <w:rPr>
          <w:rFonts w:asciiTheme="minorHAnsi" w:eastAsiaTheme="minorEastAsia" w:hAnsiTheme="minorHAnsi" w:cstheme="minorBidi"/>
          <w:kern w:val="2"/>
          <w:lang w:val="en-US" w:eastAsia="en-US"/>
          <w14:ligatures w14:val="standardContextual"/>
        </w:rPr>
      </w:pPr>
      <w:hyperlink w:anchor="_Toc241476490" w:history="1">
        <w:r w:rsidR="001E071F" w:rsidRPr="00493A86">
          <w:rPr>
            <w:rStyle w:val="a3"/>
          </w:rPr>
          <w:t>СберНПФ - партнёр СберИнвестиций - остаётся лидером в рейтинге НПФ по объёму активов под управлением. Об этом стало известно из данных Банка России накануне конференции Сбера по инвестициям «Настоящее - будущее». По состоянию на 30 июня 2026 года объём активов фонда достиг 1,43 млрд рублей. Это на треть больше, чем год назад.</w:t>
        </w:r>
        <w:r w:rsidR="001E071F">
          <w:rPr>
            <w:webHidden/>
          </w:rPr>
          <w:tab/>
        </w:r>
        <w:r w:rsidR="001E071F">
          <w:rPr>
            <w:webHidden/>
          </w:rPr>
          <w:fldChar w:fldCharType="begin"/>
        </w:r>
        <w:r w:rsidR="001E071F">
          <w:rPr>
            <w:webHidden/>
          </w:rPr>
          <w:instrText xml:space="preserve"> PAGEREF _Toc241476490 \h </w:instrText>
        </w:r>
        <w:r w:rsidR="001E071F">
          <w:rPr>
            <w:webHidden/>
          </w:rPr>
        </w:r>
        <w:r w:rsidR="001E071F">
          <w:rPr>
            <w:webHidden/>
          </w:rPr>
          <w:fldChar w:fldCharType="separate"/>
        </w:r>
        <w:r w:rsidR="001E071F">
          <w:rPr>
            <w:webHidden/>
          </w:rPr>
          <w:t>23</w:t>
        </w:r>
        <w:r w:rsidR="001E071F">
          <w:rPr>
            <w:webHidden/>
          </w:rPr>
          <w:fldChar w:fldCharType="end"/>
        </w:r>
      </w:hyperlink>
    </w:p>
    <w:p w14:paraId="032EBFA8" w14:textId="2188A5F3"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491" w:history="1">
        <w:r w:rsidR="001E071F" w:rsidRPr="00493A86">
          <w:rPr>
            <w:rStyle w:val="a3"/>
            <w:noProof/>
          </w:rPr>
          <w:t>Mondiara.com, 23.09.2026, Проверьте пенсионные накопления и при желании переведите в НПФ «Т Пенсия»</w:t>
        </w:r>
        <w:r w:rsidR="001E071F">
          <w:rPr>
            <w:noProof/>
            <w:webHidden/>
          </w:rPr>
          <w:tab/>
        </w:r>
        <w:r w:rsidR="001E071F">
          <w:rPr>
            <w:noProof/>
            <w:webHidden/>
          </w:rPr>
          <w:fldChar w:fldCharType="begin"/>
        </w:r>
        <w:r w:rsidR="001E071F">
          <w:rPr>
            <w:noProof/>
            <w:webHidden/>
          </w:rPr>
          <w:instrText xml:space="preserve"> PAGEREF _Toc241476491 \h </w:instrText>
        </w:r>
        <w:r w:rsidR="001E071F">
          <w:rPr>
            <w:noProof/>
            <w:webHidden/>
          </w:rPr>
        </w:r>
        <w:r w:rsidR="001E071F">
          <w:rPr>
            <w:noProof/>
            <w:webHidden/>
          </w:rPr>
          <w:fldChar w:fldCharType="separate"/>
        </w:r>
        <w:r w:rsidR="001E071F">
          <w:rPr>
            <w:noProof/>
            <w:webHidden/>
          </w:rPr>
          <w:t>23</w:t>
        </w:r>
        <w:r w:rsidR="001E071F">
          <w:rPr>
            <w:noProof/>
            <w:webHidden/>
          </w:rPr>
          <w:fldChar w:fldCharType="end"/>
        </w:r>
      </w:hyperlink>
    </w:p>
    <w:p w14:paraId="337B52F1" w14:textId="1B3E07B0" w:rsidR="001E071F" w:rsidRDefault="005D41D2">
      <w:pPr>
        <w:pStyle w:val="31"/>
        <w:rPr>
          <w:rFonts w:asciiTheme="minorHAnsi" w:eastAsiaTheme="minorEastAsia" w:hAnsiTheme="minorHAnsi" w:cstheme="minorBidi"/>
          <w:kern w:val="2"/>
          <w:lang w:val="en-US" w:eastAsia="en-US"/>
          <w14:ligatures w14:val="standardContextual"/>
        </w:rPr>
      </w:pPr>
      <w:hyperlink w:anchor="_Toc241476492" w:history="1">
        <w:r w:rsidR="001E071F" w:rsidRPr="00493A86">
          <w:rPr>
            <w:rStyle w:val="a3"/>
          </w:rPr>
          <w:t>А вы знаете, сколько у вас уже накоплено к пенсии. Если нет, то не беда - это легко узнать.</w:t>
        </w:r>
        <w:r w:rsidR="001E071F">
          <w:rPr>
            <w:webHidden/>
          </w:rPr>
          <w:tab/>
        </w:r>
        <w:r w:rsidR="001E071F">
          <w:rPr>
            <w:webHidden/>
          </w:rPr>
          <w:fldChar w:fldCharType="begin"/>
        </w:r>
        <w:r w:rsidR="001E071F">
          <w:rPr>
            <w:webHidden/>
          </w:rPr>
          <w:instrText xml:space="preserve"> PAGEREF _Toc241476492 \h </w:instrText>
        </w:r>
        <w:r w:rsidR="001E071F">
          <w:rPr>
            <w:webHidden/>
          </w:rPr>
        </w:r>
        <w:r w:rsidR="001E071F">
          <w:rPr>
            <w:webHidden/>
          </w:rPr>
          <w:fldChar w:fldCharType="separate"/>
        </w:r>
        <w:r w:rsidR="001E071F">
          <w:rPr>
            <w:webHidden/>
          </w:rPr>
          <w:t>23</w:t>
        </w:r>
        <w:r w:rsidR="001E071F">
          <w:rPr>
            <w:webHidden/>
          </w:rPr>
          <w:fldChar w:fldCharType="end"/>
        </w:r>
      </w:hyperlink>
    </w:p>
    <w:p w14:paraId="1D29C943" w14:textId="2F0D2284" w:rsidR="001E071F" w:rsidRDefault="005D41D2">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476493" w:history="1">
        <w:r w:rsidR="001E071F" w:rsidRPr="00493A86">
          <w:rPr>
            <w:rStyle w:val="a3"/>
            <w:noProof/>
          </w:rPr>
          <w:t>Программа долгосрочных сбережений</w:t>
        </w:r>
        <w:r w:rsidR="001E071F">
          <w:rPr>
            <w:noProof/>
            <w:webHidden/>
          </w:rPr>
          <w:tab/>
        </w:r>
        <w:r w:rsidR="001E071F">
          <w:rPr>
            <w:noProof/>
            <w:webHidden/>
          </w:rPr>
          <w:fldChar w:fldCharType="begin"/>
        </w:r>
        <w:r w:rsidR="001E071F">
          <w:rPr>
            <w:noProof/>
            <w:webHidden/>
          </w:rPr>
          <w:instrText xml:space="preserve"> PAGEREF _Toc241476493 \h </w:instrText>
        </w:r>
        <w:r w:rsidR="001E071F">
          <w:rPr>
            <w:noProof/>
            <w:webHidden/>
          </w:rPr>
        </w:r>
        <w:r w:rsidR="001E071F">
          <w:rPr>
            <w:noProof/>
            <w:webHidden/>
          </w:rPr>
          <w:fldChar w:fldCharType="separate"/>
        </w:r>
        <w:r w:rsidR="001E071F">
          <w:rPr>
            <w:noProof/>
            <w:webHidden/>
          </w:rPr>
          <w:t>24</w:t>
        </w:r>
        <w:r w:rsidR="001E071F">
          <w:rPr>
            <w:noProof/>
            <w:webHidden/>
          </w:rPr>
          <w:fldChar w:fldCharType="end"/>
        </w:r>
      </w:hyperlink>
    </w:p>
    <w:p w14:paraId="671AD46C" w14:textId="4B7B78C7"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494" w:history="1">
        <w:r w:rsidR="001E071F" w:rsidRPr="00493A86">
          <w:rPr>
            <w:rStyle w:val="a3"/>
            <w:noProof/>
          </w:rPr>
          <w:t>Рамблер, 25.09.2026, ПДС бьёт рекорды: россияне перевели 88 миллиардов рублей накоплений</w:t>
        </w:r>
        <w:r w:rsidR="001E071F">
          <w:rPr>
            <w:noProof/>
            <w:webHidden/>
          </w:rPr>
          <w:tab/>
        </w:r>
        <w:r w:rsidR="001E071F">
          <w:rPr>
            <w:noProof/>
            <w:webHidden/>
          </w:rPr>
          <w:fldChar w:fldCharType="begin"/>
        </w:r>
        <w:r w:rsidR="001E071F">
          <w:rPr>
            <w:noProof/>
            <w:webHidden/>
          </w:rPr>
          <w:instrText xml:space="preserve"> PAGEREF _Toc241476494 \h </w:instrText>
        </w:r>
        <w:r w:rsidR="001E071F">
          <w:rPr>
            <w:noProof/>
            <w:webHidden/>
          </w:rPr>
        </w:r>
        <w:r w:rsidR="001E071F">
          <w:rPr>
            <w:noProof/>
            <w:webHidden/>
          </w:rPr>
          <w:fldChar w:fldCharType="separate"/>
        </w:r>
        <w:r w:rsidR="001E071F">
          <w:rPr>
            <w:noProof/>
            <w:webHidden/>
          </w:rPr>
          <w:t>24</w:t>
        </w:r>
        <w:r w:rsidR="001E071F">
          <w:rPr>
            <w:noProof/>
            <w:webHidden/>
          </w:rPr>
          <w:fldChar w:fldCharType="end"/>
        </w:r>
      </w:hyperlink>
    </w:p>
    <w:p w14:paraId="0B541F36" w14:textId="41AF4904" w:rsidR="001E071F" w:rsidRDefault="005D41D2">
      <w:pPr>
        <w:pStyle w:val="31"/>
        <w:rPr>
          <w:rFonts w:asciiTheme="minorHAnsi" w:eastAsiaTheme="minorEastAsia" w:hAnsiTheme="minorHAnsi" w:cstheme="minorBidi"/>
          <w:kern w:val="2"/>
          <w:lang w:val="en-US" w:eastAsia="en-US"/>
          <w14:ligatures w14:val="standardContextual"/>
        </w:rPr>
      </w:pPr>
      <w:hyperlink w:anchor="_Toc241476495" w:history="1">
        <w:r w:rsidR="001E071F" w:rsidRPr="00493A86">
          <w:rPr>
            <w:rStyle w:val="a3"/>
          </w:rPr>
          <w:t>Россияне стали активнее переводить свои пенсионные накопления в программу долгосрочных сбережений (ПДС). За первые восемь месяцев 2026 года объём таких заявок достиг 88 миллиардов рублей — на 66% больше, чем за тот же период годом ранее. Об этом сообщает пресс-служба Сбербанка.</w:t>
        </w:r>
        <w:r w:rsidR="001E071F">
          <w:rPr>
            <w:webHidden/>
          </w:rPr>
          <w:tab/>
        </w:r>
        <w:r w:rsidR="001E071F">
          <w:rPr>
            <w:webHidden/>
          </w:rPr>
          <w:fldChar w:fldCharType="begin"/>
        </w:r>
        <w:r w:rsidR="001E071F">
          <w:rPr>
            <w:webHidden/>
          </w:rPr>
          <w:instrText xml:space="preserve"> PAGEREF _Toc241476495 \h </w:instrText>
        </w:r>
        <w:r w:rsidR="001E071F">
          <w:rPr>
            <w:webHidden/>
          </w:rPr>
        </w:r>
        <w:r w:rsidR="001E071F">
          <w:rPr>
            <w:webHidden/>
          </w:rPr>
          <w:fldChar w:fldCharType="separate"/>
        </w:r>
        <w:r w:rsidR="001E071F">
          <w:rPr>
            <w:webHidden/>
          </w:rPr>
          <w:t>24</w:t>
        </w:r>
        <w:r w:rsidR="001E071F">
          <w:rPr>
            <w:webHidden/>
          </w:rPr>
          <w:fldChar w:fldCharType="end"/>
        </w:r>
      </w:hyperlink>
    </w:p>
    <w:p w14:paraId="353E0447" w14:textId="61417F07"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496" w:history="1">
        <w:r w:rsidR="001E071F" w:rsidRPr="00493A86">
          <w:rPr>
            <w:rStyle w:val="a3"/>
            <w:noProof/>
          </w:rPr>
          <w:t>Газета.</w:t>
        </w:r>
        <w:r w:rsidR="001E071F" w:rsidRPr="00493A86">
          <w:rPr>
            <w:rStyle w:val="a3"/>
            <w:noProof/>
            <w:lang w:val="en-US"/>
          </w:rPr>
          <w:t>Ru</w:t>
        </w:r>
        <w:r w:rsidR="001E071F" w:rsidRPr="00493A86">
          <w:rPr>
            <w:rStyle w:val="a3"/>
            <w:noProof/>
          </w:rPr>
          <w:t>, 25.09.2026, Стало известно, сколько денег россияне перевели в долгосрочные сбережения</w:t>
        </w:r>
        <w:r w:rsidR="001E071F">
          <w:rPr>
            <w:noProof/>
            <w:webHidden/>
          </w:rPr>
          <w:tab/>
        </w:r>
        <w:r w:rsidR="001E071F">
          <w:rPr>
            <w:noProof/>
            <w:webHidden/>
          </w:rPr>
          <w:fldChar w:fldCharType="begin"/>
        </w:r>
        <w:r w:rsidR="001E071F">
          <w:rPr>
            <w:noProof/>
            <w:webHidden/>
          </w:rPr>
          <w:instrText xml:space="preserve"> PAGEREF _Toc241476496 \h </w:instrText>
        </w:r>
        <w:r w:rsidR="001E071F">
          <w:rPr>
            <w:noProof/>
            <w:webHidden/>
          </w:rPr>
        </w:r>
        <w:r w:rsidR="001E071F">
          <w:rPr>
            <w:noProof/>
            <w:webHidden/>
          </w:rPr>
          <w:fldChar w:fldCharType="separate"/>
        </w:r>
        <w:r w:rsidR="001E071F">
          <w:rPr>
            <w:noProof/>
            <w:webHidden/>
          </w:rPr>
          <w:t>25</w:t>
        </w:r>
        <w:r w:rsidR="001E071F">
          <w:rPr>
            <w:noProof/>
            <w:webHidden/>
          </w:rPr>
          <w:fldChar w:fldCharType="end"/>
        </w:r>
      </w:hyperlink>
    </w:p>
    <w:p w14:paraId="2736F156" w14:textId="79FFA94D" w:rsidR="001E071F" w:rsidRDefault="005D41D2">
      <w:pPr>
        <w:pStyle w:val="31"/>
        <w:rPr>
          <w:rFonts w:asciiTheme="minorHAnsi" w:eastAsiaTheme="minorEastAsia" w:hAnsiTheme="minorHAnsi" w:cstheme="minorBidi"/>
          <w:kern w:val="2"/>
          <w:lang w:val="en-US" w:eastAsia="en-US"/>
          <w14:ligatures w14:val="standardContextual"/>
        </w:rPr>
      </w:pPr>
      <w:hyperlink w:anchor="_Toc241476497" w:history="1">
        <w:r w:rsidR="001E071F" w:rsidRPr="00493A86">
          <w:rPr>
            <w:rStyle w:val="a3"/>
          </w:rPr>
          <w:t>Россияне за январь — август 2026 года вложили 195 млрд рублей в программу долгосрочных сбережений (ПДС) в СберНПФ. Это на 67% больше, чем за аналогичный период прошлого года, сообщили «Газете.</w:t>
        </w:r>
        <w:r w:rsidR="001E071F" w:rsidRPr="00493A86">
          <w:rPr>
            <w:rStyle w:val="a3"/>
            <w:lang w:val="en-US"/>
          </w:rPr>
          <w:t>Ru</w:t>
        </w:r>
        <w:r w:rsidR="001E071F" w:rsidRPr="00493A86">
          <w:rPr>
            <w:rStyle w:val="a3"/>
          </w:rPr>
          <w:t>» аналитики фонда накануне конференции Сбера по инвестициям «Настоящее — будущее».</w:t>
        </w:r>
        <w:r w:rsidR="001E071F">
          <w:rPr>
            <w:webHidden/>
          </w:rPr>
          <w:tab/>
        </w:r>
        <w:r w:rsidR="001E071F">
          <w:rPr>
            <w:webHidden/>
          </w:rPr>
          <w:fldChar w:fldCharType="begin"/>
        </w:r>
        <w:r w:rsidR="001E071F">
          <w:rPr>
            <w:webHidden/>
          </w:rPr>
          <w:instrText xml:space="preserve"> PAGEREF _Toc241476497 \h </w:instrText>
        </w:r>
        <w:r w:rsidR="001E071F">
          <w:rPr>
            <w:webHidden/>
          </w:rPr>
        </w:r>
        <w:r w:rsidR="001E071F">
          <w:rPr>
            <w:webHidden/>
          </w:rPr>
          <w:fldChar w:fldCharType="separate"/>
        </w:r>
        <w:r w:rsidR="001E071F">
          <w:rPr>
            <w:webHidden/>
          </w:rPr>
          <w:t>25</w:t>
        </w:r>
        <w:r w:rsidR="001E071F">
          <w:rPr>
            <w:webHidden/>
          </w:rPr>
          <w:fldChar w:fldCharType="end"/>
        </w:r>
      </w:hyperlink>
    </w:p>
    <w:p w14:paraId="01D5260B" w14:textId="378D2802"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498" w:history="1">
        <w:r w:rsidR="001E071F" w:rsidRPr="00493A86">
          <w:rPr>
            <w:rStyle w:val="a3"/>
            <w:noProof/>
          </w:rPr>
          <w:t>PrimaMedia, 25.09.2026, Россияне отложили вдолгую со Сбером почти 394 млрд рублей</w:t>
        </w:r>
        <w:r w:rsidR="001E071F">
          <w:rPr>
            <w:noProof/>
            <w:webHidden/>
          </w:rPr>
          <w:tab/>
        </w:r>
        <w:r w:rsidR="001E071F">
          <w:rPr>
            <w:noProof/>
            <w:webHidden/>
          </w:rPr>
          <w:fldChar w:fldCharType="begin"/>
        </w:r>
        <w:r w:rsidR="001E071F">
          <w:rPr>
            <w:noProof/>
            <w:webHidden/>
          </w:rPr>
          <w:instrText xml:space="preserve"> PAGEREF _Toc241476498 \h </w:instrText>
        </w:r>
        <w:r w:rsidR="001E071F">
          <w:rPr>
            <w:noProof/>
            <w:webHidden/>
          </w:rPr>
        </w:r>
        <w:r w:rsidR="001E071F">
          <w:rPr>
            <w:noProof/>
            <w:webHidden/>
          </w:rPr>
          <w:fldChar w:fldCharType="separate"/>
        </w:r>
        <w:r w:rsidR="001E071F">
          <w:rPr>
            <w:noProof/>
            <w:webHidden/>
          </w:rPr>
          <w:t>25</w:t>
        </w:r>
        <w:r w:rsidR="001E071F">
          <w:rPr>
            <w:noProof/>
            <w:webHidden/>
          </w:rPr>
          <w:fldChar w:fldCharType="end"/>
        </w:r>
      </w:hyperlink>
    </w:p>
    <w:p w14:paraId="69213781" w14:textId="105C91AB" w:rsidR="001E071F" w:rsidRDefault="005D41D2">
      <w:pPr>
        <w:pStyle w:val="31"/>
        <w:rPr>
          <w:rFonts w:asciiTheme="minorHAnsi" w:eastAsiaTheme="minorEastAsia" w:hAnsiTheme="minorHAnsi" w:cstheme="minorBidi"/>
          <w:kern w:val="2"/>
          <w:lang w:val="en-US" w:eastAsia="en-US"/>
          <w14:ligatures w14:val="standardContextual"/>
        </w:rPr>
      </w:pPr>
      <w:hyperlink w:anchor="_Toc241476499" w:history="1">
        <w:r w:rsidR="001E071F" w:rsidRPr="00493A86">
          <w:rPr>
            <w:rStyle w:val="a3"/>
          </w:rPr>
          <w:t>С начала года россияне направили 394 млрд рублей в долгосрочные сберегательные инструменты в Сбере — полисы накопительного страхования жизни (НСЖ) и программу долгосрочных сбережений (ПДС). Такие данные получили аналитики СберНПФ и СберСтрахования жизни в преддверии конференции Сбера по инвестициям «Настоящее — будущее», сообщает пресс-служба Сбера.</w:t>
        </w:r>
        <w:r w:rsidR="001E071F">
          <w:rPr>
            <w:webHidden/>
          </w:rPr>
          <w:tab/>
        </w:r>
        <w:r w:rsidR="001E071F">
          <w:rPr>
            <w:webHidden/>
          </w:rPr>
          <w:fldChar w:fldCharType="begin"/>
        </w:r>
        <w:r w:rsidR="001E071F">
          <w:rPr>
            <w:webHidden/>
          </w:rPr>
          <w:instrText xml:space="preserve"> PAGEREF _Toc241476499 \h </w:instrText>
        </w:r>
        <w:r w:rsidR="001E071F">
          <w:rPr>
            <w:webHidden/>
          </w:rPr>
        </w:r>
        <w:r w:rsidR="001E071F">
          <w:rPr>
            <w:webHidden/>
          </w:rPr>
          <w:fldChar w:fldCharType="separate"/>
        </w:r>
        <w:r w:rsidR="001E071F">
          <w:rPr>
            <w:webHidden/>
          </w:rPr>
          <w:t>25</w:t>
        </w:r>
        <w:r w:rsidR="001E071F">
          <w:rPr>
            <w:webHidden/>
          </w:rPr>
          <w:fldChar w:fldCharType="end"/>
        </w:r>
      </w:hyperlink>
    </w:p>
    <w:p w14:paraId="3A5B42F5" w14:textId="07DD5698"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00" w:history="1">
        <w:r w:rsidR="001E071F" w:rsidRPr="00493A86">
          <w:rPr>
            <w:rStyle w:val="a3"/>
            <w:noProof/>
          </w:rPr>
          <w:t>Займ.ком, 27.09.2026, Перевод накопительной пенсии в ПДС в 2026 году: россияне разморозили 88 млрд рублей</w:t>
        </w:r>
        <w:r w:rsidR="001E071F">
          <w:rPr>
            <w:noProof/>
            <w:webHidden/>
          </w:rPr>
          <w:tab/>
        </w:r>
        <w:r w:rsidR="001E071F">
          <w:rPr>
            <w:noProof/>
            <w:webHidden/>
          </w:rPr>
          <w:fldChar w:fldCharType="begin"/>
        </w:r>
        <w:r w:rsidR="001E071F">
          <w:rPr>
            <w:noProof/>
            <w:webHidden/>
          </w:rPr>
          <w:instrText xml:space="preserve"> PAGEREF _Toc241476500 \h </w:instrText>
        </w:r>
        <w:r w:rsidR="001E071F">
          <w:rPr>
            <w:noProof/>
            <w:webHidden/>
          </w:rPr>
        </w:r>
        <w:r w:rsidR="001E071F">
          <w:rPr>
            <w:noProof/>
            <w:webHidden/>
          </w:rPr>
          <w:fldChar w:fldCharType="separate"/>
        </w:r>
        <w:r w:rsidR="001E071F">
          <w:rPr>
            <w:noProof/>
            <w:webHidden/>
          </w:rPr>
          <w:t>27</w:t>
        </w:r>
        <w:r w:rsidR="001E071F">
          <w:rPr>
            <w:noProof/>
            <w:webHidden/>
          </w:rPr>
          <w:fldChar w:fldCharType="end"/>
        </w:r>
      </w:hyperlink>
    </w:p>
    <w:p w14:paraId="5A247B7B" w14:textId="7939C42C" w:rsidR="001E071F" w:rsidRDefault="005D41D2">
      <w:pPr>
        <w:pStyle w:val="31"/>
        <w:rPr>
          <w:rFonts w:asciiTheme="minorHAnsi" w:eastAsiaTheme="minorEastAsia" w:hAnsiTheme="minorHAnsi" w:cstheme="minorBidi"/>
          <w:kern w:val="2"/>
          <w:lang w:val="en-US" w:eastAsia="en-US"/>
          <w14:ligatures w14:val="standardContextual"/>
        </w:rPr>
      </w:pPr>
      <w:hyperlink w:anchor="_Toc241476501" w:history="1">
        <w:r w:rsidR="001E071F" w:rsidRPr="00493A86">
          <w:rPr>
            <w:rStyle w:val="a3"/>
          </w:rPr>
          <w:t>Коротко: За январь-август 2026 года россияне вложили в программу долгосрочных сбережений 195 млрд рублей. Из этой суммы 88 млрд рублей составили переводы замороженной накопительной пенсии. Спрос на перевод пенсионных средств в ПДС за год вырос на 66%. Всего с начала года открыто 2,8 млн счетов, при этом активнее всего механизмом пользуются женщины и граждане в возрасте от 46 до 55 лет.</w:t>
        </w:r>
        <w:r w:rsidR="001E071F">
          <w:rPr>
            <w:webHidden/>
          </w:rPr>
          <w:tab/>
        </w:r>
        <w:r w:rsidR="001E071F">
          <w:rPr>
            <w:webHidden/>
          </w:rPr>
          <w:fldChar w:fldCharType="begin"/>
        </w:r>
        <w:r w:rsidR="001E071F">
          <w:rPr>
            <w:webHidden/>
          </w:rPr>
          <w:instrText xml:space="preserve"> PAGEREF _Toc241476501 \h </w:instrText>
        </w:r>
        <w:r w:rsidR="001E071F">
          <w:rPr>
            <w:webHidden/>
          </w:rPr>
        </w:r>
        <w:r w:rsidR="001E071F">
          <w:rPr>
            <w:webHidden/>
          </w:rPr>
          <w:fldChar w:fldCharType="separate"/>
        </w:r>
        <w:r w:rsidR="001E071F">
          <w:rPr>
            <w:webHidden/>
          </w:rPr>
          <w:t>27</w:t>
        </w:r>
        <w:r w:rsidR="001E071F">
          <w:rPr>
            <w:webHidden/>
          </w:rPr>
          <w:fldChar w:fldCharType="end"/>
        </w:r>
      </w:hyperlink>
    </w:p>
    <w:p w14:paraId="44A20CA7" w14:textId="66D76161"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02" w:history="1">
        <w:r w:rsidR="001E071F" w:rsidRPr="00493A86">
          <w:rPr>
            <w:rStyle w:val="a3"/>
            <w:noProof/>
          </w:rPr>
          <w:t>Финансы Mail, 25.09.2026, Назван главный риск при наследовании долгосрочных сбережений</w:t>
        </w:r>
        <w:r w:rsidR="001E071F">
          <w:rPr>
            <w:noProof/>
            <w:webHidden/>
          </w:rPr>
          <w:tab/>
        </w:r>
        <w:r w:rsidR="001E071F">
          <w:rPr>
            <w:noProof/>
            <w:webHidden/>
          </w:rPr>
          <w:fldChar w:fldCharType="begin"/>
        </w:r>
        <w:r w:rsidR="001E071F">
          <w:rPr>
            <w:noProof/>
            <w:webHidden/>
          </w:rPr>
          <w:instrText xml:space="preserve"> PAGEREF _Toc241476502 \h </w:instrText>
        </w:r>
        <w:r w:rsidR="001E071F">
          <w:rPr>
            <w:noProof/>
            <w:webHidden/>
          </w:rPr>
        </w:r>
        <w:r w:rsidR="001E071F">
          <w:rPr>
            <w:noProof/>
            <w:webHidden/>
          </w:rPr>
          <w:fldChar w:fldCharType="separate"/>
        </w:r>
        <w:r w:rsidR="001E071F">
          <w:rPr>
            <w:noProof/>
            <w:webHidden/>
          </w:rPr>
          <w:t>27</w:t>
        </w:r>
        <w:r w:rsidR="001E071F">
          <w:rPr>
            <w:noProof/>
            <w:webHidden/>
          </w:rPr>
          <w:fldChar w:fldCharType="end"/>
        </w:r>
      </w:hyperlink>
    </w:p>
    <w:p w14:paraId="17CC3CE2" w14:textId="280AB2CE" w:rsidR="001E071F" w:rsidRDefault="005D41D2">
      <w:pPr>
        <w:pStyle w:val="31"/>
        <w:rPr>
          <w:rFonts w:asciiTheme="minorHAnsi" w:eastAsiaTheme="minorEastAsia" w:hAnsiTheme="minorHAnsi" w:cstheme="minorBidi"/>
          <w:kern w:val="2"/>
          <w:lang w:val="en-US" w:eastAsia="en-US"/>
          <w14:ligatures w14:val="standardContextual"/>
        </w:rPr>
      </w:pPr>
      <w:hyperlink w:anchor="_Toc241476503" w:history="1">
        <w:r w:rsidR="001E071F" w:rsidRPr="00493A86">
          <w:rPr>
            <w:rStyle w:val="a3"/>
          </w:rPr>
          <w:t>Накопления по программе долгосрочных сбережений (ПДС) не входят в состав наследства. Нотариус не увидит эти деньги и не распределит их между родственниками автоматически, как квартиру или вклад в банке. Директор по GR и юридическому сопровождению СберНПФ Наталия Каменская рассказала агентству «Прайм»: по закону фонд не обязан искать правопреемников — инициатива должна исходить от них самих.</w:t>
        </w:r>
        <w:r w:rsidR="001E071F">
          <w:rPr>
            <w:webHidden/>
          </w:rPr>
          <w:tab/>
        </w:r>
        <w:r w:rsidR="001E071F">
          <w:rPr>
            <w:webHidden/>
          </w:rPr>
          <w:fldChar w:fldCharType="begin"/>
        </w:r>
        <w:r w:rsidR="001E071F">
          <w:rPr>
            <w:webHidden/>
          </w:rPr>
          <w:instrText xml:space="preserve"> PAGEREF _Toc241476503 \h </w:instrText>
        </w:r>
        <w:r w:rsidR="001E071F">
          <w:rPr>
            <w:webHidden/>
          </w:rPr>
        </w:r>
        <w:r w:rsidR="001E071F">
          <w:rPr>
            <w:webHidden/>
          </w:rPr>
          <w:fldChar w:fldCharType="separate"/>
        </w:r>
        <w:r w:rsidR="001E071F">
          <w:rPr>
            <w:webHidden/>
          </w:rPr>
          <w:t>27</w:t>
        </w:r>
        <w:r w:rsidR="001E071F">
          <w:rPr>
            <w:webHidden/>
          </w:rPr>
          <w:fldChar w:fldCharType="end"/>
        </w:r>
      </w:hyperlink>
    </w:p>
    <w:p w14:paraId="11487841" w14:textId="1AEEDB1C"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04" w:history="1">
        <w:r w:rsidR="001E071F" w:rsidRPr="00493A86">
          <w:rPr>
            <w:rStyle w:val="a3"/>
            <w:noProof/>
          </w:rPr>
          <w:t>Клерк.ру, 27.09.2026, Россияне резко увеличили переводы накопительной пенсии в ПДС</w:t>
        </w:r>
        <w:r w:rsidR="001E071F">
          <w:rPr>
            <w:noProof/>
            <w:webHidden/>
          </w:rPr>
          <w:tab/>
        </w:r>
        <w:r w:rsidR="001E071F">
          <w:rPr>
            <w:noProof/>
            <w:webHidden/>
          </w:rPr>
          <w:fldChar w:fldCharType="begin"/>
        </w:r>
        <w:r w:rsidR="001E071F">
          <w:rPr>
            <w:noProof/>
            <w:webHidden/>
          </w:rPr>
          <w:instrText xml:space="preserve"> PAGEREF _Toc241476504 \h </w:instrText>
        </w:r>
        <w:r w:rsidR="001E071F">
          <w:rPr>
            <w:noProof/>
            <w:webHidden/>
          </w:rPr>
        </w:r>
        <w:r w:rsidR="001E071F">
          <w:rPr>
            <w:noProof/>
            <w:webHidden/>
          </w:rPr>
          <w:fldChar w:fldCharType="separate"/>
        </w:r>
        <w:r w:rsidR="001E071F">
          <w:rPr>
            <w:noProof/>
            <w:webHidden/>
          </w:rPr>
          <w:t>28</w:t>
        </w:r>
        <w:r w:rsidR="001E071F">
          <w:rPr>
            <w:noProof/>
            <w:webHidden/>
          </w:rPr>
          <w:fldChar w:fldCharType="end"/>
        </w:r>
      </w:hyperlink>
    </w:p>
    <w:p w14:paraId="243A1A66" w14:textId="55490CEC" w:rsidR="001E071F" w:rsidRDefault="005D41D2">
      <w:pPr>
        <w:pStyle w:val="31"/>
        <w:rPr>
          <w:rFonts w:asciiTheme="minorHAnsi" w:eastAsiaTheme="minorEastAsia" w:hAnsiTheme="minorHAnsi" w:cstheme="minorBidi"/>
          <w:kern w:val="2"/>
          <w:lang w:val="en-US" w:eastAsia="en-US"/>
          <w14:ligatures w14:val="standardContextual"/>
        </w:rPr>
      </w:pPr>
      <w:hyperlink w:anchor="_Toc241476505" w:history="1">
        <w:r w:rsidR="001E071F" w:rsidRPr="00493A86">
          <w:rPr>
            <w:rStyle w:val="a3"/>
          </w:rPr>
          <w:t>За восемь месяцев 2026 года россияне направили 195 млрд рублей, из них 88 млрд рублей — средства накопительной пенсии, заявленные к переводу. Чаще всего «разморозку» оформляют люди 46-55 лет.</w:t>
        </w:r>
        <w:r w:rsidR="001E071F">
          <w:rPr>
            <w:webHidden/>
          </w:rPr>
          <w:tab/>
        </w:r>
        <w:r w:rsidR="001E071F">
          <w:rPr>
            <w:webHidden/>
          </w:rPr>
          <w:fldChar w:fldCharType="begin"/>
        </w:r>
        <w:r w:rsidR="001E071F">
          <w:rPr>
            <w:webHidden/>
          </w:rPr>
          <w:instrText xml:space="preserve"> PAGEREF _Toc241476505 \h </w:instrText>
        </w:r>
        <w:r w:rsidR="001E071F">
          <w:rPr>
            <w:webHidden/>
          </w:rPr>
        </w:r>
        <w:r w:rsidR="001E071F">
          <w:rPr>
            <w:webHidden/>
          </w:rPr>
          <w:fldChar w:fldCharType="separate"/>
        </w:r>
        <w:r w:rsidR="001E071F">
          <w:rPr>
            <w:webHidden/>
          </w:rPr>
          <w:t>28</w:t>
        </w:r>
        <w:r w:rsidR="001E071F">
          <w:rPr>
            <w:webHidden/>
          </w:rPr>
          <w:fldChar w:fldCharType="end"/>
        </w:r>
      </w:hyperlink>
    </w:p>
    <w:p w14:paraId="64138B27" w14:textId="7EB92108"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06" w:history="1">
        <w:r w:rsidR="001E071F" w:rsidRPr="00493A86">
          <w:rPr>
            <w:rStyle w:val="a3"/>
            <w:noProof/>
          </w:rPr>
          <w:t>Бизнес-каталог новостей, 25.09.2026, Россияне направили 393,9 млрд рублей в долгосрочные сберегательные инструменты Сбера</w:t>
        </w:r>
        <w:r w:rsidR="001E071F">
          <w:rPr>
            <w:noProof/>
            <w:webHidden/>
          </w:rPr>
          <w:tab/>
        </w:r>
        <w:r w:rsidR="001E071F">
          <w:rPr>
            <w:noProof/>
            <w:webHidden/>
          </w:rPr>
          <w:fldChar w:fldCharType="begin"/>
        </w:r>
        <w:r w:rsidR="001E071F">
          <w:rPr>
            <w:noProof/>
            <w:webHidden/>
          </w:rPr>
          <w:instrText xml:space="preserve"> PAGEREF _Toc241476506 \h </w:instrText>
        </w:r>
        <w:r w:rsidR="001E071F">
          <w:rPr>
            <w:noProof/>
            <w:webHidden/>
          </w:rPr>
        </w:r>
        <w:r w:rsidR="001E071F">
          <w:rPr>
            <w:noProof/>
            <w:webHidden/>
          </w:rPr>
          <w:fldChar w:fldCharType="separate"/>
        </w:r>
        <w:r w:rsidR="001E071F">
          <w:rPr>
            <w:noProof/>
            <w:webHidden/>
          </w:rPr>
          <w:t>29</w:t>
        </w:r>
        <w:r w:rsidR="001E071F">
          <w:rPr>
            <w:noProof/>
            <w:webHidden/>
          </w:rPr>
          <w:fldChar w:fldCharType="end"/>
        </w:r>
      </w:hyperlink>
    </w:p>
    <w:p w14:paraId="5CCE37AD" w14:textId="57B42635" w:rsidR="001E071F" w:rsidRDefault="005D41D2">
      <w:pPr>
        <w:pStyle w:val="31"/>
        <w:rPr>
          <w:rFonts w:asciiTheme="minorHAnsi" w:eastAsiaTheme="minorEastAsia" w:hAnsiTheme="minorHAnsi" w:cstheme="minorBidi"/>
          <w:kern w:val="2"/>
          <w:lang w:val="en-US" w:eastAsia="en-US"/>
          <w14:ligatures w14:val="standardContextual"/>
        </w:rPr>
      </w:pPr>
      <w:hyperlink w:anchor="_Toc241476507" w:history="1">
        <w:r w:rsidR="001E071F" w:rsidRPr="00493A86">
          <w:rPr>
            <w:rStyle w:val="a3"/>
          </w:rPr>
          <w:t>За восемь месяцев 2026 года граждане России направили 393,9 млрд рублей в долгосрочные сберегательные инструменты, доступные в Сбере, - полисы накопительного страхования жизни (НСЖ) и программу долгосрочных сбережений (ПДС). Данные представлены аналитиками «СберНПФ» и «Сберстрахования жизни» в преддверии конференции Сбера по инвестициям «Настоящее - будущее».</w:t>
        </w:r>
        <w:r w:rsidR="001E071F">
          <w:rPr>
            <w:webHidden/>
          </w:rPr>
          <w:tab/>
        </w:r>
        <w:r w:rsidR="001E071F">
          <w:rPr>
            <w:webHidden/>
          </w:rPr>
          <w:fldChar w:fldCharType="begin"/>
        </w:r>
        <w:r w:rsidR="001E071F">
          <w:rPr>
            <w:webHidden/>
          </w:rPr>
          <w:instrText xml:space="preserve"> PAGEREF _Toc241476507 \h </w:instrText>
        </w:r>
        <w:r w:rsidR="001E071F">
          <w:rPr>
            <w:webHidden/>
          </w:rPr>
        </w:r>
        <w:r w:rsidR="001E071F">
          <w:rPr>
            <w:webHidden/>
          </w:rPr>
          <w:fldChar w:fldCharType="separate"/>
        </w:r>
        <w:r w:rsidR="001E071F">
          <w:rPr>
            <w:webHidden/>
          </w:rPr>
          <w:t>29</w:t>
        </w:r>
        <w:r w:rsidR="001E071F">
          <w:rPr>
            <w:webHidden/>
          </w:rPr>
          <w:fldChar w:fldCharType="end"/>
        </w:r>
      </w:hyperlink>
    </w:p>
    <w:p w14:paraId="6E3ABFE3" w14:textId="42C0AB88"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08" w:history="1">
        <w:r w:rsidR="001E071F" w:rsidRPr="00493A86">
          <w:rPr>
            <w:rStyle w:val="a3"/>
            <w:noProof/>
          </w:rPr>
          <w:t>Бизнес-каталог новостей, 25.09.2026, «Ренессанс Банк» расширяет возможности клиентов: новый вклад с доходностью до 20% годовых для участников программы долгосрочных сбережений</w:t>
        </w:r>
        <w:r w:rsidR="001E071F">
          <w:rPr>
            <w:noProof/>
            <w:webHidden/>
          </w:rPr>
          <w:tab/>
        </w:r>
        <w:r w:rsidR="001E071F">
          <w:rPr>
            <w:noProof/>
            <w:webHidden/>
          </w:rPr>
          <w:fldChar w:fldCharType="begin"/>
        </w:r>
        <w:r w:rsidR="001E071F">
          <w:rPr>
            <w:noProof/>
            <w:webHidden/>
          </w:rPr>
          <w:instrText xml:space="preserve"> PAGEREF _Toc241476508 \h </w:instrText>
        </w:r>
        <w:r w:rsidR="001E071F">
          <w:rPr>
            <w:noProof/>
            <w:webHidden/>
          </w:rPr>
        </w:r>
        <w:r w:rsidR="001E071F">
          <w:rPr>
            <w:noProof/>
            <w:webHidden/>
          </w:rPr>
          <w:fldChar w:fldCharType="separate"/>
        </w:r>
        <w:r w:rsidR="001E071F">
          <w:rPr>
            <w:noProof/>
            <w:webHidden/>
          </w:rPr>
          <w:t>30</w:t>
        </w:r>
        <w:r w:rsidR="001E071F">
          <w:rPr>
            <w:noProof/>
            <w:webHidden/>
          </w:rPr>
          <w:fldChar w:fldCharType="end"/>
        </w:r>
      </w:hyperlink>
    </w:p>
    <w:p w14:paraId="5EE051B6" w14:textId="20EE9A61" w:rsidR="001E071F" w:rsidRDefault="005D41D2">
      <w:pPr>
        <w:pStyle w:val="31"/>
        <w:rPr>
          <w:rFonts w:asciiTheme="minorHAnsi" w:eastAsiaTheme="minorEastAsia" w:hAnsiTheme="minorHAnsi" w:cstheme="minorBidi"/>
          <w:kern w:val="2"/>
          <w:lang w:val="en-US" w:eastAsia="en-US"/>
          <w14:ligatures w14:val="standardContextual"/>
        </w:rPr>
      </w:pPr>
      <w:hyperlink w:anchor="_Toc241476509" w:history="1">
        <w:r w:rsidR="001E071F" w:rsidRPr="00493A86">
          <w:rPr>
            <w:rStyle w:val="a3"/>
          </w:rPr>
          <w:t>«Ренессанс Банк» запустил новый комплексный продукт - вклад «Большие возможности онлайн», который органично дополняет программу долгосрочных сбережений (ПДС) и позволяет клиентам одновременно работать над финансовой стабильностью и получать повышенную доходность.</w:t>
        </w:r>
        <w:r w:rsidR="001E071F">
          <w:rPr>
            <w:webHidden/>
          </w:rPr>
          <w:tab/>
        </w:r>
        <w:r w:rsidR="001E071F">
          <w:rPr>
            <w:webHidden/>
          </w:rPr>
          <w:fldChar w:fldCharType="begin"/>
        </w:r>
        <w:r w:rsidR="001E071F">
          <w:rPr>
            <w:webHidden/>
          </w:rPr>
          <w:instrText xml:space="preserve"> PAGEREF _Toc241476509 \h </w:instrText>
        </w:r>
        <w:r w:rsidR="001E071F">
          <w:rPr>
            <w:webHidden/>
          </w:rPr>
        </w:r>
        <w:r w:rsidR="001E071F">
          <w:rPr>
            <w:webHidden/>
          </w:rPr>
          <w:fldChar w:fldCharType="separate"/>
        </w:r>
        <w:r w:rsidR="001E071F">
          <w:rPr>
            <w:webHidden/>
          </w:rPr>
          <w:t>30</w:t>
        </w:r>
        <w:r w:rsidR="001E071F">
          <w:rPr>
            <w:webHidden/>
          </w:rPr>
          <w:fldChar w:fldCharType="end"/>
        </w:r>
      </w:hyperlink>
    </w:p>
    <w:p w14:paraId="5EABA2AF" w14:textId="6CBAFD93"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10" w:history="1">
        <w:r w:rsidR="001E071F" w:rsidRPr="00493A86">
          <w:rPr>
            <w:rStyle w:val="a3"/>
            <w:noProof/>
          </w:rPr>
          <w:t>Национальная Ассоциация Негосударственных Пенсионных Фондов, 25.09.2026, Три пенсии лучше, чем одна</w:t>
        </w:r>
        <w:r w:rsidR="001E071F">
          <w:rPr>
            <w:noProof/>
            <w:webHidden/>
          </w:rPr>
          <w:tab/>
        </w:r>
        <w:r w:rsidR="001E071F">
          <w:rPr>
            <w:noProof/>
            <w:webHidden/>
          </w:rPr>
          <w:fldChar w:fldCharType="begin"/>
        </w:r>
        <w:r w:rsidR="001E071F">
          <w:rPr>
            <w:noProof/>
            <w:webHidden/>
          </w:rPr>
          <w:instrText xml:space="preserve"> PAGEREF _Toc241476510 \h </w:instrText>
        </w:r>
        <w:r w:rsidR="001E071F">
          <w:rPr>
            <w:noProof/>
            <w:webHidden/>
          </w:rPr>
        </w:r>
        <w:r w:rsidR="001E071F">
          <w:rPr>
            <w:noProof/>
            <w:webHidden/>
          </w:rPr>
          <w:fldChar w:fldCharType="separate"/>
        </w:r>
        <w:r w:rsidR="001E071F">
          <w:rPr>
            <w:noProof/>
            <w:webHidden/>
          </w:rPr>
          <w:t>31</w:t>
        </w:r>
        <w:r w:rsidR="001E071F">
          <w:rPr>
            <w:noProof/>
            <w:webHidden/>
          </w:rPr>
          <w:fldChar w:fldCharType="end"/>
        </w:r>
      </w:hyperlink>
    </w:p>
    <w:p w14:paraId="798CFF2B" w14:textId="568752D1" w:rsidR="001E071F" w:rsidRDefault="005D41D2">
      <w:pPr>
        <w:pStyle w:val="31"/>
        <w:rPr>
          <w:rFonts w:asciiTheme="minorHAnsi" w:eastAsiaTheme="minorEastAsia" w:hAnsiTheme="minorHAnsi" w:cstheme="minorBidi"/>
          <w:kern w:val="2"/>
          <w:lang w:val="en-US" w:eastAsia="en-US"/>
          <w14:ligatures w14:val="standardContextual"/>
        </w:rPr>
      </w:pPr>
      <w:hyperlink w:anchor="_Toc241476511" w:history="1">
        <w:r w:rsidR="001E071F" w:rsidRPr="00493A86">
          <w:rPr>
            <w:rStyle w:val="a3"/>
          </w:rPr>
          <w:t>На Горьковской магистрали проходят региональные Дни благосостояния во всех территориальных управлениях и крупных железнодорожных узлах. Это хороший повод узнать, как повысить свой доход в будущем и обеспечить достойную жизнь на заслуженном отдыхе. О том, какие пенсионные инструменты доступны железнодорожникам - в нашем интервью.</w:t>
        </w:r>
        <w:r w:rsidR="001E071F">
          <w:rPr>
            <w:webHidden/>
          </w:rPr>
          <w:tab/>
        </w:r>
        <w:r w:rsidR="001E071F">
          <w:rPr>
            <w:webHidden/>
          </w:rPr>
          <w:fldChar w:fldCharType="begin"/>
        </w:r>
        <w:r w:rsidR="001E071F">
          <w:rPr>
            <w:webHidden/>
          </w:rPr>
          <w:instrText xml:space="preserve"> PAGEREF _Toc241476511 \h </w:instrText>
        </w:r>
        <w:r w:rsidR="001E071F">
          <w:rPr>
            <w:webHidden/>
          </w:rPr>
        </w:r>
        <w:r w:rsidR="001E071F">
          <w:rPr>
            <w:webHidden/>
          </w:rPr>
          <w:fldChar w:fldCharType="separate"/>
        </w:r>
        <w:r w:rsidR="001E071F">
          <w:rPr>
            <w:webHidden/>
          </w:rPr>
          <w:t>31</w:t>
        </w:r>
        <w:r w:rsidR="001E071F">
          <w:rPr>
            <w:webHidden/>
          </w:rPr>
          <w:fldChar w:fldCharType="end"/>
        </w:r>
      </w:hyperlink>
    </w:p>
    <w:p w14:paraId="31260E88" w14:textId="0ED14CD6"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12" w:history="1">
        <w:r w:rsidR="001E071F" w:rsidRPr="00493A86">
          <w:rPr>
            <w:rStyle w:val="a3"/>
            <w:noProof/>
          </w:rPr>
          <w:t>Российская газета – Сибирь, 25.09.2026, Красноярский край лидирует в Сибири в программе долгосрочных сбережений</w:t>
        </w:r>
        <w:r w:rsidR="001E071F">
          <w:rPr>
            <w:noProof/>
            <w:webHidden/>
          </w:rPr>
          <w:tab/>
        </w:r>
        <w:r w:rsidR="001E071F">
          <w:rPr>
            <w:noProof/>
            <w:webHidden/>
          </w:rPr>
          <w:fldChar w:fldCharType="begin"/>
        </w:r>
        <w:r w:rsidR="001E071F">
          <w:rPr>
            <w:noProof/>
            <w:webHidden/>
          </w:rPr>
          <w:instrText xml:space="preserve"> PAGEREF _Toc241476512 \h </w:instrText>
        </w:r>
        <w:r w:rsidR="001E071F">
          <w:rPr>
            <w:noProof/>
            <w:webHidden/>
          </w:rPr>
        </w:r>
        <w:r w:rsidR="001E071F">
          <w:rPr>
            <w:noProof/>
            <w:webHidden/>
          </w:rPr>
          <w:fldChar w:fldCharType="separate"/>
        </w:r>
        <w:r w:rsidR="001E071F">
          <w:rPr>
            <w:noProof/>
            <w:webHidden/>
          </w:rPr>
          <w:t>32</w:t>
        </w:r>
        <w:r w:rsidR="001E071F">
          <w:rPr>
            <w:noProof/>
            <w:webHidden/>
          </w:rPr>
          <w:fldChar w:fldCharType="end"/>
        </w:r>
      </w:hyperlink>
    </w:p>
    <w:p w14:paraId="1C083F44" w14:textId="79DF6055" w:rsidR="001E071F" w:rsidRDefault="005D41D2">
      <w:pPr>
        <w:pStyle w:val="31"/>
        <w:rPr>
          <w:rFonts w:asciiTheme="minorHAnsi" w:eastAsiaTheme="minorEastAsia" w:hAnsiTheme="minorHAnsi" w:cstheme="minorBidi"/>
          <w:kern w:val="2"/>
          <w:lang w:val="en-US" w:eastAsia="en-US"/>
          <w14:ligatures w14:val="standardContextual"/>
        </w:rPr>
      </w:pPr>
      <w:hyperlink w:anchor="_Toc241476513" w:history="1">
        <w:r w:rsidR="001E071F" w:rsidRPr="00493A86">
          <w:rPr>
            <w:rStyle w:val="a3"/>
          </w:rPr>
          <w:t>Красноярский край сохранил лидирующие позиции в Сибири по участию своих жителей в программе долгосрочных сбережений. Общий объем взносов перевалил за 19 миллиардов рублей, и по этой цифре регион вновь занял первое место в Сибирском федеральном округе. Впрочем, еще более внушительным показателем доцент Решетневского университета и руководитель макрорегиона «Сибирь» одного из крупнейших федеральных банков Артемий Любушкин считает количество новых участников программы.</w:t>
        </w:r>
        <w:r w:rsidR="001E071F">
          <w:rPr>
            <w:webHidden/>
          </w:rPr>
          <w:tab/>
        </w:r>
        <w:r w:rsidR="001E071F">
          <w:rPr>
            <w:webHidden/>
          </w:rPr>
          <w:fldChar w:fldCharType="begin"/>
        </w:r>
        <w:r w:rsidR="001E071F">
          <w:rPr>
            <w:webHidden/>
          </w:rPr>
          <w:instrText xml:space="preserve"> PAGEREF _Toc241476513 \h </w:instrText>
        </w:r>
        <w:r w:rsidR="001E071F">
          <w:rPr>
            <w:webHidden/>
          </w:rPr>
        </w:r>
        <w:r w:rsidR="001E071F">
          <w:rPr>
            <w:webHidden/>
          </w:rPr>
          <w:fldChar w:fldCharType="separate"/>
        </w:r>
        <w:r w:rsidR="001E071F">
          <w:rPr>
            <w:webHidden/>
          </w:rPr>
          <w:t>32</w:t>
        </w:r>
        <w:r w:rsidR="001E071F">
          <w:rPr>
            <w:webHidden/>
          </w:rPr>
          <w:fldChar w:fldCharType="end"/>
        </w:r>
      </w:hyperlink>
    </w:p>
    <w:p w14:paraId="036FCE9A" w14:textId="00079CD0"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14" w:history="1">
        <w:r w:rsidR="001E071F" w:rsidRPr="00493A86">
          <w:rPr>
            <w:rStyle w:val="a3"/>
            <w:noProof/>
          </w:rPr>
          <w:t>12 канал (Омск), 25.09.2026, В Омске обсудили тренды развития финансовой грамотности</w:t>
        </w:r>
        <w:r w:rsidR="001E071F">
          <w:rPr>
            <w:noProof/>
            <w:webHidden/>
          </w:rPr>
          <w:tab/>
        </w:r>
        <w:r w:rsidR="001E071F">
          <w:rPr>
            <w:noProof/>
            <w:webHidden/>
          </w:rPr>
          <w:fldChar w:fldCharType="begin"/>
        </w:r>
        <w:r w:rsidR="001E071F">
          <w:rPr>
            <w:noProof/>
            <w:webHidden/>
          </w:rPr>
          <w:instrText xml:space="preserve"> PAGEREF _Toc241476514 \h </w:instrText>
        </w:r>
        <w:r w:rsidR="001E071F">
          <w:rPr>
            <w:noProof/>
            <w:webHidden/>
          </w:rPr>
        </w:r>
        <w:r w:rsidR="001E071F">
          <w:rPr>
            <w:noProof/>
            <w:webHidden/>
          </w:rPr>
          <w:fldChar w:fldCharType="separate"/>
        </w:r>
        <w:r w:rsidR="001E071F">
          <w:rPr>
            <w:noProof/>
            <w:webHidden/>
          </w:rPr>
          <w:t>34</w:t>
        </w:r>
        <w:r w:rsidR="001E071F">
          <w:rPr>
            <w:noProof/>
            <w:webHidden/>
          </w:rPr>
          <w:fldChar w:fldCharType="end"/>
        </w:r>
      </w:hyperlink>
    </w:p>
    <w:p w14:paraId="73559494" w14:textId="05BF2A7E" w:rsidR="001E071F" w:rsidRDefault="005D41D2">
      <w:pPr>
        <w:pStyle w:val="31"/>
        <w:rPr>
          <w:rFonts w:asciiTheme="minorHAnsi" w:eastAsiaTheme="minorEastAsia" w:hAnsiTheme="minorHAnsi" w:cstheme="minorBidi"/>
          <w:kern w:val="2"/>
          <w:lang w:val="en-US" w:eastAsia="en-US"/>
          <w14:ligatures w14:val="standardContextual"/>
        </w:rPr>
      </w:pPr>
      <w:hyperlink w:anchor="_Toc241476515" w:history="1">
        <w:r w:rsidR="001E071F" w:rsidRPr="00493A86">
          <w:rPr>
            <w:rStyle w:val="a3"/>
          </w:rPr>
          <w:t>Больше тысячи участников присоединились к межрегиональной секции шестой Всероссийской конференции «Опыт и тренды развития финансовой грамотности». Сегодня она прошла в Омске. Участники — со всей Сибири, присоединиться можно было очно и дистанционно. Главные темы — методики и практики повышения финансовой грамотности и формирование финансовой культуры взрослых людей. Перед слушателями выступили эксперты из Москвы, Новосибирска, Барнаула, Красноярска, Иркутска и Томска.</w:t>
        </w:r>
        <w:r w:rsidR="001E071F">
          <w:rPr>
            <w:webHidden/>
          </w:rPr>
          <w:tab/>
        </w:r>
        <w:r w:rsidR="001E071F">
          <w:rPr>
            <w:webHidden/>
          </w:rPr>
          <w:fldChar w:fldCharType="begin"/>
        </w:r>
        <w:r w:rsidR="001E071F">
          <w:rPr>
            <w:webHidden/>
          </w:rPr>
          <w:instrText xml:space="preserve"> PAGEREF _Toc241476515 \h </w:instrText>
        </w:r>
        <w:r w:rsidR="001E071F">
          <w:rPr>
            <w:webHidden/>
          </w:rPr>
        </w:r>
        <w:r w:rsidR="001E071F">
          <w:rPr>
            <w:webHidden/>
          </w:rPr>
          <w:fldChar w:fldCharType="separate"/>
        </w:r>
        <w:r w:rsidR="001E071F">
          <w:rPr>
            <w:webHidden/>
          </w:rPr>
          <w:t>34</w:t>
        </w:r>
        <w:r w:rsidR="001E071F">
          <w:rPr>
            <w:webHidden/>
          </w:rPr>
          <w:fldChar w:fldCharType="end"/>
        </w:r>
      </w:hyperlink>
    </w:p>
    <w:p w14:paraId="3531D92B" w14:textId="1DF60463"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16" w:history="1">
        <w:r w:rsidR="001E071F" w:rsidRPr="00493A86">
          <w:rPr>
            <w:rStyle w:val="a3"/>
            <w:noProof/>
          </w:rPr>
          <w:t>Конкурент, 25.09.2026, «Хочу квартиру, а не пенсию». Зумеры держат сбережения под матрасом</w:t>
        </w:r>
        <w:r w:rsidR="001E071F">
          <w:rPr>
            <w:noProof/>
            <w:webHidden/>
          </w:rPr>
          <w:tab/>
        </w:r>
        <w:r w:rsidR="001E071F">
          <w:rPr>
            <w:noProof/>
            <w:webHidden/>
          </w:rPr>
          <w:fldChar w:fldCharType="begin"/>
        </w:r>
        <w:r w:rsidR="001E071F">
          <w:rPr>
            <w:noProof/>
            <w:webHidden/>
          </w:rPr>
          <w:instrText xml:space="preserve"> PAGEREF _Toc241476516 \h </w:instrText>
        </w:r>
        <w:r w:rsidR="001E071F">
          <w:rPr>
            <w:noProof/>
            <w:webHidden/>
          </w:rPr>
        </w:r>
        <w:r w:rsidR="001E071F">
          <w:rPr>
            <w:noProof/>
            <w:webHidden/>
          </w:rPr>
          <w:fldChar w:fldCharType="separate"/>
        </w:r>
        <w:r w:rsidR="001E071F">
          <w:rPr>
            <w:noProof/>
            <w:webHidden/>
          </w:rPr>
          <w:t>35</w:t>
        </w:r>
        <w:r w:rsidR="001E071F">
          <w:rPr>
            <w:noProof/>
            <w:webHidden/>
          </w:rPr>
          <w:fldChar w:fldCharType="end"/>
        </w:r>
      </w:hyperlink>
    </w:p>
    <w:p w14:paraId="54651392" w14:textId="2D49CCF5" w:rsidR="001E071F" w:rsidRDefault="005D41D2">
      <w:pPr>
        <w:pStyle w:val="31"/>
        <w:rPr>
          <w:rFonts w:asciiTheme="minorHAnsi" w:eastAsiaTheme="minorEastAsia" w:hAnsiTheme="minorHAnsi" w:cstheme="minorBidi"/>
          <w:kern w:val="2"/>
          <w:lang w:val="en-US" w:eastAsia="en-US"/>
          <w14:ligatures w14:val="standardContextual"/>
        </w:rPr>
      </w:pPr>
      <w:hyperlink w:anchor="_Toc241476517" w:history="1">
        <w:r w:rsidR="001E071F" w:rsidRPr="00493A86">
          <w:rPr>
            <w:rStyle w:val="a3"/>
          </w:rPr>
          <w:t>Программа долгосрочных сбережений (ПДС) рискует не выполнить свою основную задачу по формированию капитала для будущих поколений из-за крайне низкого интереса со стороны молодежи.</w:t>
        </w:r>
        <w:r w:rsidR="001E071F">
          <w:rPr>
            <w:webHidden/>
          </w:rPr>
          <w:tab/>
        </w:r>
        <w:r w:rsidR="001E071F">
          <w:rPr>
            <w:webHidden/>
          </w:rPr>
          <w:fldChar w:fldCharType="begin"/>
        </w:r>
        <w:r w:rsidR="001E071F">
          <w:rPr>
            <w:webHidden/>
          </w:rPr>
          <w:instrText xml:space="preserve"> PAGEREF _Toc241476517 \h </w:instrText>
        </w:r>
        <w:r w:rsidR="001E071F">
          <w:rPr>
            <w:webHidden/>
          </w:rPr>
        </w:r>
        <w:r w:rsidR="001E071F">
          <w:rPr>
            <w:webHidden/>
          </w:rPr>
          <w:fldChar w:fldCharType="separate"/>
        </w:r>
        <w:r w:rsidR="001E071F">
          <w:rPr>
            <w:webHidden/>
          </w:rPr>
          <w:t>35</w:t>
        </w:r>
        <w:r w:rsidR="001E071F">
          <w:rPr>
            <w:webHidden/>
          </w:rPr>
          <w:fldChar w:fldCharType="end"/>
        </w:r>
      </w:hyperlink>
    </w:p>
    <w:p w14:paraId="44ACB6C8" w14:textId="143BB8BE"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18" w:history="1">
        <w:r w:rsidR="001E071F" w:rsidRPr="00493A86">
          <w:rPr>
            <w:rStyle w:val="a3"/>
            <w:noProof/>
          </w:rPr>
          <w:t>Москва FM, 25.09.2026, «Доля капиталиста»: финансовая подушка для детей</w:t>
        </w:r>
        <w:r w:rsidR="001E071F">
          <w:rPr>
            <w:noProof/>
            <w:webHidden/>
          </w:rPr>
          <w:tab/>
        </w:r>
        <w:r w:rsidR="001E071F">
          <w:rPr>
            <w:noProof/>
            <w:webHidden/>
          </w:rPr>
          <w:fldChar w:fldCharType="begin"/>
        </w:r>
        <w:r w:rsidR="001E071F">
          <w:rPr>
            <w:noProof/>
            <w:webHidden/>
          </w:rPr>
          <w:instrText xml:space="preserve"> PAGEREF _Toc241476518 \h </w:instrText>
        </w:r>
        <w:r w:rsidR="001E071F">
          <w:rPr>
            <w:noProof/>
            <w:webHidden/>
          </w:rPr>
        </w:r>
        <w:r w:rsidR="001E071F">
          <w:rPr>
            <w:noProof/>
            <w:webHidden/>
          </w:rPr>
          <w:fldChar w:fldCharType="separate"/>
        </w:r>
        <w:r w:rsidR="001E071F">
          <w:rPr>
            <w:noProof/>
            <w:webHidden/>
          </w:rPr>
          <w:t>35</w:t>
        </w:r>
        <w:r w:rsidR="001E071F">
          <w:rPr>
            <w:noProof/>
            <w:webHidden/>
          </w:rPr>
          <w:fldChar w:fldCharType="end"/>
        </w:r>
      </w:hyperlink>
    </w:p>
    <w:p w14:paraId="30ED0254" w14:textId="5B521D64" w:rsidR="001E071F" w:rsidRDefault="005D41D2">
      <w:pPr>
        <w:pStyle w:val="31"/>
        <w:rPr>
          <w:rFonts w:asciiTheme="minorHAnsi" w:eastAsiaTheme="minorEastAsia" w:hAnsiTheme="minorHAnsi" w:cstheme="minorBidi"/>
          <w:kern w:val="2"/>
          <w:lang w:val="en-US" w:eastAsia="en-US"/>
          <w14:ligatures w14:val="standardContextual"/>
        </w:rPr>
      </w:pPr>
      <w:hyperlink w:anchor="_Toc241476519" w:history="1">
        <w:r w:rsidR="001E071F" w:rsidRPr="00493A86">
          <w:rPr>
            <w:rStyle w:val="a3"/>
          </w:rPr>
          <w:t>Формирование финансовой подушки для ребенка – серьезная задача для родителей. Эксперты советуют сначала поставить конкретную цель, чтобы понимать, сколько откладывать с каждой зарплаты. Способы накопления: банковский вклад, накопительный счет, ИИС, накопительное или долевое страхование жизни, программа долгосрочных сбережений, драгметаллы. Все активы можно оформить на имя ребенка и вместе с ним следить за ростом накоплений.</w:t>
        </w:r>
        <w:r w:rsidR="001E071F">
          <w:rPr>
            <w:webHidden/>
          </w:rPr>
          <w:tab/>
        </w:r>
        <w:r w:rsidR="001E071F">
          <w:rPr>
            <w:webHidden/>
          </w:rPr>
          <w:fldChar w:fldCharType="begin"/>
        </w:r>
        <w:r w:rsidR="001E071F">
          <w:rPr>
            <w:webHidden/>
          </w:rPr>
          <w:instrText xml:space="preserve"> PAGEREF _Toc241476519 \h </w:instrText>
        </w:r>
        <w:r w:rsidR="001E071F">
          <w:rPr>
            <w:webHidden/>
          </w:rPr>
        </w:r>
        <w:r w:rsidR="001E071F">
          <w:rPr>
            <w:webHidden/>
          </w:rPr>
          <w:fldChar w:fldCharType="separate"/>
        </w:r>
        <w:r w:rsidR="001E071F">
          <w:rPr>
            <w:webHidden/>
          </w:rPr>
          <w:t>35</w:t>
        </w:r>
        <w:r w:rsidR="001E071F">
          <w:rPr>
            <w:webHidden/>
          </w:rPr>
          <w:fldChar w:fldCharType="end"/>
        </w:r>
      </w:hyperlink>
    </w:p>
    <w:p w14:paraId="0F7F2B08" w14:textId="10003651"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20" w:history="1">
        <w:r w:rsidR="001E071F" w:rsidRPr="00493A86">
          <w:rPr>
            <w:rStyle w:val="a3"/>
            <w:noProof/>
          </w:rPr>
          <w:t>Commercerealtynet.ru, 25.09.2026, «Ренессанс Банк» расширяет возможности клиентов: новый вклад с доходностью до 20% годовых для участников программы долгосрочных сбережений</w:t>
        </w:r>
        <w:r w:rsidR="001E071F">
          <w:rPr>
            <w:noProof/>
            <w:webHidden/>
          </w:rPr>
          <w:tab/>
        </w:r>
        <w:r w:rsidR="001E071F">
          <w:rPr>
            <w:noProof/>
            <w:webHidden/>
          </w:rPr>
          <w:fldChar w:fldCharType="begin"/>
        </w:r>
        <w:r w:rsidR="001E071F">
          <w:rPr>
            <w:noProof/>
            <w:webHidden/>
          </w:rPr>
          <w:instrText xml:space="preserve"> PAGEREF _Toc241476520 \h </w:instrText>
        </w:r>
        <w:r w:rsidR="001E071F">
          <w:rPr>
            <w:noProof/>
            <w:webHidden/>
          </w:rPr>
        </w:r>
        <w:r w:rsidR="001E071F">
          <w:rPr>
            <w:noProof/>
            <w:webHidden/>
          </w:rPr>
          <w:fldChar w:fldCharType="separate"/>
        </w:r>
        <w:r w:rsidR="001E071F">
          <w:rPr>
            <w:noProof/>
            <w:webHidden/>
          </w:rPr>
          <w:t>36</w:t>
        </w:r>
        <w:r w:rsidR="001E071F">
          <w:rPr>
            <w:noProof/>
            <w:webHidden/>
          </w:rPr>
          <w:fldChar w:fldCharType="end"/>
        </w:r>
      </w:hyperlink>
    </w:p>
    <w:p w14:paraId="1CA29592" w14:textId="25CACA8A" w:rsidR="001E071F" w:rsidRDefault="005D41D2">
      <w:pPr>
        <w:pStyle w:val="31"/>
        <w:rPr>
          <w:rFonts w:asciiTheme="minorHAnsi" w:eastAsiaTheme="minorEastAsia" w:hAnsiTheme="minorHAnsi" w:cstheme="minorBidi"/>
          <w:kern w:val="2"/>
          <w:lang w:val="en-US" w:eastAsia="en-US"/>
          <w14:ligatures w14:val="standardContextual"/>
        </w:rPr>
      </w:pPr>
      <w:hyperlink w:anchor="_Toc241476521" w:history="1">
        <w:r w:rsidR="001E071F" w:rsidRPr="00493A86">
          <w:rPr>
            <w:rStyle w:val="a3"/>
          </w:rPr>
          <w:t>«Ренессанс Банк» запустил новый комплексный продукт – вклад «Большие возможности онлайн», который органично дополняет программу долгосрочных сбережений (ПДС) и позволяет клиентам одновременно работать над финансовой стабильностью и получать повышенную доходность.</w:t>
        </w:r>
        <w:r w:rsidR="001E071F">
          <w:rPr>
            <w:webHidden/>
          </w:rPr>
          <w:tab/>
        </w:r>
        <w:r w:rsidR="001E071F">
          <w:rPr>
            <w:webHidden/>
          </w:rPr>
          <w:fldChar w:fldCharType="begin"/>
        </w:r>
        <w:r w:rsidR="001E071F">
          <w:rPr>
            <w:webHidden/>
          </w:rPr>
          <w:instrText xml:space="preserve"> PAGEREF _Toc241476521 \h </w:instrText>
        </w:r>
        <w:r w:rsidR="001E071F">
          <w:rPr>
            <w:webHidden/>
          </w:rPr>
        </w:r>
        <w:r w:rsidR="001E071F">
          <w:rPr>
            <w:webHidden/>
          </w:rPr>
          <w:fldChar w:fldCharType="separate"/>
        </w:r>
        <w:r w:rsidR="001E071F">
          <w:rPr>
            <w:webHidden/>
          </w:rPr>
          <w:t>36</w:t>
        </w:r>
        <w:r w:rsidR="001E071F">
          <w:rPr>
            <w:webHidden/>
          </w:rPr>
          <w:fldChar w:fldCharType="end"/>
        </w:r>
      </w:hyperlink>
    </w:p>
    <w:p w14:paraId="2450B657" w14:textId="06B6EA4F" w:rsidR="001E071F" w:rsidRDefault="005D41D2">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476522" w:history="1">
        <w:r w:rsidR="001E071F" w:rsidRPr="00493A86">
          <w:rPr>
            <w:rStyle w:val="a3"/>
            <w:noProof/>
          </w:rPr>
          <w:t>Новости развития системы обязательного пенсионного страхования и страховой пенсии</w:t>
        </w:r>
        <w:r w:rsidR="001E071F">
          <w:rPr>
            <w:noProof/>
            <w:webHidden/>
          </w:rPr>
          <w:tab/>
        </w:r>
        <w:r w:rsidR="001E071F">
          <w:rPr>
            <w:noProof/>
            <w:webHidden/>
          </w:rPr>
          <w:fldChar w:fldCharType="begin"/>
        </w:r>
        <w:r w:rsidR="001E071F">
          <w:rPr>
            <w:noProof/>
            <w:webHidden/>
          </w:rPr>
          <w:instrText xml:space="preserve"> PAGEREF _Toc241476522 \h </w:instrText>
        </w:r>
        <w:r w:rsidR="001E071F">
          <w:rPr>
            <w:noProof/>
            <w:webHidden/>
          </w:rPr>
        </w:r>
        <w:r w:rsidR="001E071F">
          <w:rPr>
            <w:noProof/>
            <w:webHidden/>
          </w:rPr>
          <w:fldChar w:fldCharType="separate"/>
        </w:r>
        <w:r w:rsidR="001E071F">
          <w:rPr>
            <w:noProof/>
            <w:webHidden/>
          </w:rPr>
          <w:t>37</w:t>
        </w:r>
        <w:r w:rsidR="001E071F">
          <w:rPr>
            <w:noProof/>
            <w:webHidden/>
          </w:rPr>
          <w:fldChar w:fldCharType="end"/>
        </w:r>
      </w:hyperlink>
    </w:p>
    <w:p w14:paraId="476FF934" w14:textId="7F0A1E4F"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23" w:history="1">
        <w:r w:rsidR="001E071F" w:rsidRPr="00493A86">
          <w:rPr>
            <w:rStyle w:val="a3"/>
            <w:noProof/>
          </w:rPr>
          <w:t>ТВ Звезда, 25.09.2026, Силуанов: страховые пенсии в следующем году повысят дважды</w:t>
        </w:r>
        <w:r w:rsidR="001E071F">
          <w:rPr>
            <w:noProof/>
            <w:webHidden/>
          </w:rPr>
          <w:tab/>
        </w:r>
        <w:r w:rsidR="001E071F">
          <w:rPr>
            <w:noProof/>
            <w:webHidden/>
          </w:rPr>
          <w:fldChar w:fldCharType="begin"/>
        </w:r>
        <w:r w:rsidR="001E071F">
          <w:rPr>
            <w:noProof/>
            <w:webHidden/>
          </w:rPr>
          <w:instrText xml:space="preserve"> PAGEREF _Toc241476523 \h </w:instrText>
        </w:r>
        <w:r w:rsidR="001E071F">
          <w:rPr>
            <w:noProof/>
            <w:webHidden/>
          </w:rPr>
        </w:r>
        <w:r w:rsidR="001E071F">
          <w:rPr>
            <w:noProof/>
            <w:webHidden/>
          </w:rPr>
          <w:fldChar w:fldCharType="separate"/>
        </w:r>
        <w:r w:rsidR="001E071F">
          <w:rPr>
            <w:noProof/>
            <w:webHidden/>
          </w:rPr>
          <w:t>37</w:t>
        </w:r>
        <w:r w:rsidR="001E071F">
          <w:rPr>
            <w:noProof/>
            <w:webHidden/>
          </w:rPr>
          <w:fldChar w:fldCharType="end"/>
        </w:r>
      </w:hyperlink>
    </w:p>
    <w:p w14:paraId="2DB81250" w14:textId="39C6560C" w:rsidR="001E071F" w:rsidRDefault="005D41D2">
      <w:pPr>
        <w:pStyle w:val="31"/>
        <w:rPr>
          <w:rFonts w:asciiTheme="minorHAnsi" w:eastAsiaTheme="minorEastAsia" w:hAnsiTheme="minorHAnsi" w:cstheme="minorBidi"/>
          <w:kern w:val="2"/>
          <w:lang w:val="en-US" w:eastAsia="en-US"/>
          <w14:ligatures w14:val="standardContextual"/>
        </w:rPr>
      </w:pPr>
      <w:hyperlink w:anchor="_Toc241476524" w:history="1">
        <w:r w:rsidR="001E071F" w:rsidRPr="00493A86">
          <w:rPr>
            <w:rStyle w:val="a3"/>
          </w:rPr>
          <w:t>В будущем году страховые пенсии будут повышаться дважды - с 1 февраля и с 1 апреля. Об этом на заседании правительства рассказал министр финансов России Антон Силуанов.</w:t>
        </w:r>
        <w:r w:rsidR="001E071F">
          <w:rPr>
            <w:webHidden/>
          </w:rPr>
          <w:tab/>
        </w:r>
        <w:r w:rsidR="001E071F">
          <w:rPr>
            <w:webHidden/>
          </w:rPr>
          <w:fldChar w:fldCharType="begin"/>
        </w:r>
        <w:r w:rsidR="001E071F">
          <w:rPr>
            <w:webHidden/>
          </w:rPr>
          <w:instrText xml:space="preserve"> PAGEREF _Toc241476524 \h </w:instrText>
        </w:r>
        <w:r w:rsidR="001E071F">
          <w:rPr>
            <w:webHidden/>
          </w:rPr>
        </w:r>
        <w:r w:rsidR="001E071F">
          <w:rPr>
            <w:webHidden/>
          </w:rPr>
          <w:fldChar w:fldCharType="separate"/>
        </w:r>
        <w:r w:rsidR="001E071F">
          <w:rPr>
            <w:webHidden/>
          </w:rPr>
          <w:t>37</w:t>
        </w:r>
        <w:r w:rsidR="001E071F">
          <w:rPr>
            <w:webHidden/>
          </w:rPr>
          <w:fldChar w:fldCharType="end"/>
        </w:r>
      </w:hyperlink>
    </w:p>
    <w:p w14:paraId="09A3596A" w14:textId="10BDE4A4"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25" w:history="1">
        <w:r w:rsidR="001E071F" w:rsidRPr="00493A86">
          <w:rPr>
            <w:rStyle w:val="a3"/>
            <w:noProof/>
          </w:rPr>
          <w:t>RT, 25.09.2026, Средняя пенсия неработающих россиян достигла 25 849 рублей</w:t>
        </w:r>
        <w:r w:rsidR="001E071F">
          <w:rPr>
            <w:noProof/>
            <w:webHidden/>
          </w:rPr>
          <w:tab/>
        </w:r>
        <w:r w:rsidR="001E071F">
          <w:rPr>
            <w:noProof/>
            <w:webHidden/>
          </w:rPr>
          <w:fldChar w:fldCharType="begin"/>
        </w:r>
        <w:r w:rsidR="001E071F">
          <w:rPr>
            <w:noProof/>
            <w:webHidden/>
          </w:rPr>
          <w:instrText xml:space="preserve"> PAGEREF _Toc241476525 \h </w:instrText>
        </w:r>
        <w:r w:rsidR="001E071F">
          <w:rPr>
            <w:noProof/>
            <w:webHidden/>
          </w:rPr>
        </w:r>
        <w:r w:rsidR="001E071F">
          <w:rPr>
            <w:noProof/>
            <w:webHidden/>
          </w:rPr>
          <w:fldChar w:fldCharType="separate"/>
        </w:r>
        <w:r w:rsidR="001E071F">
          <w:rPr>
            <w:noProof/>
            <w:webHidden/>
          </w:rPr>
          <w:t>37</w:t>
        </w:r>
        <w:r w:rsidR="001E071F">
          <w:rPr>
            <w:noProof/>
            <w:webHidden/>
          </w:rPr>
          <w:fldChar w:fldCharType="end"/>
        </w:r>
      </w:hyperlink>
    </w:p>
    <w:p w14:paraId="5AA9DC85" w14:textId="74AF0150" w:rsidR="001E071F" w:rsidRDefault="005D41D2">
      <w:pPr>
        <w:pStyle w:val="31"/>
        <w:rPr>
          <w:rFonts w:asciiTheme="minorHAnsi" w:eastAsiaTheme="minorEastAsia" w:hAnsiTheme="minorHAnsi" w:cstheme="minorBidi"/>
          <w:kern w:val="2"/>
          <w:lang w:val="en-US" w:eastAsia="en-US"/>
          <w14:ligatures w14:val="standardContextual"/>
        </w:rPr>
      </w:pPr>
      <w:hyperlink w:anchor="_Toc241476526" w:history="1">
        <w:r w:rsidR="001E071F" w:rsidRPr="00493A86">
          <w:rPr>
            <w:rStyle w:val="a3"/>
          </w:rPr>
          <w:t>Средний размер пенсионного обеспечения неработающих россиян в августе приблизился к 26 тыс. рублей.</w:t>
        </w:r>
        <w:r w:rsidR="001E071F">
          <w:rPr>
            <w:webHidden/>
          </w:rPr>
          <w:tab/>
        </w:r>
        <w:r w:rsidR="001E071F">
          <w:rPr>
            <w:webHidden/>
          </w:rPr>
          <w:fldChar w:fldCharType="begin"/>
        </w:r>
        <w:r w:rsidR="001E071F">
          <w:rPr>
            <w:webHidden/>
          </w:rPr>
          <w:instrText xml:space="preserve"> PAGEREF _Toc241476526 \h </w:instrText>
        </w:r>
        <w:r w:rsidR="001E071F">
          <w:rPr>
            <w:webHidden/>
          </w:rPr>
        </w:r>
        <w:r w:rsidR="001E071F">
          <w:rPr>
            <w:webHidden/>
          </w:rPr>
          <w:fldChar w:fldCharType="separate"/>
        </w:r>
        <w:r w:rsidR="001E071F">
          <w:rPr>
            <w:webHidden/>
          </w:rPr>
          <w:t>37</w:t>
        </w:r>
        <w:r w:rsidR="001E071F">
          <w:rPr>
            <w:webHidden/>
          </w:rPr>
          <w:fldChar w:fldCharType="end"/>
        </w:r>
      </w:hyperlink>
    </w:p>
    <w:p w14:paraId="417DD02E" w14:textId="370EE933"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27" w:history="1">
        <w:r w:rsidR="001E071F" w:rsidRPr="00493A86">
          <w:rPr>
            <w:rStyle w:val="a3"/>
            <w:noProof/>
          </w:rPr>
          <w:t>ТАСС, 27.09.2026, Названы регионы со средней пенсией свыше 30 тыс. Рублей среди работающих</w:t>
        </w:r>
        <w:r w:rsidR="001E071F">
          <w:rPr>
            <w:noProof/>
            <w:webHidden/>
          </w:rPr>
          <w:tab/>
        </w:r>
        <w:r w:rsidR="001E071F">
          <w:rPr>
            <w:noProof/>
            <w:webHidden/>
          </w:rPr>
          <w:fldChar w:fldCharType="begin"/>
        </w:r>
        <w:r w:rsidR="001E071F">
          <w:rPr>
            <w:noProof/>
            <w:webHidden/>
          </w:rPr>
          <w:instrText xml:space="preserve"> PAGEREF _Toc241476527 \h </w:instrText>
        </w:r>
        <w:r w:rsidR="001E071F">
          <w:rPr>
            <w:noProof/>
            <w:webHidden/>
          </w:rPr>
        </w:r>
        <w:r w:rsidR="001E071F">
          <w:rPr>
            <w:noProof/>
            <w:webHidden/>
          </w:rPr>
          <w:fldChar w:fldCharType="separate"/>
        </w:r>
        <w:r w:rsidR="001E071F">
          <w:rPr>
            <w:noProof/>
            <w:webHidden/>
          </w:rPr>
          <w:t>38</w:t>
        </w:r>
        <w:r w:rsidR="001E071F">
          <w:rPr>
            <w:noProof/>
            <w:webHidden/>
          </w:rPr>
          <w:fldChar w:fldCharType="end"/>
        </w:r>
      </w:hyperlink>
    </w:p>
    <w:p w14:paraId="12A843D7" w14:textId="0BDE8E28" w:rsidR="001E071F" w:rsidRDefault="005D41D2">
      <w:pPr>
        <w:pStyle w:val="31"/>
        <w:rPr>
          <w:rFonts w:asciiTheme="minorHAnsi" w:eastAsiaTheme="minorEastAsia" w:hAnsiTheme="minorHAnsi" w:cstheme="minorBidi"/>
          <w:kern w:val="2"/>
          <w:lang w:val="en-US" w:eastAsia="en-US"/>
          <w14:ligatures w14:val="standardContextual"/>
        </w:rPr>
      </w:pPr>
      <w:hyperlink w:anchor="_Toc241476528" w:history="1">
        <w:r w:rsidR="001E071F" w:rsidRPr="00493A86">
          <w:rPr>
            <w:rStyle w:val="a3"/>
          </w:rPr>
          <w:t>Средний размер пенсионного обеспечения свыше 30 тыс. рублей среди работающих граждан отмечен в 10 субъектах России в августе 2026 года, выяснил ТАСС, изучив статистику.</w:t>
        </w:r>
        <w:r w:rsidR="001E071F">
          <w:rPr>
            <w:webHidden/>
          </w:rPr>
          <w:tab/>
        </w:r>
        <w:r w:rsidR="001E071F">
          <w:rPr>
            <w:webHidden/>
          </w:rPr>
          <w:fldChar w:fldCharType="begin"/>
        </w:r>
        <w:r w:rsidR="001E071F">
          <w:rPr>
            <w:webHidden/>
          </w:rPr>
          <w:instrText xml:space="preserve"> PAGEREF _Toc241476528 \h </w:instrText>
        </w:r>
        <w:r w:rsidR="001E071F">
          <w:rPr>
            <w:webHidden/>
          </w:rPr>
        </w:r>
        <w:r w:rsidR="001E071F">
          <w:rPr>
            <w:webHidden/>
          </w:rPr>
          <w:fldChar w:fldCharType="separate"/>
        </w:r>
        <w:r w:rsidR="001E071F">
          <w:rPr>
            <w:webHidden/>
          </w:rPr>
          <w:t>38</w:t>
        </w:r>
        <w:r w:rsidR="001E071F">
          <w:rPr>
            <w:webHidden/>
          </w:rPr>
          <w:fldChar w:fldCharType="end"/>
        </w:r>
      </w:hyperlink>
    </w:p>
    <w:p w14:paraId="5C3F3B63" w14:textId="4B97B239"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29" w:history="1">
        <w:r w:rsidR="001E071F" w:rsidRPr="00493A86">
          <w:rPr>
            <w:rStyle w:val="a3"/>
            <w:noProof/>
          </w:rPr>
          <w:t>РИА Новости, 27.09.2026, Средняя пенсия работающих россиян превысила 35 тыс руб в трех регионах</w:t>
        </w:r>
        <w:r w:rsidR="001E071F">
          <w:rPr>
            <w:noProof/>
            <w:webHidden/>
          </w:rPr>
          <w:tab/>
        </w:r>
        <w:r w:rsidR="001E071F">
          <w:rPr>
            <w:noProof/>
            <w:webHidden/>
          </w:rPr>
          <w:fldChar w:fldCharType="begin"/>
        </w:r>
        <w:r w:rsidR="001E071F">
          <w:rPr>
            <w:noProof/>
            <w:webHidden/>
          </w:rPr>
          <w:instrText xml:space="preserve"> PAGEREF _Toc241476529 \h </w:instrText>
        </w:r>
        <w:r w:rsidR="001E071F">
          <w:rPr>
            <w:noProof/>
            <w:webHidden/>
          </w:rPr>
        </w:r>
        <w:r w:rsidR="001E071F">
          <w:rPr>
            <w:noProof/>
            <w:webHidden/>
          </w:rPr>
          <w:fldChar w:fldCharType="separate"/>
        </w:r>
        <w:r w:rsidR="001E071F">
          <w:rPr>
            <w:noProof/>
            <w:webHidden/>
          </w:rPr>
          <w:t>38</w:t>
        </w:r>
        <w:r w:rsidR="001E071F">
          <w:rPr>
            <w:noProof/>
            <w:webHidden/>
          </w:rPr>
          <w:fldChar w:fldCharType="end"/>
        </w:r>
      </w:hyperlink>
    </w:p>
    <w:p w14:paraId="00D62C38" w14:textId="46971345" w:rsidR="001E071F" w:rsidRDefault="005D41D2">
      <w:pPr>
        <w:pStyle w:val="31"/>
        <w:rPr>
          <w:rFonts w:asciiTheme="minorHAnsi" w:eastAsiaTheme="minorEastAsia" w:hAnsiTheme="minorHAnsi" w:cstheme="minorBidi"/>
          <w:kern w:val="2"/>
          <w:lang w:val="en-US" w:eastAsia="en-US"/>
          <w14:ligatures w14:val="standardContextual"/>
        </w:rPr>
      </w:pPr>
      <w:hyperlink w:anchor="_Toc241476530" w:history="1">
        <w:r w:rsidR="001E071F" w:rsidRPr="00493A86">
          <w:rPr>
            <w:rStyle w:val="a3"/>
          </w:rPr>
          <w:t>Средний размер пенсионного обеспечения более 35 тысяч рублей среди работающих граждан в августе 2026 года зафиксирован в трех регионах России, следует из данных Социального фонда России, с которыми ознакомилось РИА Новости.</w:t>
        </w:r>
        <w:r w:rsidR="001E071F">
          <w:rPr>
            <w:webHidden/>
          </w:rPr>
          <w:tab/>
        </w:r>
        <w:r w:rsidR="001E071F">
          <w:rPr>
            <w:webHidden/>
          </w:rPr>
          <w:fldChar w:fldCharType="begin"/>
        </w:r>
        <w:r w:rsidR="001E071F">
          <w:rPr>
            <w:webHidden/>
          </w:rPr>
          <w:instrText xml:space="preserve"> PAGEREF _Toc241476530 \h </w:instrText>
        </w:r>
        <w:r w:rsidR="001E071F">
          <w:rPr>
            <w:webHidden/>
          </w:rPr>
        </w:r>
        <w:r w:rsidR="001E071F">
          <w:rPr>
            <w:webHidden/>
          </w:rPr>
          <w:fldChar w:fldCharType="separate"/>
        </w:r>
        <w:r w:rsidR="001E071F">
          <w:rPr>
            <w:webHidden/>
          </w:rPr>
          <w:t>38</w:t>
        </w:r>
        <w:r w:rsidR="001E071F">
          <w:rPr>
            <w:webHidden/>
          </w:rPr>
          <w:fldChar w:fldCharType="end"/>
        </w:r>
      </w:hyperlink>
    </w:p>
    <w:p w14:paraId="336B1F5C" w14:textId="082CDC44"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31" w:history="1">
        <w:r w:rsidR="001E071F" w:rsidRPr="00493A86">
          <w:rPr>
            <w:rStyle w:val="a3"/>
            <w:noProof/>
          </w:rPr>
          <w:t>РИА Новости, 28.09.2026, Средняя пенсия неработающих россиян превысила 30 тыс руб в 13 регионах РФ</w:t>
        </w:r>
        <w:r w:rsidR="001E071F">
          <w:rPr>
            <w:noProof/>
            <w:webHidden/>
          </w:rPr>
          <w:tab/>
        </w:r>
        <w:r w:rsidR="001E071F">
          <w:rPr>
            <w:noProof/>
            <w:webHidden/>
          </w:rPr>
          <w:fldChar w:fldCharType="begin"/>
        </w:r>
        <w:r w:rsidR="001E071F">
          <w:rPr>
            <w:noProof/>
            <w:webHidden/>
          </w:rPr>
          <w:instrText xml:space="preserve"> PAGEREF _Toc241476531 \h </w:instrText>
        </w:r>
        <w:r w:rsidR="001E071F">
          <w:rPr>
            <w:noProof/>
            <w:webHidden/>
          </w:rPr>
        </w:r>
        <w:r w:rsidR="001E071F">
          <w:rPr>
            <w:noProof/>
            <w:webHidden/>
          </w:rPr>
          <w:fldChar w:fldCharType="separate"/>
        </w:r>
        <w:r w:rsidR="001E071F">
          <w:rPr>
            <w:noProof/>
            <w:webHidden/>
          </w:rPr>
          <w:t>38</w:t>
        </w:r>
        <w:r w:rsidR="001E071F">
          <w:rPr>
            <w:noProof/>
            <w:webHidden/>
          </w:rPr>
          <w:fldChar w:fldCharType="end"/>
        </w:r>
      </w:hyperlink>
    </w:p>
    <w:p w14:paraId="2F9EDD0C" w14:textId="04BC1394" w:rsidR="001E071F" w:rsidRDefault="005D41D2">
      <w:pPr>
        <w:pStyle w:val="31"/>
        <w:rPr>
          <w:rFonts w:asciiTheme="minorHAnsi" w:eastAsiaTheme="minorEastAsia" w:hAnsiTheme="minorHAnsi" w:cstheme="minorBidi"/>
          <w:kern w:val="2"/>
          <w:lang w:val="en-US" w:eastAsia="en-US"/>
          <w14:ligatures w14:val="standardContextual"/>
        </w:rPr>
      </w:pPr>
      <w:hyperlink w:anchor="_Toc241476532" w:history="1">
        <w:r w:rsidR="001E071F" w:rsidRPr="00493A86">
          <w:rPr>
            <w:rStyle w:val="a3"/>
          </w:rPr>
          <w:t>Средний размер пенсионного обеспечения неработающих россиян в августе превысил 30 тысяч рублей в 13 регионах РФ, следует из данных Социального фонда России, с которыми ознакомилось РИА Новости.</w:t>
        </w:r>
        <w:r w:rsidR="001E071F">
          <w:rPr>
            <w:webHidden/>
          </w:rPr>
          <w:tab/>
        </w:r>
        <w:r w:rsidR="001E071F">
          <w:rPr>
            <w:webHidden/>
          </w:rPr>
          <w:fldChar w:fldCharType="begin"/>
        </w:r>
        <w:r w:rsidR="001E071F">
          <w:rPr>
            <w:webHidden/>
          </w:rPr>
          <w:instrText xml:space="preserve"> PAGEREF _Toc241476532 \h </w:instrText>
        </w:r>
        <w:r w:rsidR="001E071F">
          <w:rPr>
            <w:webHidden/>
          </w:rPr>
        </w:r>
        <w:r w:rsidR="001E071F">
          <w:rPr>
            <w:webHidden/>
          </w:rPr>
          <w:fldChar w:fldCharType="separate"/>
        </w:r>
        <w:r w:rsidR="001E071F">
          <w:rPr>
            <w:webHidden/>
          </w:rPr>
          <w:t>38</w:t>
        </w:r>
        <w:r w:rsidR="001E071F">
          <w:rPr>
            <w:webHidden/>
          </w:rPr>
          <w:fldChar w:fldCharType="end"/>
        </w:r>
      </w:hyperlink>
    </w:p>
    <w:p w14:paraId="7C92E56B" w14:textId="628947D1"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33" w:history="1">
        <w:r w:rsidR="001E071F" w:rsidRPr="00493A86">
          <w:rPr>
            <w:rStyle w:val="a3"/>
            <w:noProof/>
          </w:rPr>
          <w:t>РИА Новости, 26.09.2026, В ОП рассказали об индексации военных пенсий с 1 октября</w:t>
        </w:r>
        <w:r w:rsidR="001E071F">
          <w:rPr>
            <w:noProof/>
            <w:webHidden/>
          </w:rPr>
          <w:tab/>
        </w:r>
        <w:r w:rsidR="001E071F">
          <w:rPr>
            <w:noProof/>
            <w:webHidden/>
          </w:rPr>
          <w:fldChar w:fldCharType="begin"/>
        </w:r>
        <w:r w:rsidR="001E071F">
          <w:rPr>
            <w:noProof/>
            <w:webHidden/>
          </w:rPr>
          <w:instrText xml:space="preserve"> PAGEREF _Toc241476533 \h </w:instrText>
        </w:r>
        <w:r w:rsidR="001E071F">
          <w:rPr>
            <w:noProof/>
            <w:webHidden/>
          </w:rPr>
        </w:r>
        <w:r w:rsidR="001E071F">
          <w:rPr>
            <w:noProof/>
            <w:webHidden/>
          </w:rPr>
          <w:fldChar w:fldCharType="separate"/>
        </w:r>
        <w:r w:rsidR="001E071F">
          <w:rPr>
            <w:noProof/>
            <w:webHidden/>
          </w:rPr>
          <w:t>39</w:t>
        </w:r>
        <w:r w:rsidR="001E071F">
          <w:rPr>
            <w:noProof/>
            <w:webHidden/>
          </w:rPr>
          <w:fldChar w:fldCharType="end"/>
        </w:r>
      </w:hyperlink>
    </w:p>
    <w:p w14:paraId="2A782A14" w14:textId="38C5CF22" w:rsidR="001E071F" w:rsidRDefault="005D41D2">
      <w:pPr>
        <w:pStyle w:val="31"/>
        <w:rPr>
          <w:rFonts w:asciiTheme="minorHAnsi" w:eastAsiaTheme="minorEastAsia" w:hAnsiTheme="minorHAnsi" w:cstheme="minorBidi"/>
          <w:kern w:val="2"/>
          <w:lang w:val="en-US" w:eastAsia="en-US"/>
          <w14:ligatures w14:val="standardContextual"/>
        </w:rPr>
      </w:pPr>
      <w:hyperlink w:anchor="_Toc241476534" w:history="1">
        <w:r w:rsidR="001E071F" w:rsidRPr="00493A86">
          <w:rPr>
            <w:rStyle w:val="a3"/>
          </w:rPr>
          <w:t>Военные пенсии в России будут проиндексированы на 4% с 1 октября 2026 года, рассказал РИА Новости член комиссии Общественной палаты РФ по общественному контролю и работе с обращениями граждан Евгений Машаров.</w:t>
        </w:r>
        <w:r w:rsidR="001E071F">
          <w:rPr>
            <w:webHidden/>
          </w:rPr>
          <w:tab/>
        </w:r>
        <w:r w:rsidR="001E071F">
          <w:rPr>
            <w:webHidden/>
          </w:rPr>
          <w:fldChar w:fldCharType="begin"/>
        </w:r>
        <w:r w:rsidR="001E071F">
          <w:rPr>
            <w:webHidden/>
          </w:rPr>
          <w:instrText xml:space="preserve"> PAGEREF _Toc241476534 \h </w:instrText>
        </w:r>
        <w:r w:rsidR="001E071F">
          <w:rPr>
            <w:webHidden/>
          </w:rPr>
        </w:r>
        <w:r w:rsidR="001E071F">
          <w:rPr>
            <w:webHidden/>
          </w:rPr>
          <w:fldChar w:fldCharType="separate"/>
        </w:r>
        <w:r w:rsidR="001E071F">
          <w:rPr>
            <w:webHidden/>
          </w:rPr>
          <w:t>39</w:t>
        </w:r>
        <w:r w:rsidR="001E071F">
          <w:rPr>
            <w:webHidden/>
          </w:rPr>
          <w:fldChar w:fldCharType="end"/>
        </w:r>
      </w:hyperlink>
    </w:p>
    <w:p w14:paraId="5EF30839" w14:textId="29D28D06"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35" w:history="1">
        <w:r w:rsidR="001E071F" w:rsidRPr="00493A86">
          <w:rPr>
            <w:rStyle w:val="a3"/>
            <w:noProof/>
          </w:rPr>
          <w:t>РИА Новости, 26.09.2026, Названо количество пенсионеров в России</w:t>
        </w:r>
        <w:r w:rsidR="001E071F">
          <w:rPr>
            <w:noProof/>
            <w:webHidden/>
          </w:rPr>
          <w:tab/>
        </w:r>
        <w:r w:rsidR="001E071F">
          <w:rPr>
            <w:noProof/>
            <w:webHidden/>
          </w:rPr>
          <w:fldChar w:fldCharType="begin"/>
        </w:r>
        <w:r w:rsidR="001E071F">
          <w:rPr>
            <w:noProof/>
            <w:webHidden/>
          </w:rPr>
          <w:instrText xml:space="preserve"> PAGEREF _Toc241476535 \h </w:instrText>
        </w:r>
        <w:r w:rsidR="001E071F">
          <w:rPr>
            <w:noProof/>
            <w:webHidden/>
          </w:rPr>
        </w:r>
        <w:r w:rsidR="001E071F">
          <w:rPr>
            <w:noProof/>
            <w:webHidden/>
          </w:rPr>
          <w:fldChar w:fldCharType="separate"/>
        </w:r>
        <w:r w:rsidR="001E071F">
          <w:rPr>
            <w:noProof/>
            <w:webHidden/>
          </w:rPr>
          <w:t>39</w:t>
        </w:r>
        <w:r w:rsidR="001E071F">
          <w:rPr>
            <w:noProof/>
            <w:webHidden/>
          </w:rPr>
          <w:fldChar w:fldCharType="end"/>
        </w:r>
      </w:hyperlink>
    </w:p>
    <w:p w14:paraId="2C8F4D12" w14:textId="73E7D2A4" w:rsidR="001E071F" w:rsidRDefault="005D41D2">
      <w:pPr>
        <w:pStyle w:val="31"/>
        <w:rPr>
          <w:rFonts w:asciiTheme="minorHAnsi" w:eastAsiaTheme="minorEastAsia" w:hAnsiTheme="minorHAnsi" w:cstheme="minorBidi"/>
          <w:kern w:val="2"/>
          <w:lang w:val="en-US" w:eastAsia="en-US"/>
          <w14:ligatures w14:val="standardContextual"/>
        </w:rPr>
      </w:pPr>
      <w:hyperlink w:anchor="_Toc241476536" w:history="1">
        <w:r w:rsidR="001E071F" w:rsidRPr="00493A86">
          <w:rPr>
            <w:rStyle w:val="a3"/>
          </w:rPr>
          <w:t>Число пенсионеров в России в августе составило почти 40,5 миллиона человек, следует из данных Социального фонда России, с которыми ознакомились РИА Новости.</w:t>
        </w:r>
        <w:r w:rsidR="001E071F">
          <w:rPr>
            <w:webHidden/>
          </w:rPr>
          <w:tab/>
        </w:r>
        <w:r w:rsidR="001E071F">
          <w:rPr>
            <w:webHidden/>
          </w:rPr>
          <w:fldChar w:fldCharType="begin"/>
        </w:r>
        <w:r w:rsidR="001E071F">
          <w:rPr>
            <w:webHidden/>
          </w:rPr>
          <w:instrText xml:space="preserve"> PAGEREF _Toc241476536 \h </w:instrText>
        </w:r>
        <w:r w:rsidR="001E071F">
          <w:rPr>
            <w:webHidden/>
          </w:rPr>
        </w:r>
        <w:r w:rsidR="001E071F">
          <w:rPr>
            <w:webHidden/>
          </w:rPr>
          <w:fldChar w:fldCharType="separate"/>
        </w:r>
        <w:r w:rsidR="001E071F">
          <w:rPr>
            <w:webHidden/>
          </w:rPr>
          <w:t>39</w:t>
        </w:r>
        <w:r w:rsidR="001E071F">
          <w:rPr>
            <w:webHidden/>
          </w:rPr>
          <w:fldChar w:fldCharType="end"/>
        </w:r>
      </w:hyperlink>
    </w:p>
    <w:p w14:paraId="108C87A1" w14:textId="612F8DB6"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37" w:history="1">
        <w:r w:rsidR="001E071F" w:rsidRPr="00493A86">
          <w:rPr>
            <w:rStyle w:val="a3"/>
            <w:noProof/>
          </w:rPr>
          <w:t>ТАСС, 26.09.2026, В Соцфонде сообщили о росте числа пенсионеров в России</w:t>
        </w:r>
        <w:r w:rsidR="001E071F">
          <w:rPr>
            <w:noProof/>
            <w:webHidden/>
          </w:rPr>
          <w:tab/>
        </w:r>
        <w:r w:rsidR="001E071F">
          <w:rPr>
            <w:noProof/>
            <w:webHidden/>
          </w:rPr>
          <w:fldChar w:fldCharType="begin"/>
        </w:r>
        <w:r w:rsidR="001E071F">
          <w:rPr>
            <w:noProof/>
            <w:webHidden/>
          </w:rPr>
          <w:instrText xml:space="preserve"> PAGEREF _Toc241476537 \h </w:instrText>
        </w:r>
        <w:r w:rsidR="001E071F">
          <w:rPr>
            <w:noProof/>
            <w:webHidden/>
          </w:rPr>
        </w:r>
        <w:r w:rsidR="001E071F">
          <w:rPr>
            <w:noProof/>
            <w:webHidden/>
          </w:rPr>
          <w:fldChar w:fldCharType="separate"/>
        </w:r>
        <w:r w:rsidR="001E071F">
          <w:rPr>
            <w:noProof/>
            <w:webHidden/>
          </w:rPr>
          <w:t>40</w:t>
        </w:r>
        <w:r w:rsidR="001E071F">
          <w:rPr>
            <w:noProof/>
            <w:webHidden/>
          </w:rPr>
          <w:fldChar w:fldCharType="end"/>
        </w:r>
      </w:hyperlink>
    </w:p>
    <w:p w14:paraId="7A3BE807" w14:textId="0C5A0352" w:rsidR="001E071F" w:rsidRDefault="005D41D2">
      <w:pPr>
        <w:pStyle w:val="31"/>
        <w:rPr>
          <w:rFonts w:asciiTheme="minorHAnsi" w:eastAsiaTheme="minorEastAsia" w:hAnsiTheme="minorHAnsi" w:cstheme="minorBidi"/>
          <w:kern w:val="2"/>
          <w:lang w:val="en-US" w:eastAsia="en-US"/>
          <w14:ligatures w14:val="standardContextual"/>
        </w:rPr>
      </w:pPr>
      <w:hyperlink w:anchor="_Toc241476538" w:history="1">
        <w:r w:rsidR="001E071F" w:rsidRPr="00493A86">
          <w:rPr>
            <w:rStyle w:val="a3"/>
          </w:rPr>
          <w:t>Количество пенсионеров в России за месяц выросло на 21 тыс. человек, по данным за август, их число теперь составляет 40,496 млн, выяснил ТАСС, изучив статистику.</w:t>
        </w:r>
        <w:r w:rsidR="001E071F">
          <w:rPr>
            <w:webHidden/>
          </w:rPr>
          <w:tab/>
        </w:r>
        <w:r w:rsidR="001E071F">
          <w:rPr>
            <w:webHidden/>
          </w:rPr>
          <w:fldChar w:fldCharType="begin"/>
        </w:r>
        <w:r w:rsidR="001E071F">
          <w:rPr>
            <w:webHidden/>
          </w:rPr>
          <w:instrText xml:space="preserve"> PAGEREF _Toc241476538 \h </w:instrText>
        </w:r>
        <w:r w:rsidR="001E071F">
          <w:rPr>
            <w:webHidden/>
          </w:rPr>
        </w:r>
        <w:r w:rsidR="001E071F">
          <w:rPr>
            <w:webHidden/>
          </w:rPr>
          <w:fldChar w:fldCharType="separate"/>
        </w:r>
        <w:r w:rsidR="001E071F">
          <w:rPr>
            <w:webHidden/>
          </w:rPr>
          <w:t>40</w:t>
        </w:r>
        <w:r w:rsidR="001E071F">
          <w:rPr>
            <w:webHidden/>
          </w:rPr>
          <w:fldChar w:fldCharType="end"/>
        </w:r>
      </w:hyperlink>
    </w:p>
    <w:p w14:paraId="67414BC0" w14:textId="10175E4A"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39" w:history="1">
        <w:r w:rsidR="001E071F" w:rsidRPr="00493A86">
          <w:rPr>
            <w:rStyle w:val="a3"/>
            <w:noProof/>
          </w:rPr>
          <w:t>RT, 25.09.2026, Эксперт Поздняков: по закону можно платить взносы на пенсию за другого человека</w:t>
        </w:r>
        <w:r w:rsidR="001E071F">
          <w:rPr>
            <w:noProof/>
            <w:webHidden/>
          </w:rPr>
          <w:tab/>
        </w:r>
        <w:r w:rsidR="001E071F">
          <w:rPr>
            <w:noProof/>
            <w:webHidden/>
          </w:rPr>
          <w:fldChar w:fldCharType="begin"/>
        </w:r>
        <w:r w:rsidR="001E071F">
          <w:rPr>
            <w:noProof/>
            <w:webHidden/>
          </w:rPr>
          <w:instrText xml:space="preserve"> PAGEREF _Toc241476539 \h </w:instrText>
        </w:r>
        <w:r w:rsidR="001E071F">
          <w:rPr>
            <w:noProof/>
            <w:webHidden/>
          </w:rPr>
        </w:r>
        <w:r w:rsidR="001E071F">
          <w:rPr>
            <w:noProof/>
            <w:webHidden/>
          </w:rPr>
          <w:fldChar w:fldCharType="separate"/>
        </w:r>
        <w:r w:rsidR="001E071F">
          <w:rPr>
            <w:noProof/>
            <w:webHidden/>
          </w:rPr>
          <w:t>40</w:t>
        </w:r>
        <w:r w:rsidR="001E071F">
          <w:rPr>
            <w:noProof/>
            <w:webHidden/>
          </w:rPr>
          <w:fldChar w:fldCharType="end"/>
        </w:r>
      </w:hyperlink>
    </w:p>
    <w:p w14:paraId="4F0404A7" w14:textId="7DADDFC8" w:rsidR="001E071F" w:rsidRDefault="005D41D2">
      <w:pPr>
        <w:pStyle w:val="31"/>
        <w:rPr>
          <w:rFonts w:asciiTheme="minorHAnsi" w:eastAsiaTheme="minorEastAsia" w:hAnsiTheme="minorHAnsi" w:cstheme="minorBidi"/>
          <w:kern w:val="2"/>
          <w:lang w:val="en-US" w:eastAsia="en-US"/>
          <w14:ligatures w14:val="standardContextual"/>
        </w:rPr>
      </w:pPr>
      <w:hyperlink w:anchor="_Toc241476540" w:history="1">
        <w:r w:rsidR="001E071F" w:rsidRPr="00493A86">
          <w:rPr>
            <w:rStyle w:val="a3"/>
          </w:rPr>
          <w:t>Российское законодательство прямо разрешает платить страховые взносы на пенсионное страхование за другого человека - в том числе за близкого родственника, который нигде не работает. Об этом напомнил в беседе с RT директор Департамента защиты прав потребителей Роскачества Игорь Поздняков.</w:t>
        </w:r>
        <w:r w:rsidR="001E071F">
          <w:rPr>
            <w:webHidden/>
          </w:rPr>
          <w:tab/>
        </w:r>
        <w:r w:rsidR="001E071F">
          <w:rPr>
            <w:webHidden/>
          </w:rPr>
          <w:fldChar w:fldCharType="begin"/>
        </w:r>
        <w:r w:rsidR="001E071F">
          <w:rPr>
            <w:webHidden/>
          </w:rPr>
          <w:instrText xml:space="preserve"> PAGEREF _Toc241476540 \h </w:instrText>
        </w:r>
        <w:r w:rsidR="001E071F">
          <w:rPr>
            <w:webHidden/>
          </w:rPr>
        </w:r>
        <w:r w:rsidR="001E071F">
          <w:rPr>
            <w:webHidden/>
          </w:rPr>
          <w:fldChar w:fldCharType="separate"/>
        </w:r>
        <w:r w:rsidR="001E071F">
          <w:rPr>
            <w:webHidden/>
          </w:rPr>
          <w:t>40</w:t>
        </w:r>
        <w:r w:rsidR="001E071F">
          <w:rPr>
            <w:webHidden/>
          </w:rPr>
          <w:fldChar w:fldCharType="end"/>
        </w:r>
      </w:hyperlink>
    </w:p>
    <w:p w14:paraId="683356D4" w14:textId="47C3AD07"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41" w:history="1">
        <w:r w:rsidR="001E071F" w:rsidRPr="00493A86">
          <w:rPr>
            <w:rStyle w:val="a3"/>
            <w:noProof/>
          </w:rPr>
          <w:t>РБК Инвестиции, 24.09.2026, Что изменится в личных финансах для россиян с 1 октября 2026 года</w:t>
        </w:r>
        <w:r w:rsidR="001E071F">
          <w:rPr>
            <w:noProof/>
            <w:webHidden/>
          </w:rPr>
          <w:tab/>
        </w:r>
        <w:r w:rsidR="001E071F">
          <w:rPr>
            <w:noProof/>
            <w:webHidden/>
          </w:rPr>
          <w:fldChar w:fldCharType="begin"/>
        </w:r>
        <w:r w:rsidR="001E071F">
          <w:rPr>
            <w:noProof/>
            <w:webHidden/>
          </w:rPr>
          <w:instrText xml:space="preserve"> PAGEREF _Toc241476541 \h </w:instrText>
        </w:r>
        <w:r w:rsidR="001E071F">
          <w:rPr>
            <w:noProof/>
            <w:webHidden/>
          </w:rPr>
        </w:r>
        <w:r w:rsidR="001E071F">
          <w:rPr>
            <w:noProof/>
            <w:webHidden/>
          </w:rPr>
          <w:fldChar w:fldCharType="separate"/>
        </w:r>
        <w:r w:rsidR="001E071F">
          <w:rPr>
            <w:noProof/>
            <w:webHidden/>
          </w:rPr>
          <w:t>41</w:t>
        </w:r>
        <w:r w:rsidR="001E071F">
          <w:rPr>
            <w:noProof/>
            <w:webHidden/>
          </w:rPr>
          <w:fldChar w:fldCharType="end"/>
        </w:r>
      </w:hyperlink>
    </w:p>
    <w:p w14:paraId="1496ECE4" w14:textId="648AA309" w:rsidR="001E071F" w:rsidRDefault="005D41D2">
      <w:pPr>
        <w:pStyle w:val="31"/>
        <w:rPr>
          <w:rFonts w:asciiTheme="minorHAnsi" w:eastAsiaTheme="minorEastAsia" w:hAnsiTheme="minorHAnsi" w:cstheme="minorBidi"/>
          <w:kern w:val="2"/>
          <w:lang w:val="en-US" w:eastAsia="en-US"/>
          <w14:ligatures w14:val="standardContextual"/>
        </w:rPr>
      </w:pPr>
      <w:hyperlink w:anchor="_Toc241476542" w:history="1">
        <w:r w:rsidR="001E071F" w:rsidRPr="00493A86">
          <w:rPr>
            <w:rStyle w:val="a3"/>
          </w:rPr>
          <w:t>На сколько увеличатся пенсии, в каких банкоматах можно будет пополнять свой счет, что изменится в работе с самозанятыми, как поменяются условия выдачи семейной ипотеки и не только - в обзоре «РБК Инвестиций».</w:t>
        </w:r>
        <w:r w:rsidR="001E071F">
          <w:rPr>
            <w:webHidden/>
          </w:rPr>
          <w:tab/>
        </w:r>
        <w:r w:rsidR="001E071F">
          <w:rPr>
            <w:webHidden/>
          </w:rPr>
          <w:fldChar w:fldCharType="begin"/>
        </w:r>
        <w:r w:rsidR="001E071F">
          <w:rPr>
            <w:webHidden/>
          </w:rPr>
          <w:instrText xml:space="preserve"> PAGEREF _Toc241476542 \h </w:instrText>
        </w:r>
        <w:r w:rsidR="001E071F">
          <w:rPr>
            <w:webHidden/>
          </w:rPr>
        </w:r>
        <w:r w:rsidR="001E071F">
          <w:rPr>
            <w:webHidden/>
          </w:rPr>
          <w:fldChar w:fldCharType="separate"/>
        </w:r>
        <w:r w:rsidR="001E071F">
          <w:rPr>
            <w:webHidden/>
          </w:rPr>
          <w:t>41</w:t>
        </w:r>
        <w:r w:rsidR="001E071F">
          <w:rPr>
            <w:webHidden/>
          </w:rPr>
          <w:fldChar w:fldCharType="end"/>
        </w:r>
      </w:hyperlink>
    </w:p>
    <w:p w14:paraId="7D0AB38D" w14:textId="752D0C9F"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43" w:history="1">
        <w:r w:rsidR="001E071F" w:rsidRPr="00493A86">
          <w:rPr>
            <w:rStyle w:val="a3"/>
            <w:noProof/>
          </w:rPr>
          <w:t>ТАСС, 25.09.2026, В ГД рассказали, когда бывшим депутатам начинают платить «депутатскую пенсию»</w:t>
        </w:r>
        <w:r w:rsidR="001E071F">
          <w:rPr>
            <w:noProof/>
            <w:webHidden/>
          </w:rPr>
          <w:tab/>
        </w:r>
        <w:r w:rsidR="001E071F">
          <w:rPr>
            <w:noProof/>
            <w:webHidden/>
          </w:rPr>
          <w:fldChar w:fldCharType="begin"/>
        </w:r>
        <w:r w:rsidR="001E071F">
          <w:rPr>
            <w:noProof/>
            <w:webHidden/>
          </w:rPr>
          <w:instrText xml:space="preserve"> PAGEREF _Toc241476543 \h </w:instrText>
        </w:r>
        <w:r w:rsidR="001E071F">
          <w:rPr>
            <w:noProof/>
            <w:webHidden/>
          </w:rPr>
        </w:r>
        <w:r w:rsidR="001E071F">
          <w:rPr>
            <w:noProof/>
            <w:webHidden/>
          </w:rPr>
          <w:fldChar w:fldCharType="separate"/>
        </w:r>
        <w:r w:rsidR="001E071F">
          <w:rPr>
            <w:noProof/>
            <w:webHidden/>
          </w:rPr>
          <w:t>42</w:t>
        </w:r>
        <w:r w:rsidR="001E071F">
          <w:rPr>
            <w:noProof/>
            <w:webHidden/>
          </w:rPr>
          <w:fldChar w:fldCharType="end"/>
        </w:r>
      </w:hyperlink>
    </w:p>
    <w:p w14:paraId="1E97286D" w14:textId="255B45B0" w:rsidR="001E071F" w:rsidRDefault="005D41D2">
      <w:pPr>
        <w:pStyle w:val="31"/>
        <w:rPr>
          <w:rFonts w:asciiTheme="minorHAnsi" w:eastAsiaTheme="minorEastAsia" w:hAnsiTheme="minorHAnsi" w:cstheme="minorBidi"/>
          <w:kern w:val="2"/>
          <w:lang w:val="en-US" w:eastAsia="en-US"/>
          <w14:ligatures w14:val="standardContextual"/>
        </w:rPr>
      </w:pPr>
      <w:hyperlink w:anchor="_Toc241476544" w:history="1">
        <w:r w:rsidR="001E071F" w:rsidRPr="00493A86">
          <w:rPr>
            <w:rStyle w:val="a3"/>
          </w:rPr>
          <w:t>Непереизбранные депутаты Государственной думы восьмого созыва смогут получать ежемесячную доплату к пенсии только после выхода на пенсию по старости или инвалидности на общих основаниях. Об этом ТАСС рассказал первый зампред комиссии Госдумы по регламенту Андрей Кузнецов.</w:t>
        </w:r>
        <w:r w:rsidR="001E071F">
          <w:rPr>
            <w:webHidden/>
          </w:rPr>
          <w:tab/>
        </w:r>
        <w:r w:rsidR="001E071F">
          <w:rPr>
            <w:webHidden/>
          </w:rPr>
          <w:fldChar w:fldCharType="begin"/>
        </w:r>
        <w:r w:rsidR="001E071F">
          <w:rPr>
            <w:webHidden/>
          </w:rPr>
          <w:instrText xml:space="preserve"> PAGEREF _Toc241476544 \h </w:instrText>
        </w:r>
        <w:r w:rsidR="001E071F">
          <w:rPr>
            <w:webHidden/>
          </w:rPr>
        </w:r>
        <w:r w:rsidR="001E071F">
          <w:rPr>
            <w:webHidden/>
          </w:rPr>
          <w:fldChar w:fldCharType="separate"/>
        </w:r>
        <w:r w:rsidR="001E071F">
          <w:rPr>
            <w:webHidden/>
          </w:rPr>
          <w:t>42</w:t>
        </w:r>
        <w:r w:rsidR="001E071F">
          <w:rPr>
            <w:webHidden/>
          </w:rPr>
          <w:fldChar w:fldCharType="end"/>
        </w:r>
      </w:hyperlink>
    </w:p>
    <w:p w14:paraId="27F6AF59" w14:textId="7AF0B7AE"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45" w:history="1">
        <w:r w:rsidR="001E071F" w:rsidRPr="00493A86">
          <w:rPr>
            <w:rStyle w:val="a3"/>
            <w:noProof/>
          </w:rPr>
          <w:t>РИА Новости, 25.09.2026, Исследование показало, где стали чаще предлагать подработку пенсионерам</w:t>
        </w:r>
        <w:r w:rsidR="001E071F">
          <w:rPr>
            <w:noProof/>
            <w:webHidden/>
          </w:rPr>
          <w:tab/>
        </w:r>
        <w:r w:rsidR="001E071F">
          <w:rPr>
            <w:noProof/>
            <w:webHidden/>
          </w:rPr>
          <w:fldChar w:fldCharType="begin"/>
        </w:r>
        <w:r w:rsidR="001E071F">
          <w:rPr>
            <w:noProof/>
            <w:webHidden/>
          </w:rPr>
          <w:instrText xml:space="preserve"> PAGEREF _Toc241476545 \h </w:instrText>
        </w:r>
        <w:r w:rsidR="001E071F">
          <w:rPr>
            <w:noProof/>
            <w:webHidden/>
          </w:rPr>
        </w:r>
        <w:r w:rsidR="001E071F">
          <w:rPr>
            <w:noProof/>
            <w:webHidden/>
          </w:rPr>
          <w:fldChar w:fldCharType="separate"/>
        </w:r>
        <w:r w:rsidR="001E071F">
          <w:rPr>
            <w:noProof/>
            <w:webHidden/>
          </w:rPr>
          <w:t>43</w:t>
        </w:r>
        <w:r w:rsidR="001E071F">
          <w:rPr>
            <w:noProof/>
            <w:webHidden/>
          </w:rPr>
          <w:fldChar w:fldCharType="end"/>
        </w:r>
      </w:hyperlink>
    </w:p>
    <w:p w14:paraId="3DB1A354" w14:textId="0A893DB6" w:rsidR="001E071F" w:rsidRDefault="005D41D2">
      <w:pPr>
        <w:pStyle w:val="31"/>
        <w:rPr>
          <w:rFonts w:asciiTheme="minorHAnsi" w:eastAsiaTheme="minorEastAsia" w:hAnsiTheme="minorHAnsi" w:cstheme="minorBidi"/>
          <w:kern w:val="2"/>
          <w:lang w:val="en-US" w:eastAsia="en-US"/>
          <w14:ligatures w14:val="standardContextual"/>
        </w:rPr>
      </w:pPr>
      <w:hyperlink w:anchor="_Toc241476546" w:history="1">
        <w:r w:rsidR="001E071F" w:rsidRPr="00493A86">
          <w:rPr>
            <w:rStyle w:val="a3"/>
          </w:rPr>
          <w:t>Компании пищевой промышленности в январе-августе стали лидерами по росту предложений подработки для сотрудников пенсионного возраста, выяснили в совместном исследовании «Авито Подработка» и ПЭК (материалы есть в распоряжении РИА Новости).</w:t>
        </w:r>
        <w:r w:rsidR="001E071F">
          <w:rPr>
            <w:webHidden/>
          </w:rPr>
          <w:tab/>
        </w:r>
        <w:r w:rsidR="001E071F">
          <w:rPr>
            <w:webHidden/>
          </w:rPr>
          <w:fldChar w:fldCharType="begin"/>
        </w:r>
        <w:r w:rsidR="001E071F">
          <w:rPr>
            <w:webHidden/>
          </w:rPr>
          <w:instrText xml:space="preserve"> PAGEREF _Toc241476546 \h </w:instrText>
        </w:r>
        <w:r w:rsidR="001E071F">
          <w:rPr>
            <w:webHidden/>
          </w:rPr>
        </w:r>
        <w:r w:rsidR="001E071F">
          <w:rPr>
            <w:webHidden/>
          </w:rPr>
          <w:fldChar w:fldCharType="separate"/>
        </w:r>
        <w:r w:rsidR="001E071F">
          <w:rPr>
            <w:webHidden/>
          </w:rPr>
          <w:t>43</w:t>
        </w:r>
        <w:r w:rsidR="001E071F">
          <w:rPr>
            <w:webHidden/>
          </w:rPr>
          <w:fldChar w:fldCharType="end"/>
        </w:r>
      </w:hyperlink>
    </w:p>
    <w:p w14:paraId="62D3979E" w14:textId="039F64ED"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47" w:history="1">
        <w:r w:rsidR="001E071F" w:rsidRPr="00493A86">
          <w:rPr>
            <w:rStyle w:val="a3"/>
            <w:noProof/>
          </w:rPr>
          <w:t>Lenta.ru, 26.09.2026, Россиянам назвали максимальный размер госпенсии</w:t>
        </w:r>
        <w:r w:rsidR="001E071F">
          <w:rPr>
            <w:noProof/>
            <w:webHidden/>
          </w:rPr>
          <w:tab/>
        </w:r>
        <w:r w:rsidR="001E071F">
          <w:rPr>
            <w:noProof/>
            <w:webHidden/>
          </w:rPr>
          <w:fldChar w:fldCharType="begin"/>
        </w:r>
        <w:r w:rsidR="001E071F">
          <w:rPr>
            <w:noProof/>
            <w:webHidden/>
          </w:rPr>
          <w:instrText xml:space="preserve"> PAGEREF _Toc241476547 \h </w:instrText>
        </w:r>
        <w:r w:rsidR="001E071F">
          <w:rPr>
            <w:noProof/>
            <w:webHidden/>
          </w:rPr>
        </w:r>
        <w:r w:rsidR="001E071F">
          <w:rPr>
            <w:noProof/>
            <w:webHidden/>
          </w:rPr>
          <w:fldChar w:fldCharType="separate"/>
        </w:r>
        <w:r w:rsidR="001E071F">
          <w:rPr>
            <w:noProof/>
            <w:webHidden/>
          </w:rPr>
          <w:t>43</w:t>
        </w:r>
        <w:r w:rsidR="001E071F">
          <w:rPr>
            <w:noProof/>
            <w:webHidden/>
          </w:rPr>
          <w:fldChar w:fldCharType="end"/>
        </w:r>
      </w:hyperlink>
    </w:p>
    <w:p w14:paraId="6A6C7AE3" w14:textId="47037E78" w:rsidR="001E071F" w:rsidRDefault="005D41D2">
      <w:pPr>
        <w:pStyle w:val="31"/>
        <w:rPr>
          <w:rFonts w:asciiTheme="minorHAnsi" w:eastAsiaTheme="minorEastAsia" w:hAnsiTheme="minorHAnsi" w:cstheme="minorBidi"/>
          <w:kern w:val="2"/>
          <w:lang w:val="en-US" w:eastAsia="en-US"/>
          <w14:ligatures w14:val="standardContextual"/>
        </w:rPr>
      </w:pPr>
      <w:hyperlink w:anchor="_Toc241476548" w:history="1">
        <w:r w:rsidR="001E071F" w:rsidRPr="00493A86">
          <w:rPr>
            <w:rStyle w:val="a3"/>
          </w:rPr>
          <w:t>Максимальная государственная пенсия в России превышает 100 тысяч рублей - ее получают космонавты, Герои Советского Союза, Герои России, Герои Труда и матери-героини, указала член комитета Госдумы по труду, социальной политике и делам ветеранов Светлана Бессараб. В диалоге с «Лентой.ру» она уточнила, что помимо этого им положено дополнительное материальное обеспечение.</w:t>
        </w:r>
        <w:r w:rsidR="001E071F">
          <w:rPr>
            <w:webHidden/>
          </w:rPr>
          <w:tab/>
        </w:r>
        <w:r w:rsidR="001E071F">
          <w:rPr>
            <w:webHidden/>
          </w:rPr>
          <w:fldChar w:fldCharType="begin"/>
        </w:r>
        <w:r w:rsidR="001E071F">
          <w:rPr>
            <w:webHidden/>
          </w:rPr>
          <w:instrText xml:space="preserve"> PAGEREF _Toc241476548 \h </w:instrText>
        </w:r>
        <w:r w:rsidR="001E071F">
          <w:rPr>
            <w:webHidden/>
          </w:rPr>
        </w:r>
        <w:r w:rsidR="001E071F">
          <w:rPr>
            <w:webHidden/>
          </w:rPr>
          <w:fldChar w:fldCharType="separate"/>
        </w:r>
        <w:r w:rsidR="001E071F">
          <w:rPr>
            <w:webHidden/>
          </w:rPr>
          <w:t>43</w:t>
        </w:r>
        <w:r w:rsidR="001E071F">
          <w:rPr>
            <w:webHidden/>
          </w:rPr>
          <w:fldChar w:fldCharType="end"/>
        </w:r>
      </w:hyperlink>
    </w:p>
    <w:p w14:paraId="5EB34548" w14:textId="5F14D59E"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49" w:history="1">
        <w:r w:rsidR="001E071F" w:rsidRPr="00493A86">
          <w:rPr>
            <w:rStyle w:val="a3"/>
            <w:noProof/>
          </w:rPr>
          <w:t>Росбалт, 27.09.2026, Пенсия больше 100 тысяч рублей: кто ее получает и можно ли накопить такую сумму</w:t>
        </w:r>
        <w:r w:rsidR="001E071F">
          <w:rPr>
            <w:noProof/>
            <w:webHidden/>
          </w:rPr>
          <w:tab/>
        </w:r>
        <w:r w:rsidR="001E071F">
          <w:rPr>
            <w:noProof/>
            <w:webHidden/>
          </w:rPr>
          <w:fldChar w:fldCharType="begin"/>
        </w:r>
        <w:r w:rsidR="001E071F">
          <w:rPr>
            <w:noProof/>
            <w:webHidden/>
          </w:rPr>
          <w:instrText xml:space="preserve"> PAGEREF _Toc241476549 \h </w:instrText>
        </w:r>
        <w:r w:rsidR="001E071F">
          <w:rPr>
            <w:noProof/>
            <w:webHidden/>
          </w:rPr>
        </w:r>
        <w:r w:rsidR="001E071F">
          <w:rPr>
            <w:noProof/>
            <w:webHidden/>
          </w:rPr>
          <w:fldChar w:fldCharType="separate"/>
        </w:r>
        <w:r w:rsidR="001E071F">
          <w:rPr>
            <w:noProof/>
            <w:webHidden/>
          </w:rPr>
          <w:t>44</w:t>
        </w:r>
        <w:r w:rsidR="001E071F">
          <w:rPr>
            <w:noProof/>
            <w:webHidden/>
          </w:rPr>
          <w:fldChar w:fldCharType="end"/>
        </w:r>
      </w:hyperlink>
    </w:p>
    <w:p w14:paraId="1E75CDCD" w14:textId="59A1DF92" w:rsidR="001E071F" w:rsidRDefault="005D41D2">
      <w:pPr>
        <w:pStyle w:val="31"/>
        <w:rPr>
          <w:rFonts w:asciiTheme="minorHAnsi" w:eastAsiaTheme="minorEastAsia" w:hAnsiTheme="minorHAnsi" w:cstheme="minorBidi"/>
          <w:kern w:val="2"/>
          <w:lang w:val="en-US" w:eastAsia="en-US"/>
          <w14:ligatures w14:val="standardContextual"/>
        </w:rPr>
      </w:pPr>
      <w:hyperlink w:anchor="_Toc241476550" w:history="1">
        <w:r w:rsidR="001E071F" w:rsidRPr="00493A86">
          <w:rPr>
            <w:rStyle w:val="a3"/>
          </w:rPr>
          <w:t>Некоторые россияне получают пенсию свыше 100 тысяч рублей. Разбираемся, кому положены такие выплаты и как стаж, зарплата, регион и пенсионные баллы влияют на доход в старости. Что известно о пенсии в 100 тысяч рублей — в материале «Росбалта».</w:t>
        </w:r>
        <w:r w:rsidR="001E071F">
          <w:rPr>
            <w:webHidden/>
          </w:rPr>
          <w:tab/>
        </w:r>
        <w:r w:rsidR="001E071F">
          <w:rPr>
            <w:webHidden/>
          </w:rPr>
          <w:fldChar w:fldCharType="begin"/>
        </w:r>
        <w:r w:rsidR="001E071F">
          <w:rPr>
            <w:webHidden/>
          </w:rPr>
          <w:instrText xml:space="preserve"> PAGEREF _Toc241476550 \h </w:instrText>
        </w:r>
        <w:r w:rsidR="001E071F">
          <w:rPr>
            <w:webHidden/>
          </w:rPr>
        </w:r>
        <w:r w:rsidR="001E071F">
          <w:rPr>
            <w:webHidden/>
          </w:rPr>
          <w:fldChar w:fldCharType="separate"/>
        </w:r>
        <w:r w:rsidR="001E071F">
          <w:rPr>
            <w:webHidden/>
          </w:rPr>
          <w:t>44</w:t>
        </w:r>
        <w:r w:rsidR="001E071F">
          <w:rPr>
            <w:webHidden/>
          </w:rPr>
          <w:fldChar w:fldCharType="end"/>
        </w:r>
      </w:hyperlink>
    </w:p>
    <w:p w14:paraId="2864E181" w14:textId="6048BC3D"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51" w:history="1">
        <w:r w:rsidR="001E071F" w:rsidRPr="00493A86">
          <w:rPr>
            <w:rStyle w:val="a3"/>
            <w:noProof/>
          </w:rPr>
          <w:t>Газета.</w:t>
        </w:r>
        <w:r w:rsidR="001E071F" w:rsidRPr="00493A86">
          <w:rPr>
            <w:rStyle w:val="a3"/>
            <w:noProof/>
            <w:lang w:val="en-US"/>
          </w:rPr>
          <w:t>Ru</w:t>
        </w:r>
        <w:r w:rsidR="001E071F" w:rsidRPr="00493A86">
          <w:rPr>
            <w:rStyle w:val="a3"/>
            <w:noProof/>
          </w:rPr>
          <w:t>, 24.09.2026, Названы три преимущества северного стажа для пенсии</w:t>
        </w:r>
        <w:r w:rsidR="001E071F">
          <w:rPr>
            <w:noProof/>
            <w:webHidden/>
          </w:rPr>
          <w:tab/>
        </w:r>
        <w:r w:rsidR="001E071F">
          <w:rPr>
            <w:noProof/>
            <w:webHidden/>
          </w:rPr>
          <w:fldChar w:fldCharType="begin"/>
        </w:r>
        <w:r w:rsidR="001E071F">
          <w:rPr>
            <w:noProof/>
            <w:webHidden/>
          </w:rPr>
          <w:instrText xml:space="preserve"> PAGEREF _Toc241476551 \h </w:instrText>
        </w:r>
        <w:r w:rsidR="001E071F">
          <w:rPr>
            <w:noProof/>
            <w:webHidden/>
          </w:rPr>
        </w:r>
        <w:r w:rsidR="001E071F">
          <w:rPr>
            <w:noProof/>
            <w:webHidden/>
          </w:rPr>
          <w:fldChar w:fldCharType="separate"/>
        </w:r>
        <w:r w:rsidR="001E071F">
          <w:rPr>
            <w:noProof/>
            <w:webHidden/>
          </w:rPr>
          <w:t>46</w:t>
        </w:r>
        <w:r w:rsidR="001E071F">
          <w:rPr>
            <w:noProof/>
            <w:webHidden/>
          </w:rPr>
          <w:fldChar w:fldCharType="end"/>
        </w:r>
      </w:hyperlink>
    </w:p>
    <w:p w14:paraId="412BD5E6" w14:textId="4685E996" w:rsidR="001E071F" w:rsidRDefault="005D41D2">
      <w:pPr>
        <w:pStyle w:val="31"/>
        <w:rPr>
          <w:rFonts w:asciiTheme="minorHAnsi" w:eastAsiaTheme="minorEastAsia" w:hAnsiTheme="minorHAnsi" w:cstheme="minorBidi"/>
          <w:kern w:val="2"/>
          <w:lang w:val="en-US" w:eastAsia="en-US"/>
          <w14:ligatures w14:val="standardContextual"/>
        </w:rPr>
      </w:pPr>
      <w:hyperlink w:anchor="_Toc241476552" w:history="1">
        <w:r w:rsidR="001E071F" w:rsidRPr="00493A86">
          <w:rPr>
            <w:rStyle w:val="a3"/>
          </w:rPr>
          <w:t>Россияне с необходимым стажем работы на Крайнем Севере или в приравненных к нему местностях могут выйти на пенсию на пять лет раньше и получать повышенную фиксированную выплату. Об этом «Газете.</w:t>
        </w:r>
        <w:r w:rsidR="001E071F" w:rsidRPr="00493A86">
          <w:rPr>
            <w:rStyle w:val="a3"/>
            <w:lang w:val="en-US"/>
          </w:rPr>
          <w:t>Ru</w:t>
        </w:r>
        <w:r w:rsidR="001E071F" w:rsidRPr="00493A86">
          <w:rPr>
            <w:rStyle w:val="a3"/>
          </w:rPr>
          <w:t>» рассказал кандидат экономических наук, доцент Финансового университета при правительстве РФ Игорь Балынин.</w:t>
        </w:r>
        <w:r w:rsidR="001E071F">
          <w:rPr>
            <w:webHidden/>
          </w:rPr>
          <w:tab/>
        </w:r>
        <w:r w:rsidR="001E071F">
          <w:rPr>
            <w:webHidden/>
          </w:rPr>
          <w:fldChar w:fldCharType="begin"/>
        </w:r>
        <w:r w:rsidR="001E071F">
          <w:rPr>
            <w:webHidden/>
          </w:rPr>
          <w:instrText xml:space="preserve"> PAGEREF _Toc241476552 \h </w:instrText>
        </w:r>
        <w:r w:rsidR="001E071F">
          <w:rPr>
            <w:webHidden/>
          </w:rPr>
        </w:r>
        <w:r w:rsidR="001E071F">
          <w:rPr>
            <w:webHidden/>
          </w:rPr>
          <w:fldChar w:fldCharType="separate"/>
        </w:r>
        <w:r w:rsidR="001E071F">
          <w:rPr>
            <w:webHidden/>
          </w:rPr>
          <w:t>46</w:t>
        </w:r>
        <w:r w:rsidR="001E071F">
          <w:rPr>
            <w:webHidden/>
          </w:rPr>
          <w:fldChar w:fldCharType="end"/>
        </w:r>
      </w:hyperlink>
    </w:p>
    <w:p w14:paraId="49B9AFB2" w14:textId="46511D6A"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53" w:history="1">
        <w:r w:rsidR="001E071F" w:rsidRPr="00493A86">
          <w:rPr>
            <w:rStyle w:val="a3"/>
            <w:noProof/>
            <w:lang w:val="en-US"/>
          </w:rPr>
          <w:t>Fine</w:t>
        </w:r>
        <w:r w:rsidR="001E071F" w:rsidRPr="00493A86">
          <w:rPr>
            <w:rStyle w:val="a3"/>
            <w:noProof/>
          </w:rPr>
          <w:t>-</w:t>
        </w:r>
        <w:r w:rsidR="001E071F" w:rsidRPr="00493A86">
          <w:rPr>
            <w:rStyle w:val="a3"/>
            <w:noProof/>
            <w:lang w:val="en-US"/>
          </w:rPr>
          <w:t>news</w:t>
        </w:r>
        <w:r w:rsidR="001E071F" w:rsidRPr="00493A86">
          <w:rPr>
            <w:rStyle w:val="a3"/>
            <w:noProof/>
          </w:rPr>
          <w:t>, 27.09.2026, Три региона, где пенсия работающих россиян уже перевалила за 35 тысяч: кто в выигрыше?</w:t>
        </w:r>
        <w:r w:rsidR="001E071F">
          <w:rPr>
            <w:noProof/>
            <w:webHidden/>
          </w:rPr>
          <w:tab/>
        </w:r>
        <w:r w:rsidR="001E071F">
          <w:rPr>
            <w:noProof/>
            <w:webHidden/>
          </w:rPr>
          <w:fldChar w:fldCharType="begin"/>
        </w:r>
        <w:r w:rsidR="001E071F">
          <w:rPr>
            <w:noProof/>
            <w:webHidden/>
          </w:rPr>
          <w:instrText xml:space="preserve"> PAGEREF _Toc241476553 \h </w:instrText>
        </w:r>
        <w:r w:rsidR="001E071F">
          <w:rPr>
            <w:noProof/>
            <w:webHidden/>
          </w:rPr>
        </w:r>
        <w:r w:rsidR="001E071F">
          <w:rPr>
            <w:noProof/>
            <w:webHidden/>
          </w:rPr>
          <w:fldChar w:fldCharType="separate"/>
        </w:r>
        <w:r w:rsidR="001E071F">
          <w:rPr>
            <w:noProof/>
            <w:webHidden/>
          </w:rPr>
          <w:t>47</w:t>
        </w:r>
        <w:r w:rsidR="001E071F">
          <w:rPr>
            <w:noProof/>
            <w:webHidden/>
          </w:rPr>
          <w:fldChar w:fldCharType="end"/>
        </w:r>
      </w:hyperlink>
    </w:p>
    <w:p w14:paraId="73962304" w14:textId="7642D9B4" w:rsidR="001E071F" w:rsidRDefault="005D41D2">
      <w:pPr>
        <w:pStyle w:val="31"/>
        <w:rPr>
          <w:rFonts w:asciiTheme="minorHAnsi" w:eastAsiaTheme="minorEastAsia" w:hAnsiTheme="minorHAnsi" w:cstheme="minorBidi"/>
          <w:kern w:val="2"/>
          <w:lang w:val="en-US" w:eastAsia="en-US"/>
          <w14:ligatures w14:val="standardContextual"/>
        </w:rPr>
      </w:pPr>
      <w:hyperlink w:anchor="_Toc241476554" w:history="1">
        <w:r w:rsidR="001E071F" w:rsidRPr="00493A86">
          <w:rPr>
            <w:rStyle w:val="a3"/>
          </w:rPr>
          <w:t>В России три региона уже перешагнули психологически важную отметку в 35 тысяч рублей по средней пенсии работающих граждан. Это не просто цифра - это реальный показатель того, как удачно складывается жизнь пенсионеров, которые продолжают трудиться. Но почему именно эти регионы выделяются на фоне остальных?</w:t>
        </w:r>
        <w:r w:rsidR="001E071F">
          <w:rPr>
            <w:webHidden/>
          </w:rPr>
          <w:tab/>
        </w:r>
        <w:r w:rsidR="001E071F">
          <w:rPr>
            <w:webHidden/>
          </w:rPr>
          <w:fldChar w:fldCharType="begin"/>
        </w:r>
        <w:r w:rsidR="001E071F">
          <w:rPr>
            <w:webHidden/>
          </w:rPr>
          <w:instrText xml:space="preserve"> PAGEREF _Toc241476554 \h </w:instrText>
        </w:r>
        <w:r w:rsidR="001E071F">
          <w:rPr>
            <w:webHidden/>
          </w:rPr>
        </w:r>
        <w:r w:rsidR="001E071F">
          <w:rPr>
            <w:webHidden/>
          </w:rPr>
          <w:fldChar w:fldCharType="separate"/>
        </w:r>
        <w:r w:rsidR="001E071F">
          <w:rPr>
            <w:webHidden/>
          </w:rPr>
          <w:t>47</w:t>
        </w:r>
        <w:r w:rsidR="001E071F">
          <w:rPr>
            <w:webHidden/>
          </w:rPr>
          <w:fldChar w:fldCharType="end"/>
        </w:r>
      </w:hyperlink>
    </w:p>
    <w:p w14:paraId="61CA4B1C" w14:textId="0344EF7D"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55" w:history="1">
        <w:r w:rsidR="001E071F" w:rsidRPr="00493A86">
          <w:rPr>
            <w:rStyle w:val="a3"/>
            <w:noProof/>
          </w:rPr>
          <w:t>Подмосковье сегодня, 25.09.2026, Пенсия и подработка: в каких случаях дополнительный заработок может повлиять на выплаты</w:t>
        </w:r>
        <w:r w:rsidR="001E071F">
          <w:rPr>
            <w:noProof/>
            <w:webHidden/>
          </w:rPr>
          <w:tab/>
        </w:r>
        <w:r w:rsidR="001E071F">
          <w:rPr>
            <w:noProof/>
            <w:webHidden/>
          </w:rPr>
          <w:fldChar w:fldCharType="begin"/>
        </w:r>
        <w:r w:rsidR="001E071F">
          <w:rPr>
            <w:noProof/>
            <w:webHidden/>
          </w:rPr>
          <w:instrText xml:space="preserve"> PAGEREF _Toc241476555 \h </w:instrText>
        </w:r>
        <w:r w:rsidR="001E071F">
          <w:rPr>
            <w:noProof/>
            <w:webHidden/>
          </w:rPr>
        </w:r>
        <w:r w:rsidR="001E071F">
          <w:rPr>
            <w:noProof/>
            <w:webHidden/>
          </w:rPr>
          <w:fldChar w:fldCharType="separate"/>
        </w:r>
        <w:r w:rsidR="001E071F">
          <w:rPr>
            <w:noProof/>
            <w:webHidden/>
          </w:rPr>
          <w:t>48</w:t>
        </w:r>
        <w:r w:rsidR="001E071F">
          <w:rPr>
            <w:noProof/>
            <w:webHidden/>
          </w:rPr>
          <w:fldChar w:fldCharType="end"/>
        </w:r>
      </w:hyperlink>
    </w:p>
    <w:p w14:paraId="28B0585A" w14:textId="64360D85" w:rsidR="001E071F" w:rsidRDefault="005D41D2">
      <w:pPr>
        <w:pStyle w:val="31"/>
        <w:rPr>
          <w:rFonts w:asciiTheme="minorHAnsi" w:eastAsiaTheme="minorEastAsia" w:hAnsiTheme="minorHAnsi" w:cstheme="minorBidi"/>
          <w:kern w:val="2"/>
          <w:lang w:val="en-US" w:eastAsia="en-US"/>
          <w14:ligatures w14:val="standardContextual"/>
        </w:rPr>
      </w:pPr>
      <w:hyperlink w:anchor="_Toc241476556" w:history="1">
        <w:r w:rsidR="001E071F" w:rsidRPr="00493A86">
          <w:rPr>
            <w:rStyle w:val="a3"/>
          </w:rPr>
          <w:t>Пенсионер может устроиться на работу или взять подработку, не опасаясь автоматического уменьшения своей обычной страховой пенсии. Однако в некоторых случаях дополнительный заработок действительно способен повлиять на общую сумму выплат. Член Комитета Госдумы по труду, социальной политике и делам ветеранов Светлана Бессараб объяснила в беседе с интернет-изданием «Подмосковье сегодня», кому стоит учитывать этот нюанс.</w:t>
        </w:r>
        <w:r w:rsidR="001E071F">
          <w:rPr>
            <w:webHidden/>
          </w:rPr>
          <w:tab/>
        </w:r>
        <w:r w:rsidR="001E071F">
          <w:rPr>
            <w:webHidden/>
          </w:rPr>
          <w:fldChar w:fldCharType="begin"/>
        </w:r>
        <w:r w:rsidR="001E071F">
          <w:rPr>
            <w:webHidden/>
          </w:rPr>
          <w:instrText xml:space="preserve"> PAGEREF _Toc241476556 \h </w:instrText>
        </w:r>
        <w:r w:rsidR="001E071F">
          <w:rPr>
            <w:webHidden/>
          </w:rPr>
        </w:r>
        <w:r w:rsidR="001E071F">
          <w:rPr>
            <w:webHidden/>
          </w:rPr>
          <w:fldChar w:fldCharType="separate"/>
        </w:r>
        <w:r w:rsidR="001E071F">
          <w:rPr>
            <w:webHidden/>
          </w:rPr>
          <w:t>48</w:t>
        </w:r>
        <w:r w:rsidR="001E071F">
          <w:rPr>
            <w:webHidden/>
          </w:rPr>
          <w:fldChar w:fldCharType="end"/>
        </w:r>
      </w:hyperlink>
    </w:p>
    <w:p w14:paraId="103A2CBF" w14:textId="1F973DF6"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57" w:history="1">
        <w:r w:rsidR="001E071F" w:rsidRPr="00493A86">
          <w:rPr>
            <w:rStyle w:val="a3"/>
            <w:noProof/>
          </w:rPr>
          <w:t>АиФ, 27.09.2026, Кому увеличат пенсию с 1 октября 2026 года?</w:t>
        </w:r>
        <w:r w:rsidR="001E071F">
          <w:rPr>
            <w:noProof/>
            <w:webHidden/>
          </w:rPr>
          <w:tab/>
        </w:r>
        <w:r w:rsidR="001E071F">
          <w:rPr>
            <w:noProof/>
            <w:webHidden/>
          </w:rPr>
          <w:fldChar w:fldCharType="begin"/>
        </w:r>
        <w:r w:rsidR="001E071F">
          <w:rPr>
            <w:noProof/>
            <w:webHidden/>
          </w:rPr>
          <w:instrText xml:space="preserve"> PAGEREF _Toc241476557 \h </w:instrText>
        </w:r>
        <w:r w:rsidR="001E071F">
          <w:rPr>
            <w:noProof/>
            <w:webHidden/>
          </w:rPr>
        </w:r>
        <w:r w:rsidR="001E071F">
          <w:rPr>
            <w:noProof/>
            <w:webHidden/>
          </w:rPr>
          <w:fldChar w:fldCharType="separate"/>
        </w:r>
        <w:r w:rsidR="001E071F">
          <w:rPr>
            <w:noProof/>
            <w:webHidden/>
          </w:rPr>
          <w:t>49</w:t>
        </w:r>
        <w:r w:rsidR="001E071F">
          <w:rPr>
            <w:noProof/>
            <w:webHidden/>
          </w:rPr>
          <w:fldChar w:fldCharType="end"/>
        </w:r>
      </w:hyperlink>
    </w:p>
    <w:p w14:paraId="22D349C5" w14:textId="553E8CA0" w:rsidR="001E071F" w:rsidRDefault="005D41D2">
      <w:pPr>
        <w:pStyle w:val="31"/>
        <w:rPr>
          <w:rFonts w:asciiTheme="minorHAnsi" w:eastAsiaTheme="minorEastAsia" w:hAnsiTheme="minorHAnsi" w:cstheme="minorBidi"/>
          <w:kern w:val="2"/>
          <w:lang w:val="en-US" w:eastAsia="en-US"/>
          <w14:ligatures w14:val="standardContextual"/>
        </w:rPr>
      </w:pPr>
      <w:hyperlink w:anchor="_Toc241476558" w:history="1">
        <w:r w:rsidR="001E071F" w:rsidRPr="00493A86">
          <w:rPr>
            <w:rStyle w:val="a3"/>
          </w:rPr>
          <w:t xml:space="preserve">С 1 октября 2026 года в России пройдёт очередное повышение пенсий. Прибавку получат бывшие военнослужащие и сотрудники силовых структур и некоторые гражданские пенсионеры - за счёт удвоения фиксированной выплаты или дополнительных надбавок. Кому именно ждать роста выплат, читайте в справке </w:t>
        </w:r>
        <w:r w:rsidR="001E071F" w:rsidRPr="00493A86">
          <w:rPr>
            <w:rStyle w:val="a3"/>
            <w:lang w:val="en-US"/>
          </w:rPr>
          <w:t>aif</w:t>
        </w:r>
        <w:r w:rsidR="001E071F" w:rsidRPr="00493A86">
          <w:rPr>
            <w:rStyle w:val="a3"/>
          </w:rPr>
          <w:t>.</w:t>
        </w:r>
        <w:r w:rsidR="001E071F" w:rsidRPr="00493A86">
          <w:rPr>
            <w:rStyle w:val="a3"/>
            <w:lang w:val="en-US"/>
          </w:rPr>
          <w:t>ru</w:t>
        </w:r>
        <w:r w:rsidR="001E071F" w:rsidRPr="00493A86">
          <w:rPr>
            <w:rStyle w:val="a3"/>
          </w:rPr>
          <w:t>.</w:t>
        </w:r>
        <w:r w:rsidR="001E071F">
          <w:rPr>
            <w:webHidden/>
          </w:rPr>
          <w:tab/>
        </w:r>
        <w:r w:rsidR="001E071F">
          <w:rPr>
            <w:webHidden/>
          </w:rPr>
          <w:fldChar w:fldCharType="begin"/>
        </w:r>
        <w:r w:rsidR="001E071F">
          <w:rPr>
            <w:webHidden/>
          </w:rPr>
          <w:instrText xml:space="preserve"> PAGEREF _Toc241476558 \h </w:instrText>
        </w:r>
        <w:r w:rsidR="001E071F">
          <w:rPr>
            <w:webHidden/>
          </w:rPr>
        </w:r>
        <w:r w:rsidR="001E071F">
          <w:rPr>
            <w:webHidden/>
          </w:rPr>
          <w:fldChar w:fldCharType="separate"/>
        </w:r>
        <w:r w:rsidR="001E071F">
          <w:rPr>
            <w:webHidden/>
          </w:rPr>
          <w:t>49</w:t>
        </w:r>
        <w:r w:rsidR="001E071F">
          <w:rPr>
            <w:webHidden/>
          </w:rPr>
          <w:fldChar w:fldCharType="end"/>
        </w:r>
      </w:hyperlink>
    </w:p>
    <w:p w14:paraId="1EC1CEC1" w14:textId="7E9E856D"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59" w:history="1">
        <w:r w:rsidR="001E071F" w:rsidRPr="00493A86">
          <w:rPr>
            <w:rStyle w:val="a3"/>
            <w:noProof/>
          </w:rPr>
          <w:t>Выберу.ру, 24.09.2026, Решено: в 2027 году пенсии повысят дважды. На сколько будет индексация?</w:t>
        </w:r>
        <w:r w:rsidR="001E071F">
          <w:rPr>
            <w:noProof/>
            <w:webHidden/>
          </w:rPr>
          <w:tab/>
        </w:r>
        <w:r w:rsidR="001E071F">
          <w:rPr>
            <w:noProof/>
            <w:webHidden/>
          </w:rPr>
          <w:fldChar w:fldCharType="begin"/>
        </w:r>
        <w:r w:rsidR="001E071F">
          <w:rPr>
            <w:noProof/>
            <w:webHidden/>
          </w:rPr>
          <w:instrText xml:space="preserve"> PAGEREF _Toc241476559 \h </w:instrText>
        </w:r>
        <w:r w:rsidR="001E071F">
          <w:rPr>
            <w:noProof/>
            <w:webHidden/>
          </w:rPr>
        </w:r>
        <w:r w:rsidR="001E071F">
          <w:rPr>
            <w:noProof/>
            <w:webHidden/>
          </w:rPr>
          <w:fldChar w:fldCharType="separate"/>
        </w:r>
        <w:r w:rsidR="001E071F">
          <w:rPr>
            <w:noProof/>
            <w:webHidden/>
          </w:rPr>
          <w:t>50</w:t>
        </w:r>
        <w:r w:rsidR="001E071F">
          <w:rPr>
            <w:noProof/>
            <w:webHidden/>
          </w:rPr>
          <w:fldChar w:fldCharType="end"/>
        </w:r>
      </w:hyperlink>
    </w:p>
    <w:p w14:paraId="0C2580D5" w14:textId="7A52D816" w:rsidR="001E071F" w:rsidRDefault="005D41D2">
      <w:pPr>
        <w:pStyle w:val="31"/>
        <w:rPr>
          <w:rFonts w:asciiTheme="minorHAnsi" w:eastAsiaTheme="minorEastAsia" w:hAnsiTheme="minorHAnsi" w:cstheme="minorBidi"/>
          <w:kern w:val="2"/>
          <w:lang w:val="en-US" w:eastAsia="en-US"/>
          <w14:ligatures w14:val="standardContextual"/>
        </w:rPr>
      </w:pPr>
      <w:hyperlink w:anchor="_Toc241476560" w:history="1">
        <w:r w:rsidR="001E071F" w:rsidRPr="00493A86">
          <w:rPr>
            <w:rStyle w:val="a3"/>
          </w:rPr>
          <w:t>Свершилось то, о чём говорили несколько лет. Нет, это не мобилизация и не заморозка вкладов, хотя выборы уже прошли. В 2027 году пенсии повысят два раза. Разбираемся, как будем купаться в деньгах, когда будет индексация и на сколько вырастут пенсии в следующем году.</w:t>
        </w:r>
        <w:r w:rsidR="001E071F">
          <w:rPr>
            <w:webHidden/>
          </w:rPr>
          <w:tab/>
        </w:r>
        <w:r w:rsidR="001E071F">
          <w:rPr>
            <w:webHidden/>
          </w:rPr>
          <w:fldChar w:fldCharType="begin"/>
        </w:r>
        <w:r w:rsidR="001E071F">
          <w:rPr>
            <w:webHidden/>
          </w:rPr>
          <w:instrText xml:space="preserve"> PAGEREF _Toc241476560 \h </w:instrText>
        </w:r>
        <w:r w:rsidR="001E071F">
          <w:rPr>
            <w:webHidden/>
          </w:rPr>
        </w:r>
        <w:r w:rsidR="001E071F">
          <w:rPr>
            <w:webHidden/>
          </w:rPr>
          <w:fldChar w:fldCharType="separate"/>
        </w:r>
        <w:r w:rsidR="001E071F">
          <w:rPr>
            <w:webHidden/>
          </w:rPr>
          <w:t>50</w:t>
        </w:r>
        <w:r w:rsidR="001E071F">
          <w:rPr>
            <w:webHidden/>
          </w:rPr>
          <w:fldChar w:fldCharType="end"/>
        </w:r>
      </w:hyperlink>
    </w:p>
    <w:p w14:paraId="15CC2022" w14:textId="350B4386"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61" w:history="1">
        <w:r w:rsidR="001E071F" w:rsidRPr="00493A86">
          <w:rPr>
            <w:rStyle w:val="a3"/>
            <w:noProof/>
          </w:rPr>
          <w:t>Выберу.ру, 23.09.2026, Правительство отказалось от повышения военных пенсий с 1 октября?</w:t>
        </w:r>
        <w:r w:rsidR="001E071F">
          <w:rPr>
            <w:noProof/>
            <w:webHidden/>
          </w:rPr>
          <w:tab/>
        </w:r>
        <w:r w:rsidR="001E071F">
          <w:rPr>
            <w:noProof/>
            <w:webHidden/>
          </w:rPr>
          <w:fldChar w:fldCharType="begin"/>
        </w:r>
        <w:r w:rsidR="001E071F">
          <w:rPr>
            <w:noProof/>
            <w:webHidden/>
          </w:rPr>
          <w:instrText xml:space="preserve"> PAGEREF _Toc241476561 \h </w:instrText>
        </w:r>
        <w:r w:rsidR="001E071F">
          <w:rPr>
            <w:noProof/>
            <w:webHidden/>
          </w:rPr>
        </w:r>
        <w:r w:rsidR="001E071F">
          <w:rPr>
            <w:noProof/>
            <w:webHidden/>
          </w:rPr>
          <w:fldChar w:fldCharType="separate"/>
        </w:r>
        <w:r w:rsidR="001E071F">
          <w:rPr>
            <w:noProof/>
            <w:webHidden/>
          </w:rPr>
          <w:t>51</w:t>
        </w:r>
        <w:r w:rsidR="001E071F">
          <w:rPr>
            <w:noProof/>
            <w:webHidden/>
          </w:rPr>
          <w:fldChar w:fldCharType="end"/>
        </w:r>
      </w:hyperlink>
    </w:p>
    <w:p w14:paraId="52F96708" w14:textId="48BD5EE6" w:rsidR="001E071F" w:rsidRDefault="005D41D2">
      <w:pPr>
        <w:pStyle w:val="31"/>
        <w:rPr>
          <w:rFonts w:asciiTheme="minorHAnsi" w:eastAsiaTheme="minorEastAsia" w:hAnsiTheme="minorHAnsi" w:cstheme="minorBidi"/>
          <w:kern w:val="2"/>
          <w:lang w:val="en-US" w:eastAsia="en-US"/>
          <w14:ligatures w14:val="standardContextual"/>
        </w:rPr>
      </w:pPr>
      <w:hyperlink w:anchor="_Toc241476562" w:history="1">
        <w:r w:rsidR="001E071F" w:rsidRPr="00493A86">
          <w:rPr>
            <w:rStyle w:val="a3"/>
          </w:rPr>
          <w:t>До 1 октября остались считанные дни, а новостей о повышении военных пенсий до сих пор нет. Проект постановления, разработанный Минобороны ещё в феврале, до сих пор не утверждён. Надежды на индексацию тают на глазах. Получается, правительство отказалось от повышения военных пенсий?</w:t>
        </w:r>
        <w:r w:rsidR="001E071F">
          <w:rPr>
            <w:webHidden/>
          </w:rPr>
          <w:tab/>
        </w:r>
        <w:r w:rsidR="001E071F">
          <w:rPr>
            <w:webHidden/>
          </w:rPr>
          <w:fldChar w:fldCharType="begin"/>
        </w:r>
        <w:r w:rsidR="001E071F">
          <w:rPr>
            <w:webHidden/>
          </w:rPr>
          <w:instrText xml:space="preserve"> PAGEREF _Toc241476562 \h </w:instrText>
        </w:r>
        <w:r w:rsidR="001E071F">
          <w:rPr>
            <w:webHidden/>
          </w:rPr>
        </w:r>
        <w:r w:rsidR="001E071F">
          <w:rPr>
            <w:webHidden/>
          </w:rPr>
          <w:fldChar w:fldCharType="separate"/>
        </w:r>
        <w:r w:rsidR="001E071F">
          <w:rPr>
            <w:webHidden/>
          </w:rPr>
          <w:t>51</w:t>
        </w:r>
        <w:r w:rsidR="001E071F">
          <w:rPr>
            <w:webHidden/>
          </w:rPr>
          <w:fldChar w:fldCharType="end"/>
        </w:r>
      </w:hyperlink>
    </w:p>
    <w:p w14:paraId="44F27DF7" w14:textId="0F1C4738"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63" w:history="1">
        <w:r w:rsidR="001E071F" w:rsidRPr="00493A86">
          <w:rPr>
            <w:rStyle w:val="a3"/>
            <w:noProof/>
          </w:rPr>
          <w:t xml:space="preserve">Pravda.ru, 25.09.2026, </w:t>
        </w:r>
        <w:r w:rsidR="001E071F" w:rsidRPr="00493A86">
          <w:rPr>
            <w:rStyle w:val="a3"/>
            <w:rFonts w:eastAsia="Verdana"/>
            <w:noProof/>
          </w:rPr>
          <w:t>Индексация пенсий в 2027 году: названы сроки и суммы, которые могут изменить выплаты россиян</w:t>
        </w:r>
        <w:r w:rsidR="001E071F">
          <w:rPr>
            <w:noProof/>
            <w:webHidden/>
          </w:rPr>
          <w:tab/>
        </w:r>
        <w:r w:rsidR="001E071F">
          <w:rPr>
            <w:noProof/>
            <w:webHidden/>
          </w:rPr>
          <w:fldChar w:fldCharType="begin"/>
        </w:r>
        <w:r w:rsidR="001E071F">
          <w:rPr>
            <w:noProof/>
            <w:webHidden/>
          </w:rPr>
          <w:instrText xml:space="preserve"> PAGEREF _Toc241476563 \h </w:instrText>
        </w:r>
        <w:r w:rsidR="001E071F">
          <w:rPr>
            <w:noProof/>
            <w:webHidden/>
          </w:rPr>
        </w:r>
        <w:r w:rsidR="001E071F">
          <w:rPr>
            <w:noProof/>
            <w:webHidden/>
          </w:rPr>
          <w:fldChar w:fldCharType="separate"/>
        </w:r>
        <w:r w:rsidR="001E071F">
          <w:rPr>
            <w:noProof/>
            <w:webHidden/>
          </w:rPr>
          <w:t>52</w:t>
        </w:r>
        <w:r w:rsidR="001E071F">
          <w:rPr>
            <w:noProof/>
            <w:webHidden/>
          </w:rPr>
          <w:fldChar w:fldCharType="end"/>
        </w:r>
      </w:hyperlink>
    </w:p>
    <w:p w14:paraId="25D74154" w14:textId="4B233559" w:rsidR="001E071F" w:rsidRDefault="005D41D2">
      <w:pPr>
        <w:pStyle w:val="31"/>
        <w:rPr>
          <w:rFonts w:asciiTheme="minorHAnsi" w:eastAsiaTheme="minorEastAsia" w:hAnsiTheme="minorHAnsi" w:cstheme="minorBidi"/>
          <w:kern w:val="2"/>
          <w:lang w:val="en-US" w:eastAsia="en-US"/>
          <w14:ligatures w14:val="standardContextual"/>
        </w:rPr>
      </w:pPr>
      <w:hyperlink w:anchor="_Toc241476564" w:history="1">
        <w:r w:rsidR="001E071F" w:rsidRPr="00493A86">
          <w:rPr>
            <w:rStyle w:val="a3"/>
          </w:rPr>
          <w:t>В 2027 году российская пенсионная система переходит на обновленный график индексации: страховые пенсии будут повышать дважды - в феврале и апреле. Согласно проекту бюджета Социального фонда, средняя выплата по старости достигнет 29,9 тысячи рублей, а общий объем социальных расходов государства превысит 20 триллионов рублей. Читайте подробнее о том, как изменятся графики начислений и кто получит прибавку.</w:t>
        </w:r>
        <w:r w:rsidR="001E071F">
          <w:rPr>
            <w:webHidden/>
          </w:rPr>
          <w:tab/>
        </w:r>
        <w:r w:rsidR="001E071F">
          <w:rPr>
            <w:webHidden/>
          </w:rPr>
          <w:fldChar w:fldCharType="begin"/>
        </w:r>
        <w:r w:rsidR="001E071F">
          <w:rPr>
            <w:webHidden/>
          </w:rPr>
          <w:instrText xml:space="preserve"> PAGEREF _Toc241476564 \h </w:instrText>
        </w:r>
        <w:r w:rsidR="001E071F">
          <w:rPr>
            <w:webHidden/>
          </w:rPr>
        </w:r>
        <w:r w:rsidR="001E071F">
          <w:rPr>
            <w:webHidden/>
          </w:rPr>
          <w:fldChar w:fldCharType="separate"/>
        </w:r>
        <w:r w:rsidR="001E071F">
          <w:rPr>
            <w:webHidden/>
          </w:rPr>
          <w:t>52</w:t>
        </w:r>
        <w:r w:rsidR="001E071F">
          <w:rPr>
            <w:webHidden/>
          </w:rPr>
          <w:fldChar w:fldCharType="end"/>
        </w:r>
      </w:hyperlink>
    </w:p>
    <w:p w14:paraId="4DF1E9C3" w14:textId="5D9F209D"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65" w:history="1">
        <w:r w:rsidR="001E071F" w:rsidRPr="00493A86">
          <w:rPr>
            <w:rStyle w:val="a3"/>
            <w:noProof/>
          </w:rPr>
          <w:t xml:space="preserve">Pravda.ru, 25.09.2026, </w:t>
        </w:r>
        <w:r w:rsidR="001E071F" w:rsidRPr="00493A86">
          <w:rPr>
            <w:rStyle w:val="a3"/>
            <w:rFonts w:eastAsia="Verdana"/>
            <w:noProof/>
          </w:rPr>
          <w:t>В 2026 году изменятся суммы страховых взносов для индивидуальных предпринимателей и самозанятых</w:t>
        </w:r>
        <w:r w:rsidR="001E071F">
          <w:rPr>
            <w:noProof/>
            <w:webHidden/>
          </w:rPr>
          <w:tab/>
        </w:r>
        <w:r w:rsidR="001E071F">
          <w:rPr>
            <w:noProof/>
            <w:webHidden/>
          </w:rPr>
          <w:fldChar w:fldCharType="begin"/>
        </w:r>
        <w:r w:rsidR="001E071F">
          <w:rPr>
            <w:noProof/>
            <w:webHidden/>
          </w:rPr>
          <w:instrText xml:space="preserve"> PAGEREF _Toc241476565 \h </w:instrText>
        </w:r>
        <w:r w:rsidR="001E071F">
          <w:rPr>
            <w:noProof/>
            <w:webHidden/>
          </w:rPr>
        </w:r>
        <w:r w:rsidR="001E071F">
          <w:rPr>
            <w:noProof/>
            <w:webHidden/>
          </w:rPr>
          <w:fldChar w:fldCharType="separate"/>
        </w:r>
        <w:r w:rsidR="001E071F">
          <w:rPr>
            <w:noProof/>
            <w:webHidden/>
          </w:rPr>
          <w:t>54</w:t>
        </w:r>
        <w:r w:rsidR="001E071F">
          <w:rPr>
            <w:noProof/>
            <w:webHidden/>
          </w:rPr>
          <w:fldChar w:fldCharType="end"/>
        </w:r>
      </w:hyperlink>
    </w:p>
    <w:p w14:paraId="54A1CB29" w14:textId="3BB3B1D9" w:rsidR="001E071F" w:rsidRDefault="005D41D2">
      <w:pPr>
        <w:pStyle w:val="31"/>
        <w:rPr>
          <w:rFonts w:asciiTheme="minorHAnsi" w:eastAsiaTheme="minorEastAsia" w:hAnsiTheme="minorHAnsi" w:cstheme="minorBidi"/>
          <w:kern w:val="2"/>
          <w:lang w:val="en-US" w:eastAsia="en-US"/>
          <w14:ligatures w14:val="standardContextual"/>
        </w:rPr>
      </w:pPr>
      <w:hyperlink w:anchor="_Toc241476566" w:history="1">
        <w:r w:rsidR="001E071F" w:rsidRPr="00493A86">
          <w:rPr>
            <w:rStyle w:val="a3"/>
          </w:rPr>
          <w:t>Для получения страховой пенсии в России необходимо выполнить два условия: набрать 15 лет стажа и накопить 30 индивидуальных пенсионных коэффициентов (ИПК). Если эти пороги не достигнуты к пенсионному возрасту, человеку назначают социальную пенсию, которая существенно ниже страховой. В 2026 году разница составит более 5 тысяч рублей: страховая составит минимум 14,3 тыс. рублей, социальная - 9,2 тыс. рублей (без региональных доплат).</w:t>
        </w:r>
        <w:r w:rsidR="001E071F">
          <w:rPr>
            <w:webHidden/>
          </w:rPr>
          <w:tab/>
        </w:r>
        <w:r w:rsidR="001E071F">
          <w:rPr>
            <w:webHidden/>
          </w:rPr>
          <w:fldChar w:fldCharType="begin"/>
        </w:r>
        <w:r w:rsidR="001E071F">
          <w:rPr>
            <w:webHidden/>
          </w:rPr>
          <w:instrText xml:space="preserve"> PAGEREF _Toc241476566 \h </w:instrText>
        </w:r>
        <w:r w:rsidR="001E071F">
          <w:rPr>
            <w:webHidden/>
          </w:rPr>
        </w:r>
        <w:r w:rsidR="001E071F">
          <w:rPr>
            <w:webHidden/>
          </w:rPr>
          <w:fldChar w:fldCharType="separate"/>
        </w:r>
        <w:r w:rsidR="001E071F">
          <w:rPr>
            <w:webHidden/>
          </w:rPr>
          <w:t>54</w:t>
        </w:r>
        <w:r w:rsidR="001E071F">
          <w:rPr>
            <w:webHidden/>
          </w:rPr>
          <w:fldChar w:fldCharType="end"/>
        </w:r>
      </w:hyperlink>
    </w:p>
    <w:p w14:paraId="5DFBBE42" w14:textId="4DA0EAF1"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67" w:history="1">
        <w:r w:rsidR="001E071F" w:rsidRPr="00493A86">
          <w:rPr>
            <w:rStyle w:val="a3"/>
            <w:noProof/>
            <w:lang w:val="en-US"/>
          </w:rPr>
          <w:t>Pravda</w:t>
        </w:r>
        <w:r w:rsidR="001E071F" w:rsidRPr="00493A86">
          <w:rPr>
            <w:rStyle w:val="a3"/>
            <w:noProof/>
          </w:rPr>
          <w:t>.</w:t>
        </w:r>
        <w:r w:rsidR="001E071F" w:rsidRPr="00493A86">
          <w:rPr>
            <w:rStyle w:val="a3"/>
            <w:noProof/>
            <w:lang w:val="en-US"/>
          </w:rPr>
          <w:t>ru</w:t>
        </w:r>
        <w:r w:rsidR="001E071F" w:rsidRPr="00493A86">
          <w:rPr>
            <w:rStyle w:val="a3"/>
            <w:noProof/>
          </w:rPr>
          <w:t>, 26.09.2026, Стаж без ограничений: многодетным родителям раскрыли новые правила перерасчета пенсий в 2026 году</w:t>
        </w:r>
        <w:r w:rsidR="001E071F">
          <w:rPr>
            <w:noProof/>
            <w:webHidden/>
          </w:rPr>
          <w:tab/>
        </w:r>
        <w:r w:rsidR="001E071F">
          <w:rPr>
            <w:noProof/>
            <w:webHidden/>
          </w:rPr>
          <w:fldChar w:fldCharType="begin"/>
        </w:r>
        <w:r w:rsidR="001E071F">
          <w:rPr>
            <w:noProof/>
            <w:webHidden/>
          </w:rPr>
          <w:instrText xml:space="preserve"> PAGEREF _Toc241476567 \h </w:instrText>
        </w:r>
        <w:r w:rsidR="001E071F">
          <w:rPr>
            <w:noProof/>
            <w:webHidden/>
          </w:rPr>
        </w:r>
        <w:r w:rsidR="001E071F">
          <w:rPr>
            <w:noProof/>
            <w:webHidden/>
          </w:rPr>
          <w:fldChar w:fldCharType="separate"/>
        </w:r>
        <w:r w:rsidR="001E071F">
          <w:rPr>
            <w:noProof/>
            <w:webHidden/>
          </w:rPr>
          <w:t>55</w:t>
        </w:r>
        <w:r w:rsidR="001E071F">
          <w:rPr>
            <w:noProof/>
            <w:webHidden/>
          </w:rPr>
          <w:fldChar w:fldCharType="end"/>
        </w:r>
      </w:hyperlink>
    </w:p>
    <w:p w14:paraId="1DBEC611" w14:textId="191BE6CF" w:rsidR="001E071F" w:rsidRDefault="005D41D2">
      <w:pPr>
        <w:pStyle w:val="31"/>
        <w:rPr>
          <w:rFonts w:asciiTheme="minorHAnsi" w:eastAsiaTheme="minorEastAsia" w:hAnsiTheme="minorHAnsi" w:cstheme="minorBidi"/>
          <w:kern w:val="2"/>
          <w:lang w:val="en-US" w:eastAsia="en-US"/>
          <w14:ligatures w14:val="standardContextual"/>
        </w:rPr>
      </w:pPr>
      <w:hyperlink w:anchor="_Toc241476568" w:history="1">
        <w:r w:rsidR="001E071F" w:rsidRPr="00493A86">
          <w:rPr>
            <w:rStyle w:val="a3"/>
          </w:rPr>
          <w:t>Российская пенсионная система претерпела значительные изменения: с 2026 года сняты ограничения на зачет периодов ухода за детьми в страховой стаж. Теперь многодетные родители могут претендовать на перерасчет выплат, учитывая время воспитания каждого ребенка, что делает вопрос проверки индивидуального лицевого счета критически важным для миллионов граждан.</w:t>
        </w:r>
        <w:r w:rsidR="001E071F">
          <w:rPr>
            <w:webHidden/>
          </w:rPr>
          <w:tab/>
        </w:r>
        <w:r w:rsidR="001E071F">
          <w:rPr>
            <w:webHidden/>
          </w:rPr>
          <w:fldChar w:fldCharType="begin"/>
        </w:r>
        <w:r w:rsidR="001E071F">
          <w:rPr>
            <w:webHidden/>
          </w:rPr>
          <w:instrText xml:space="preserve"> PAGEREF _Toc241476568 \h </w:instrText>
        </w:r>
        <w:r w:rsidR="001E071F">
          <w:rPr>
            <w:webHidden/>
          </w:rPr>
        </w:r>
        <w:r w:rsidR="001E071F">
          <w:rPr>
            <w:webHidden/>
          </w:rPr>
          <w:fldChar w:fldCharType="separate"/>
        </w:r>
        <w:r w:rsidR="001E071F">
          <w:rPr>
            <w:webHidden/>
          </w:rPr>
          <w:t>55</w:t>
        </w:r>
        <w:r w:rsidR="001E071F">
          <w:rPr>
            <w:webHidden/>
          </w:rPr>
          <w:fldChar w:fldCharType="end"/>
        </w:r>
      </w:hyperlink>
    </w:p>
    <w:p w14:paraId="3AC136B8" w14:textId="645586C1"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69" w:history="1">
        <w:r w:rsidR="001E071F" w:rsidRPr="00493A86">
          <w:rPr>
            <w:rStyle w:val="a3"/>
            <w:noProof/>
          </w:rPr>
          <w:t>Общественная служба новостей, 25.09.2026, Предпенсионный статус: кому положены льготы с 55 и 60 лет</w:t>
        </w:r>
        <w:r w:rsidR="001E071F">
          <w:rPr>
            <w:noProof/>
            <w:webHidden/>
          </w:rPr>
          <w:tab/>
        </w:r>
        <w:r w:rsidR="001E071F">
          <w:rPr>
            <w:noProof/>
            <w:webHidden/>
          </w:rPr>
          <w:fldChar w:fldCharType="begin"/>
        </w:r>
        <w:r w:rsidR="001E071F">
          <w:rPr>
            <w:noProof/>
            <w:webHidden/>
          </w:rPr>
          <w:instrText xml:space="preserve"> PAGEREF _Toc241476569 \h </w:instrText>
        </w:r>
        <w:r w:rsidR="001E071F">
          <w:rPr>
            <w:noProof/>
            <w:webHidden/>
          </w:rPr>
        </w:r>
        <w:r w:rsidR="001E071F">
          <w:rPr>
            <w:noProof/>
            <w:webHidden/>
          </w:rPr>
          <w:fldChar w:fldCharType="separate"/>
        </w:r>
        <w:r w:rsidR="001E071F">
          <w:rPr>
            <w:noProof/>
            <w:webHidden/>
          </w:rPr>
          <w:t>57</w:t>
        </w:r>
        <w:r w:rsidR="001E071F">
          <w:rPr>
            <w:noProof/>
            <w:webHidden/>
          </w:rPr>
          <w:fldChar w:fldCharType="end"/>
        </w:r>
      </w:hyperlink>
    </w:p>
    <w:p w14:paraId="215D01B2" w14:textId="15424031" w:rsidR="001E071F" w:rsidRDefault="005D41D2">
      <w:pPr>
        <w:pStyle w:val="31"/>
        <w:rPr>
          <w:rFonts w:asciiTheme="minorHAnsi" w:eastAsiaTheme="minorEastAsia" w:hAnsiTheme="minorHAnsi" w:cstheme="minorBidi"/>
          <w:kern w:val="2"/>
          <w:lang w:val="en-US" w:eastAsia="en-US"/>
          <w14:ligatures w14:val="standardContextual"/>
        </w:rPr>
      </w:pPr>
      <w:hyperlink w:anchor="_Toc241476570" w:history="1">
        <w:r w:rsidR="001E071F" w:rsidRPr="00493A86">
          <w:rPr>
            <w:rStyle w:val="a3"/>
          </w:rPr>
          <w:t>Если вам 55 лет и более (для женщин) или 60 лет и старше (для мужчин), обратите внимание на свои налоговые квитанции. Иногда налог на квартиру или гараж может просто исчезнуть. Это не ошибка системы или сбой в работе ФНС, а результат получения предпенсионного статуса. Однако не стоит расслабляться: часть льгот предоставляется автоматически, а часть требует подачи заявления.</w:t>
        </w:r>
        <w:r w:rsidR="001E071F">
          <w:rPr>
            <w:webHidden/>
          </w:rPr>
          <w:tab/>
        </w:r>
        <w:r w:rsidR="001E071F">
          <w:rPr>
            <w:webHidden/>
          </w:rPr>
          <w:fldChar w:fldCharType="begin"/>
        </w:r>
        <w:r w:rsidR="001E071F">
          <w:rPr>
            <w:webHidden/>
          </w:rPr>
          <w:instrText xml:space="preserve"> PAGEREF _Toc241476570 \h </w:instrText>
        </w:r>
        <w:r w:rsidR="001E071F">
          <w:rPr>
            <w:webHidden/>
          </w:rPr>
        </w:r>
        <w:r w:rsidR="001E071F">
          <w:rPr>
            <w:webHidden/>
          </w:rPr>
          <w:fldChar w:fldCharType="separate"/>
        </w:r>
        <w:r w:rsidR="001E071F">
          <w:rPr>
            <w:webHidden/>
          </w:rPr>
          <w:t>57</w:t>
        </w:r>
        <w:r w:rsidR="001E071F">
          <w:rPr>
            <w:webHidden/>
          </w:rPr>
          <w:fldChar w:fldCharType="end"/>
        </w:r>
      </w:hyperlink>
    </w:p>
    <w:p w14:paraId="0816BCC5" w14:textId="4448BFD8"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71" w:history="1">
        <w:r w:rsidR="001E071F" w:rsidRPr="00493A86">
          <w:rPr>
            <w:rStyle w:val="a3"/>
            <w:noProof/>
          </w:rPr>
          <w:t>Общественная служба новостей, 25.09.2026, Две пенсии вместо одной: кому положена выслуга</w:t>
        </w:r>
        <w:r w:rsidR="001E071F">
          <w:rPr>
            <w:noProof/>
            <w:webHidden/>
          </w:rPr>
          <w:tab/>
        </w:r>
        <w:r w:rsidR="001E071F">
          <w:rPr>
            <w:noProof/>
            <w:webHidden/>
          </w:rPr>
          <w:fldChar w:fldCharType="begin"/>
        </w:r>
        <w:r w:rsidR="001E071F">
          <w:rPr>
            <w:noProof/>
            <w:webHidden/>
          </w:rPr>
          <w:instrText xml:space="preserve"> PAGEREF _Toc241476571 \h </w:instrText>
        </w:r>
        <w:r w:rsidR="001E071F">
          <w:rPr>
            <w:noProof/>
            <w:webHidden/>
          </w:rPr>
        </w:r>
        <w:r w:rsidR="001E071F">
          <w:rPr>
            <w:noProof/>
            <w:webHidden/>
          </w:rPr>
          <w:fldChar w:fldCharType="separate"/>
        </w:r>
        <w:r w:rsidR="001E071F">
          <w:rPr>
            <w:noProof/>
            <w:webHidden/>
          </w:rPr>
          <w:t>59</w:t>
        </w:r>
        <w:r w:rsidR="001E071F">
          <w:rPr>
            <w:noProof/>
            <w:webHidden/>
          </w:rPr>
          <w:fldChar w:fldCharType="end"/>
        </w:r>
      </w:hyperlink>
    </w:p>
    <w:p w14:paraId="6B548065" w14:textId="06809A26" w:rsidR="001E071F" w:rsidRDefault="005D41D2">
      <w:pPr>
        <w:pStyle w:val="31"/>
        <w:rPr>
          <w:rFonts w:asciiTheme="minorHAnsi" w:eastAsiaTheme="minorEastAsia" w:hAnsiTheme="minorHAnsi" w:cstheme="minorBidi"/>
          <w:kern w:val="2"/>
          <w:lang w:val="en-US" w:eastAsia="en-US"/>
          <w14:ligatures w14:val="standardContextual"/>
        </w:rPr>
      </w:pPr>
      <w:hyperlink w:anchor="_Toc241476572" w:history="1">
        <w:r w:rsidR="001E071F" w:rsidRPr="00493A86">
          <w:rPr>
            <w:rStyle w:val="a3"/>
          </w:rPr>
          <w:t>В России существует несколько типов пенсионного обеспечения, и граждане нередко путают страховую пенсию по старости с пенсией за выслугу лет. На самом деле это две разные системы, каждая из которых имеет свои условия назначения, требования к стажу и категории получателей.</w:t>
        </w:r>
        <w:r w:rsidR="001E071F">
          <w:rPr>
            <w:webHidden/>
          </w:rPr>
          <w:tab/>
        </w:r>
        <w:r w:rsidR="001E071F">
          <w:rPr>
            <w:webHidden/>
          </w:rPr>
          <w:fldChar w:fldCharType="begin"/>
        </w:r>
        <w:r w:rsidR="001E071F">
          <w:rPr>
            <w:webHidden/>
          </w:rPr>
          <w:instrText xml:space="preserve"> PAGEREF _Toc241476572 \h </w:instrText>
        </w:r>
        <w:r w:rsidR="001E071F">
          <w:rPr>
            <w:webHidden/>
          </w:rPr>
        </w:r>
        <w:r w:rsidR="001E071F">
          <w:rPr>
            <w:webHidden/>
          </w:rPr>
          <w:fldChar w:fldCharType="separate"/>
        </w:r>
        <w:r w:rsidR="001E071F">
          <w:rPr>
            <w:webHidden/>
          </w:rPr>
          <w:t>59</w:t>
        </w:r>
        <w:r w:rsidR="001E071F">
          <w:rPr>
            <w:webHidden/>
          </w:rPr>
          <w:fldChar w:fldCharType="end"/>
        </w:r>
      </w:hyperlink>
    </w:p>
    <w:p w14:paraId="23CE90B0" w14:textId="1CC5C9F9"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73" w:history="1">
        <w:r w:rsidR="001E071F" w:rsidRPr="00493A86">
          <w:rPr>
            <w:rStyle w:val="a3"/>
            <w:noProof/>
          </w:rPr>
          <w:t>Конкурент, 25.09.2026, Пенсии станут неприличными. Минтруд раскрыл план индексаций</w:t>
        </w:r>
        <w:r w:rsidR="001E071F">
          <w:rPr>
            <w:noProof/>
            <w:webHidden/>
          </w:rPr>
          <w:tab/>
        </w:r>
        <w:r w:rsidR="001E071F">
          <w:rPr>
            <w:noProof/>
            <w:webHidden/>
          </w:rPr>
          <w:fldChar w:fldCharType="begin"/>
        </w:r>
        <w:r w:rsidR="001E071F">
          <w:rPr>
            <w:noProof/>
            <w:webHidden/>
          </w:rPr>
          <w:instrText xml:space="preserve"> PAGEREF _Toc241476573 \h </w:instrText>
        </w:r>
        <w:r w:rsidR="001E071F">
          <w:rPr>
            <w:noProof/>
            <w:webHidden/>
          </w:rPr>
        </w:r>
        <w:r w:rsidR="001E071F">
          <w:rPr>
            <w:noProof/>
            <w:webHidden/>
          </w:rPr>
          <w:fldChar w:fldCharType="separate"/>
        </w:r>
        <w:r w:rsidR="001E071F">
          <w:rPr>
            <w:noProof/>
            <w:webHidden/>
          </w:rPr>
          <w:t>62</w:t>
        </w:r>
        <w:r w:rsidR="001E071F">
          <w:rPr>
            <w:noProof/>
            <w:webHidden/>
          </w:rPr>
          <w:fldChar w:fldCharType="end"/>
        </w:r>
      </w:hyperlink>
    </w:p>
    <w:p w14:paraId="46917C4A" w14:textId="7BD6D1FE" w:rsidR="001E071F" w:rsidRDefault="005D41D2">
      <w:pPr>
        <w:pStyle w:val="31"/>
        <w:rPr>
          <w:rFonts w:asciiTheme="minorHAnsi" w:eastAsiaTheme="minorEastAsia" w:hAnsiTheme="minorHAnsi" w:cstheme="minorBidi"/>
          <w:kern w:val="2"/>
          <w:lang w:val="en-US" w:eastAsia="en-US"/>
          <w14:ligatures w14:val="standardContextual"/>
        </w:rPr>
      </w:pPr>
      <w:hyperlink w:anchor="_Toc241476574" w:history="1">
        <w:r w:rsidR="001E071F" w:rsidRPr="00493A86">
          <w:rPr>
            <w:rStyle w:val="a3"/>
          </w:rPr>
          <w:t>В 2027 г. система пенсионного обеспечения в России претерпит плановые изменения: страховые пенсии будут проиндексированы дважды, что позволит увеличить среднюю выплату по старости почти до 30 тыс. руб. О таких планах рассказал министр труда Антон Котяков, представляя финансовый план Социального фонда на ближайшие три года.</w:t>
        </w:r>
        <w:r w:rsidR="001E071F">
          <w:rPr>
            <w:webHidden/>
          </w:rPr>
          <w:tab/>
        </w:r>
        <w:r w:rsidR="001E071F">
          <w:rPr>
            <w:webHidden/>
          </w:rPr>
          <w:fldChar w:fldCharType="begin"/>
        </w:r>
        <w:r w:rsidR="001E071F">
          <w:rPr>
            <w:webHidden/>
          </w:rPr>
          <w:instrText xml:space="preserve"> PAGEREF _Toc241476574 \h </w:instrText>
        </w:r>
        <w:r w:rsidR="001E071F">
          <w:rPr>
            <w:webHidden/>
          </w:rPr>
        </w:r>
        <w:r w:rsidR="001E071F">
          <w:rPr>
            <w:webHidden/>
          </w:rPr>
          <w:fldChar w:fldCharType="separate"/>
        </w:r>
        <w:r w:rsidR="001E071F">
          <w:rPr>
            <w:webHidden/>
          </w:rPr>
          <w:t>62</w:t>
        </w:r>
        <w:r w:rsidR="001E071F">
          <w:rPr>
            <w:webHidden/>
          </w:rPr>
          <w:fldChar w:fldCharType="end"/>
        </w:r>
      </w:hyperlink>
    </w:p>
    <w:p w14:paraId="565A003E" w14:textId="5544F495"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75" w:history="1">
        <w:r w:rsidR="001E071F" w:rsidRPr="00493A86">
          <w:rPr>
            <w:rStyle w:val="a3"/>
            <w:noProof/>
          </w:rPr>
          <w:t>PRIMPRESS, 25.09.2026, Деньги придут без заявлений: кому положены дополнительные деньги к пенсии и как их не потерять</w:t>
        </w:r>
        <w:r w:rsidR="001E071F">
          <w:rPr>
            <w:noProof/>
            <w:webHidden/>
          </w:rPr>
          <w:tab/>
        </w:r>
        <w:r w:rsidR="001E071F">
          <w:rPr>
            <w:noProof/>
            <w:webHidden/>
          </w:rPr>
          <w:fldChar w:fldCharType="begin"/>
        </w:r>
        <w:r w:rsidR="001E071F">
          <w:rPr>
            <w:noProof/>
            <w:webHidden/>
          </w:rPr>
          <w:instrText xml:space="preserve"> PAGEREF _Toc241476575 \h </w:instrText>
        </w:r>
        <w:r w:rsidR="001E071F">
          <w:rPr>
            <w:noProof/>
            <w:webHidden/>
          </w:rPr>
        </w:r>
        <w:r w:rsidR="001E071F">
          <w:rPr>
            <w:noProof/>
            <w:webHidden/>
          </w:rPr>
          <w:fldChar w:fldCharType="separate"/>
        </w:r>
        <w:r w:rsidR="001E071F">
          <w:rPr>
            <w:noProof/>
            <w:webHidden/>
          </w:rPr>
          <w:t>62</w:t>
        </w:r>
        <w:r w:rsidR="001E071F">
          <w:rPr>
            <w:noProof/>
            <w:webHidden/>
          </w:rPr>
          <w:fldChar w:fldCharType="end"/>
        </w:r>
      </w:hyperlink>
    </w:p>
    <w:p w14:paraId="55C830CD" w14:textId="17BDDF75" w:rsidR="001E071F" w:rsidRDefault="005D41D2">
      <w:pPr>
        <w:pStyle w:val="31"/>
        <w:rPr>
          <w:rFonts w:asciiTheme="minorHAnsi" w:eastAsiaTheme="minorEastAsia" w:hAnsiTheme="minorHAnsi" w:cstheme="minorBidi"/>
          <w:kern w:val="2"/>
          <w:lang w:val="en-US" w:eastAsia="en-US"/>
          <w14:ligatures w14:val="standardContextual"/>
        </w:rPr>
      </w:pPr>
      <w:hyperlink w:anchor="_Toc241476576" w:history="1">
        <w:r w:rsidR="001E071F" w:rsidRPr="00493A86">
          <w:rPr>
            <w:rStyle w:val="a3"/>
          </w:rPr>
          <w:t>После достижения 80-летнего возраста пенсионеры имеют право на увеличение своей страховой пенсии. В 2026 году размер этой прибавки будет составлять определённую сумму, однако есть категории граждан, которым такая доплата не полагается.</w:t>
        </w:r>
        <w:r w:rsidR="001E071F">
          <w:rPr>
            <w:webHidden/>
          </w:rPr>
          <w:tab/>
        </w:r>
        <w:r w:rsidR="001E071F">
          <w:rPr>
            <w:webHidden/>
          </w:rPr>
          <w:fldChar w:fldCharType="begin"/>
        </w:r>
        <w:r w:rsidR="001E071F">
          <w:rPr>
            <w:webHidden/>
          </w:rPr>
          <w:instrText xml:space="preserve"> PAGEREF _Toc241476576 \h </w:instrText>
        </w:r>
        <w:r w:rsidR="001E071F">
          <w:rPr>
            <w:webHidden/>
          </w:rPr>
        </w:r>
        <w:r w:rsidR="001E071F">
          <w:rPr>
            <w:webHidden/>
          </w:rPr>
          <w:fldChar w:fldCharType="separate"/>
        </w:r>
        <w:r w:rsidR="001E071F">
          <w:rPr>
            <w:webHidden/>
          </w:rPr>
          <w:t>62</w:t>
        </w:r>
        <w:r w:rsidR="001E071F">
          <w:rPr>
            <w:webHidden/>
          </w:rPr>
          <w:fldChar w:fldCharType="end"/>
        </w:r>
      </w:hyperlink>
    </w:p>
    <w:p w14:paraId="7C04FFFC" w14:textId="261CA40C"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77" w:history="1">
        <w:r w:rsidR="001E071F" w:rsidRPr="00493A86">
          <w:rPr>
            <w:rStyle w:val="a3"/>
            <w:noProof/>
          </w:rPr>
          <w:t>PRIMPRESS, 25.09.2026, Индексации пенсий в январе не будет. Пенсионерам объявили о новом решении</w:t>
        </w:r>
        <w:r w:rsidR="001E071F">
          <w:rPr>
            <w:noProof/>
            <w:webHidden/>
          </w:rPr>
          <w:tab/>
        </w:r>
        <w:r w:rsidR="001E071F">
          <w:rPr>
            <w:noProof/>
            <w:webHidden/>
          </w:rPr>
          <w:fldChar w:fldCharType="begin"/>
        </w:r>
        <w:r w:rsidR="001E071F">
          <w:rPr>
            <w:noProof/>
            <w:webHidden/>
          </w:rPr>
          <w:instrText xml:space="preserve"> PAGEREF _Toc241476577 \h </w:instrText>
        </w:r>
        <w:r w:rsidR="001E071F">
          <w:rPr>
            <w:noProof/>
            <w:webHidden/>
          </w:rPr>
        </w:r>
        <w:r w:rsidR="001E071F">
          <w:rPr>
            <w:noProof/>
            <w:webHidden/>
          </w:rPr>
          <w:fldChar w:fldCharType="separate"/>
        </w:r>
        <w:r w:rsidR="001E071F">
          <w:rPr>
            <w:noProof/>
            <w:webHidden/>
          </w:rPr>
          <w:t>63</w:t>
        </w:r>
        <w:r w:rsidR="001E071F">
          <w:rPr>
            <w:noProof/>
            <w:webHidden/>
          </w:rPr>
          <w:fldChar w:fldCharType="end"/>
        </w:r>
      </w:hyperlink>
    </w:p>
    <w:p w14:paraId="66DD6CBE" w14:textId="03FE48DE" w:rsidR="001E071F" w:rsidRDefault="005D41D2">
      <w:pPr>
        <w:pStyle w:val="31"/>
        <w:rPr>
          <w:rFonts w:asciiTheme="minorHAnsi" w:eastAsiaTheme="minorEastAsia" w:hAnsiTheme="minorHAnsi" w:cstheme="minorBidi"/>
          <w:kern w:val="2"/>
          <w:lang w:val="en-US" w:eastAsia="en-US"/>
          <w14:ligatures w14:val="standardContextual"/>
        </w:rPr>
      </w:pPr>
      <w:hyperlink w:anchor="_Toc241476578" w:history="1">
        <w:r w:rsidR="001E071F" w:rsidRPr="00493A86">
          <w:rPr>
            <w:rStyle w:val="a3"/>
          </w:rPr>
          <w:t>Российским пенсионерам сообщили об изменении привычного порядка повышения страховых пенсий. Уже с 2027 года индексация будет проходить в два этапа, а январского повышения, к которому многие привыкли, не будет. Новые правила касаются страховых пенсий по старости, инвалидности и по случаю потери кормильца, сообщает PRIMPRESS.</w:t>
        </w:r>
        <w:r w:rsidR="001E071F">
          <w:rPr>
            <w:webHidden/>
          </w:rPr>
          <w:tab/>
        </w:r>
        <w:r w:rsidR="001E071F">
          <w:rPr>
            <w:webHidden/>
          </w:rPr>
          <w:fldChar w:fldCharType="begin"/>
        </w:r>
        <w:r w:rsidR="001E071F">
          <w:rPr>
            <w:webHidden/>
          </w:rPr>
          <w:instrText xml:space="preserve"> PAGEREF _Toc241476578 \h </w:instrText>
        </w:r>
        <w:r w:rsidR="001E071F">
          <w:rPr>
            <w:webHidden/>
          </w:rPr>
        </w:r>
        <w:r w:rsidR="001E071F">
          <w:rPr>
            <w:webHidden/>
          </w:rPr>
          <w:fldChar w:fldCharType="separate"/>
        </w:r>
        <w:r w:rsidR="001E071F">
          <w:rPr>
            <w:webHidden/>
          </w:rPr>
          <w:t>63</w:t>
        </w:r>
        <w:r w:rsidR="001E071F">
          <w:rPr>
            <w:webHidden/>
          </w:rPr>
          <w:fldChar w:fldCharType="end"/>
        </w:r>
      </w:hyperlink>
    </w:p>
    <w:p w14:paraId="57A19B26" w14:textId="61A89136"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79" w:history="1">
        <w:r w:rsidR="001E071F" w:rsidRPr="00493A86">
          <w:rPr>
            <w:rStyle w:val="a3"/>
            <w:noProof/>
          </w:rPr>
          <w:t>PRIMPRESS, 25.09.2026, Деньги под замком: Соцфонд может резко приостановить выплату пенсии</w:t>
        </w:r>
        <w:r w:rsidR="001E071F">
          <w:rPr>
            <w:noProof/>
            <w:webHidden/>
          </w:rPr>
          <w:tab/>
        </w:r>
        <w:r w:rsidR="001E071F">
          <w:rPr>
            <w:noProof/>
            <w:webHidden/>
          </w:rPr>
          <w:fldChar w:fldCharType="begin"/>
        </w:r>
        <w:r w:rsidR="001E071F">
          <w:rPr>
            <w:noProof/>
            <w:webHidden/>
          </w:rPr>
          <w:instrText xml:space="preserve"> PAGEREF _Toc241476579 \h </w:instrText>
        </w:r>
        <w:r w:rsidR="001E071F">
          <w:rPr>
            <w:noProof/>
            <w:webHidden/>
          </w:rPr>
        </w:r>
        <w:r w:rsidR="001E071F">
          <w:rPr>
            <w:noProof/>
            <w:webHidden/>
          </w:rPr>
          <w:fldChar w:fldCharType="separate"/>
        </w:r>
        <w:r w:rsidR="001E071F">
          <w:rPr>
            <w:noProof/>
            <w:webHidden/>
          </w:rPr>
          <w:t>64</w:t>
        </w:r>
        <w:r w:rsidR="001E071F">
          <w:rPr>
            <w:noProof/>
            <w:webHidden/>
          </w:rPr>
          <w:fldChar w:fldCharType="end"/>
        </w:r>
      </w:hyperlink>
    </w:p>
    <w:p w14:paraId="6DC9F0BF" w14:textId="5FF49CFF" w:rsidR="001E071F" w:rsidRDefault="005D41D2">
      <w:pPr>
        <w:pStyle w:val="31"/>
        <w:rPr>
          <w:rFonts w:asciiTheme="minorHAnsi" w:eastAsiaTheme="minorEastAsia" w:hAnsiTheme="minorHAnsi" w:cstheme="minorBidi"/>
          <w:kern w:val="2"/>
          <w:lang w:val="en-US" w:eastAsia="en-US"/>
          <w14:ligatures w14:val="standardContextual"/>
        </w:rPr>
      </w:pPr>
      <w:hyperlink w:anchor="_Toc241476580" w:history="1">
        <w:r w:rsidR="001E071F" w:rsidRPr="00493A86">
          <w:rPr>
            <w:rStyle w:val="a3"/>
          </w:rPr>
          <w:t>Пенсия нужна, но ее выплаты могут прекратиться. Рассказываем, когда Социальный фонд временно прекращает начисления. Многие пенсионеры даже не подозревают, что их пенсия может быть остановлена. Это может произойти из-за несоблюдения определенных условий получения выплат.</w:t>
        </w:r>
        <w:r w:rsidR="001E071F">
          <w:rPr>
            <w:webHidden/>
          </w:rPr>
          <w:tab/>
        </w:r>
        <w:r w:rsidR="001E071F">
          <w:rPr>
            <w:webHidden/>
          </w:rPr>
          <w:fldChar w:fldCharType="begin"/>
        </w:r>
        <w:r w:rsidR="001E071F">
          <w:rPr>
            <w:webHidden/>
          </w:rPr>
          <w:instrText xml:space="preserve"> PAGEREF _Toc241476580 \h </w:instrText>
        </w:r>
        <w:r w:rsidR="001E071F">
          <w:rPr>
            <w:webHidden/>
          </w:rPr>
        </w:r>
        <w:r w:rsidR="001E071F">
          <w:rPr>
            <w:webHidden/>
          </w:rPr>
          <w:fldChar w:fldCharType="separate"/>
        </w:r>
        <w:r w:rsidR="001E071F">
          <w:rPr>
            <w:webHidden/>
          </w:rPr>
          <w:t>64</w:t>
        </w:r>
        <w:r w:rsidR="001E071F">
          <w:rPr>
            <w:webHidden/>
          </w:rPr>
          <w:fldChar w:fldCharType="end"/>
        </w:r>
      </w:hyperlink>
    </w:p>
    <w:p w14:paraId="7725B776" w14:textId="67B2F309"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81" w:history="1">
        <w:r w:rsidR="001E071F" w:rsidRPr="00493A86">
          <w:rPr>
            <w:rStyle w:val="a3"/>
            <w:noProof/>
          </w:rPr>
          <w:t>Аргументы.ру, 26.09.2026, В РАН предложили новую модель пенсионного дохода</w:t>
        </w:r>
        <w:r w:rsidR="001E071F">
          <w:rPr>
            <w:noProof/>
            <w:webHidden/>
          </w:rPr>
          <w:tab/>
        </w:r>
        <w:r w:rsidR="001E071F">
          <w:rPr>
            <w:noProof/>
            <w:webHidden/>
          </w:rPr>
          <w:fldChar w:fldCharType="begin"/>
        </w:r>
        <w:r w:rsidR="001E071F">
          <w:rPr>
            <w:noProof/>
            <w:webHidden/>
          </w:rPr>
          <w:instrText xml:space="preserve"> PAGEREF _Toc241476581 \h </w:instrText>
        </w:r>
        <w:r w:rsidR="001E071F">
          <w:rPr>
            <w:noProof/>
            <w:webHidden/>
          </w:rPr>
        </w:r>
        <w:r w:rsidR="001E071F">
          <w:rPr>
            <w:noProof/>
            <w:webHidden/>
          </w:rPr>
          <w:fldChar w:fldCharType="separate"/>
        </w:r>
        <w:r w:rsidR="001E071F">
          <w:rPr>
            <w:noProof/>
            <w:webHidden/>
          </w:rPr>
          <w:t>65</w:t>
        </w:r>
        <w:r w:rsidR="001E071F">
          <w:rPr>
            <w:noProof/>
            <w:webHidden/>
          </w:rPr>
          <w:fldChar w:fldCharType="end"/>
        </w:r>
      </w:hyperlink>
    </w:p>
    <w:p w14:paraId="7CFC0F3E" w14:textId="6484A9DF" w:rsidR="001E071F" w:rsidRDefault="005D41D2">
      <w:pPr>
        <w:pStyle w:val="31"/>
        <w:rPr>
          <w:rFonts w:asciiTheme="minorHAnsi" w:eastAsiaTheme="minorEastAsia" w:hAnsiTheme="minorHAnsi" w:cstheme="minorBidi"/>
          <w:kern w:val="2"/>
          <w:lang w:val="en-US" w:eastAsia="en-US"/>
          <w14:ligatures w14:val="standardContextual"/>
        </w:rPr>
      </w:pPr>
      <w:hyperlink w:anchor="_Toc241476582" w:history="1">
        <w:r w:rsidR="001E071F" w:rsidRPr="00493A86">
          <w:rPr>
            <w:rStyle w:val="a3"/>
          </w:rPr>
          <w:t>Базовая выплата - всем, страховая пенсия - в зависимости от трудового вклада, дополнительные надбавки - отдельным категориям. В Институте экономики РАН предложили перестроить российскую пенсионную систему по трехуровневому принципу.</w:t>
        </w:r>
        <w:r w:rsidR="001E071F">
          <w:rPr>
            <w:webHidden/>
          </w:rPr>
          <w:tab/>
        </w:r>
        <w:r w:rsidR="001E071F">
          <w:rPr>
            <w:webHidden/>
          </w:rPr>
          <w:fldChar w:fldCharType="begin"/>
        </w:r>
        <w:r w:rsidR="001E071F">
          <w:rPr>
            <w:webHidden/>
          </w:rPr>
          <w:instrText xml:space="preserve"> PAGEREF _Toc241476582 \h </w:instrText>
        </w:r>
        <w:r w:rsidR="001E071F">
          <w:rPr>
            <w:webHidden/>
          </w:rPr>
        </w:r>
        <w:r w:rsidR="001E071F">
          <w:rPr>
            <w:webHidden/>
          </w:rPr>
          <w:fldChar w:fldCharType="separate"/>
        </w:r>
        <w:r w:rsidR="001E071F">
          <w:rPr>
            <w:webHidden/>
          </w:rPr>
          <w:t>65</w:t>
        </w:r>
        <w:r w:rsidR="001E071F">
          <w:rPr>
            <w:webHidden/>
          </w:rPr>
          <w:fldChar w:fldCharType="end"/>
        </w:r>
      </w:hyperlink>
    </w:p>
    <w:p w14:paraId="6CE1B495" w14:textId="4FAE0316"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83" w:history="1">
        <w:r w:rsidR="001E071F" w:rsidRPr="00493A86">
          <w:rPr>
            <w:rStyle w:val="a3"/>
            <w:noProof/>
          </w:rPr>
          <w:t>РБК, 28.09.2026, Пенсии танцуют от базы</w:t>
        </w:r>
        <w:r w:rsidR="001E071F">
          <w:rPr>
            <w:noProof/>
            <w:webHidden/>
          </w:rPr>
          <w:tab/>
        </w:r>
        <w:r w:rsidR="001E071F">
          <w:rPr>
            <w:noProof/>
            <w:webHidden/>
          </w:rPr>
          <w:fldChar w:fldCharType="begin"/>
        </w:r>
        <w:r w:rsidR="001E071F">
          <w:rPr>
            <w:noProof/>
            <w:webHidden/>
          </w:rPr>
          <w:instrText xml:space="preserve"> PAGEREF _Toc241476583 \h </w:instrText>
        </w:r>
        <w:r w:rsidR="001E071F">
          <w:rPr>
            <w:noProof/>
            <w:webHidden/>
          </w:rPr>
        </w:r>
        <w:r w:rsidR="001E071F">
          <w:rPr>
            <w:noProof/>
            <w:webHidden/>
          </w:rPr>
          <w:fldChar w:fldCharType="separate"/>
        </w:r>
        <w:r w:rsidR="001E071F">
          <w:rPr>
            <w:noProof/>
            <w:webHidden/>
          </w:rPr>
          <w:t>69</w:t>
        </w:r>
        <w:r w:rsidR="001E071F">
          <w:rPr>
            <w:noProof/>
            <w:webHidden/>
          </w:rPr>
          <w:fldChar w:fldCharType="end"/>
        </w:r>
      </w:hyperlink>
    </w:p>
    <w:p w14:paraId="29D9AA19" w14:textId="1CCC6D1E" w:rsidR="001E071F" w:rsidRDefault="005D41D2">
      <w:pPr>
        <w:pStyle w:val="31"/>
        <w:rPr>
          <w:rFonts w:asciiTheme="minorHAnsi" w:eastAsiaTheme="minorEastAsia" w:hAnsiTheme="minorHAnsi" w:cstheme="minorBidi"/>
          <w:kern w:val="2"/>
          <w:lang w:val="en-US" w:eastAsia="en-US"/>
          <w14:ligatures w14:val="standardContextual"/>
        </w:rPr>
      </w:pPr>
      <w:hyperlink w:anchor="_Toc241476584" w:history="1">
        <w:r w:rsidR="001E071F" w:rsidRPr="00493A86">
          <w:rPr>
            <w:rStyle w:val="a3"/>
          </w:rPr>
          <w:t>Пенсии в России замещают зарплаты на 23% при ориентире 40%. В Институте экономики РАН предлагают ввести базовый пенсионный доход и перейти на трехуровневую модель. Системе нужны изменения, но иного рода, парируют другие эксперты.</w:t>
        </w:r>
        <w:r w:rsidR="001E071F">
          <w:rPr>
            <w:webHidden/>
          </w:rPr>
          <w:tab/>
        </w:r>
        <w:r w:rsidR="001E071F">
          <w:rPr>
            <w:webHidden/>
          </w:rPr>
          <w:fldChar w:fldCharType="begin"/>
        </w:r>
        <w:r w:rsidR="001E071F">
          <w:rPr>
            <w:webHidden/>
          </w:rPr>
          <w:instrText xml:space="preserve"> PAGEREF _Toc241476584 \h </w:instrText>
        </w:r>
        <w:r w:rsidR="001E071F">
          <w:rPr>
            <w:webHidden/>
          </w:rPr>
        </w:r>
        <w:r w:rsidR="001E071F">
          <w:rPr>
            <w:webHidden/>
          </w:rPr>
          <w:fldChar w:fldCharType="separate"/>
        </w:r>
        <w:r w:rsidR="001E071F">
          <w:rPr>
            <w:webHidden/>
          </w:rPr>
          <w:t>69</w:t>
        </w:r>
        <w:r w:rsidR="001E071F">
          <w:rPr>
            <w:webHidden/>
          </w:rPr>
          <w:fldChar w:fldCharType="end"/>
        </w:r>
      </w:hyperlink>
    </w:p>
    <w:p w14:paraId="1E5F3F33" w14:textId="5E447F8E" w:rsidR="001E071F" w:rsidRDefault="005D41D2">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476585" w:history="1">
        <w:r w:rsidR="001E071F" w:rsidRPr="00493A86">
          <w:rPr>
            <w:rStyle w:val="a3"/>
            <w:noProof/>
          </w:rPr>
          <w:t>НОВОСТИ МАКРОЭКОНОМИКИ</w:t>
        </w:r>
        <w:r w:rsidR="001E071F">
          <w:rPr>
            <w:noProof/>
            <w:webHidden/>
          </w:rPr>
          <w:tab/>
        </w:r>
        <w:r w:rsidR="001E071F">
          <w:rPr>
            <w:noProof/>
            <w:webHidden/>
          </w:rPr>
          <w:fldChar w:fldCharType="begin"/>
        </w:r>
        <w:r w:rsidR="001E071F">
          <w:rPr>
            <w:noProof/>
            <w:webHidden/>
          </w:rPr>
          <w:instrText xml:space="preserve"> PAGEREF _Toc241476585 \h </w:instrText>
        </w:r>
        <w:r w:rsidR="001E071F">
          <w:rPr>
            <w:noProof/>
            <w:webHidden/>
          </w:rPr>
        </w:r>
        <w:r w:rsidR="001E071F">
          <w:rPr>
            <w:noProof/>
            <w:webHidden/>
          </w:rPr>
          <w:fldChar w:fldCharType="separate"/>
        </w:r>
        <w:r w:rsidR="001E071F">
          <w:rPr>
            <w:noProof/>
            <w:webHidden/>
          </w:rPr>
          <w:t>74</w:t>
        </w:r>
        <w:r w:rsidR="001E071F">
          <w:rPr>
            <w:noProof/>
            <w:webHidden/>
          </w:rPr>
          <w:fldChar w:fldCharType="end"/>
        </w:r>
      </w:hyperlink>
    </w:p>
    <w:p w14:paraId="47085142" w14:textId="629425FC"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86" w:history="1">
        <w:r w:rsidR="001E071F" w:rsidRPr="00493A86">
          <w:rPr>
            <w:rStyle w:val="a3"/>
            <w:noProof/>
          </w:rPr>
          <w:t>Комсомольская правда, 25.09.2026, МРОТ в России в 2027 году вырастет: подробности рассказали в Минфине</w:t>
        </w:r>
        <w:r w:rsidR="001E071F">
          <w:rPr>
            <w:noProof/>
            <w:webHidden/>
          </w:rPr>
          <w:tab/>
        </w:r>
        <w:r w:rsidR="001E071F">
          <w:rPr>
            <w:noProof/>
            <w:webHidden/>
          </w:rPr>
          <w:fldChar w:fldCharType="begin"/>
        </w:r>
        <w:r w:rsidR="001E071F">
          <w:rPr>
            <w:noProof/>
            <w:webHidden/>
          </w:rPr>
          <w:instrText xml:space="preserve"> PAGEREF _Toc241476586 \h </w:instrText>
        </w:r>
        <w:r w:rsidR="001E071F">
          <w:rPr>
            <w:noProof/>
            <w:webHidden/>
          </w:rPr>
        </w:r>
        <w:r w:rsidR="001E071F">
          <w:rPr>
            <w:noProof/>
            <w:webHidden/>
          </w:rPr>
          <w:fldChar w:fldCharType="separate"/>
        </w:r>
        <w:r w:rsidR="001E071F">
          <w:rPr>
            <w:noProof/>
            <w:webHidden/>
          </w:rPr>
          <w:t>74</w:t>
        </w:r>
        <w:r w:rsidR="001E071F">
          <w:rPr>
            <w:noProof/>
            <w:webHidden/>
          </w:rPr>
          <w:fldChar w:fldCharType="end"/>
        </w:r>
      </w:hyperlink>
    </w:p>
    <w:p w14:paraId="252220A1" w14:textId="64A1CD44" w:rsidR="001E071F" w:rsidRDefault="005D41D2">
      <w:pPr>
        <w:pStyle w:val="31"/>
        <w:rPr>
          <w:rFonts w:asciiTheme="minorHAnsi" w:eastAsiaTheme="minorEastAsia" w:hAnsiTheme="minorHAnsi" w:cstheme="minorBidi"/>
          <w:kern w:val="2"/>
          <w:lang w:val="en-US" w:eastAsia="en-US"/>
          <w14:ligatures w14:val="standardContextual"/>
        </w:rPr>
      </w:pPr>
      <w:hyperlink w:anchor="_Toc241476587" w:history="1">
        <w:r w:rsidR="001E071F" w:rsidRPr="00493A86">
          <w:rPr>
            <w:rStyle w:val="a3"/>
          </w:rPr>
          <w:t>Минимальный размер оплаты труда в России в 2027 году вырастет на 6,8% и достигнет 28 935 рублей. Об этом сообщил министр финансов Антон Силуанов на заседании правительства.</w:t>
        </w:r>
        <w:r w:rsidR="001E071F">
          <w:rPr>
            <w:webHidden/>
          </w:rPr>
          <w:tab/>
        </w:r>
        <w:r w:rsidR="001E071F">
          <w:rPr>
            <w:webHidden/>
          </w:rPr>
          <w:fldChar w:fldCharType="begin"/>
        </w:r>
        <w:r w:rsidR="001E071F">
          <w:rPr>
            <w:webHidden/>
          </w:rPr>
          <w:instrText xml:space="preserve"> PAGEREF _Toc241476587 \h </w:instrText>
        </w:r>
        <w:r w:rsidR="001E071F">
          <w:rPr>
            <w:webHidden/>
          </w:rPr>
        </w:r>
        <w:r w:rsidR="001E071F">
          <w:rPr>
            <w:webHidden/>
          </w:rPr>
          <w:fldChar w:fldCharType="separate"/>
        </w:r>
        <w:r w:rsidR="001E071F">
          <w:rPr>
            <w:webHidden/>
          </w:rPr>
          <w:t>74</w:t>
        </w:r>
        <w:r w:rsidR="001E071F">
          <w:rPr>
            <w:webHidden/>
          </w:rPr>
          <w:fldChar w:fldCharType="end"/>
        </w:r>
      </w:hyperlink>
    </w:p>
    <w:p w14:paraId="294A7730" w14:textId="4D0B075E"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88" w:history="1">
        <w:r w:rsidR="001E071F" w:rsidRPr="00493A86">
          <w:rPr>
            <w:rStyle w:val="a3"/>
            <w:noProof/>
          </w:rPr>
          <w:t>Эксперт, 24.09.2026, Экономика сдвигается вправо</w:t>
        </w:r>
        <w:r w:rsidR="001E071F">
          <w:rPr>
            <w:noProof/>
            <w:webHidden/>
          </w:rPr>
          <w:tab/>
        </w:r>
        <w:r w:rsidR="001E071F">
          <w:rPr>
            <w:noProof/>
            <w:webHidden/>
          </w:rPr>
          <w:fldChar w:fldCharType="begin"/>
        </w:r>
        <w:r w:rsidR="001E071F">
          <w:rPr>
            <w:noProof/>
            <w:webHidden/>
          </w:rPr>
          <w:instrText xml:space="preserve"> PAGEREF _Toc241476588 \h </w:instrText>
        </w:r>
        <w:r w:rsidR="001E071F">
          <w:rPr>
            <w:noProof/>
            <w:webHidden/>
          </w:rPr>
        </w:r>
        <w:r w:rsidR="001E071F">
          <w:rPr>
            <w:noProof/>
            <w:webHidden/>
          </w:rPr>
          <w:fldChar w:fldCharType="separate"/>
        </w:r>
        <w:r w:rsidR="001E071F">
          <w:rPr>
            <w:noProof/>
            <w:webHidden/>
          </w:rPr>
          <w:t>75</w:t>
        </w:r>
        <w:r w:rsidR="001E071F">
          <w:rPr>
            <w:noProof/>
            <w:webHidden/>
          </w:rPr>
          <w:fldChar w:fldCharType="end"/>
        </w:r>
      </w:hyperlink>
    </w:p>
    <w:p w14:paraId="28CB36D8" w14:textId="5003B9AA" w:rsidR="001E071F" w:rsidRDefault="005D41D2">
      <w:pPr>
        <w:pStyle w:val="31"/>
        <w:rPr>
          <w:rFonts w:asciiTheme="minorHAnsi" w:eastAsiaTheme="minorEastAsia" w:hAnsiTheme="minorHAnsi" w:cstheme="minorBidi"/>
          <w:kern w:val="2"/>
          <w:lang w:val="en-US" w:eastAsia="en-US"/>
          <w14:ligatures w14:val="standardContextual"/>
        </w:rPr>
      </w:pPr>
      <w:hyperlink w:anchor="_Toc241476589" w:history="1">
        <w:r w:rsidR="001E071F" w:rsidRPr="00493A86">
          <w:rPr>
            <w:rStyle w:val="a3"/>
          </w:rPr>
          <w:t>Минэкономразвития повысило прогноз роста ВВП России на 2026 г. с 0,4% до 0,6%, но одновременно резко ухудшило оценку динамики инвестиций — с минус 1,5 до минус 5,4%. Инфляция, напротив, может оказаться выше ожиданий: 6,8% вместо 5,2%. Экономика сохраняет рост, но теряет главный источник будущего ускорения. Самое заметное в оценках 2027 г. — стоимость нефти, превышающая новую цену отсечения в $50.</w:t>
        </w:r>
        <w:r w:rsidR="001E071F">
          <w:rPr>
            <w:webHidden/>
          </w:rPr>
          <w:tab/>
        </w:r>
        <w:r w:rsidR="001E071F">
          <w:rPr>
            <w:webHidden/>
          </w:rPr>
          <w:fldChar w:fldCharType="begin"/>
        </w:r>
        <w:r w:rsidR="001E071F">
          <w:rPr>
            <w:webHidden/>
          </w:rPr>
          <w:instrText xml:space="preserve"> PAGEREF _Toc241476589 \h </w:instrText>
        </w:r>
        <w:r w:rsidR="001E071F">
          <w:rPr>
            <w:webHidden/>
          </w:rPr>
        </w:r>
        <w:r w:rsidR="001E071F">
          <w:rPr>
            <w:webHidden/>
          </w:rPr>
          <w:fldChar w:fldCharType="separate"/>
        </w:r>
        <w:r w:rsidR="001E071F">
          <w:rPr>
            <w:webHidden/>
          </w:rPr>
          <w:t>75</w:t>
        </w:r>
        <w:r w:rsidR="001E071F">
          <w:rPr>
            <w:webHidden/>
          </w:rPr>
          <w:fldChar w:fldCharType="end"/>
        </w:r>
      </w:hyperlink>
    </w:p>
    <w:p w14:paraId="1703BE1C" w14:textId="447289C5"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90" w:history="1">
        <w:r w:rsidR="001E071F" w:rsidRPr="00493A86">
          <w:rPr>
            <w:rStyle w:val="a3"/>
            <w:noProof/>
          </w:rPr>
          <w:t>Эксперт, 25.09.2026, Как налоговые предложения Минфина изменят нагрузку на граждан, бизнес и инвесторов</w:t>
        </w:r>
        <w:r w:rsidR="001E071F">
          <w:rPr>
            <w:noProof/>
            <w:webHidden/>
          </w:rPr>
          <w:tab/>
        </w:r>
        <w:r w:rsidR="001E071F">
          <w:rPr>
            <w:noProof/>
            <w:webHidden/>
          </w:rPr>
          <w:fldChar w:fldCharType="begin"/>
        </w:r>
        <w:r w:rsidR="001E071F">
          <w:rPr>
            <w:noProof/>
            <w:webHidden/>
          </w:rPr>
          <w:instrText xml:space="preserve"> PAGEREF _Toc241476590 \h </w:instrText>
        </w:r>
        <w:r w:rsidR="001E071F">
          <w:rPr>
            <w:noProof/>
            <w:webHidden/>
          </w:rPr>
        </w:r>
        <w:r w:rsidR="001E071F">
          <w:rPr>
            <w:noProof/>
            <w:webHidden/>
          </w:rPr>
          <w:fldChar w:fldCharType="separate"/>
        </w:r>
        <w:r w:rsidR="001E071F">
          <w:rPr>
            <w:noProof/>
            <w:webHidden/>
          </w:rPr>
          <w:t>79</w:t>
        </w:r>
        <w:r w:rsidR="001E071F">
          <w:rPr>
            <w:noProof/>
            <w:webHidden/>
          </w:rPr>
          <w:fldChar w:fldCharType="end"/>
        </w:r>
      </w:hyperlink>
    </w:p>
    <w:p w14:paraId="05A0F026" w14:textId="44C7DCD2" w:rsidR="001E071F" w:rsidRDefault="005D41D2">
      <w:pPr>
        <w:pStyle w:val="31"/>
        <w:rPr>
          <w:rFonts w:asciiTheme="minorHAnsi" w:eastAsiaTheme="minorEastAsia" w:hAnsiTheme="minorHAnsi" w:cstheme="minorBidi"/>
          <w:kern w:val="2"/>
          <w:lang w:val="en-US" w:eastAsia="en-US"/>
          <w14:ligatures w14:val="standardContextual"/>
        </w:rPr>
      </w:pPr>
      <w:hyperlink w:anchor="_Toc241476591" w:history="1">
        <w:r w:rsidR="001E071F" w:rsidRPr="00493A86">
          <w:rPr>
            <w:rStyle w:val="a3"/>
          </w:rPr>
          <w:t>Минфин предложил ввести налог на сверхдоходы сырьевых компаний; увеличить НДС на зарубежные заказы и ввести с них сбор; рассчитывать НДФЛ со всех доходов, а не только с зарплат; и выровнять условия для участников ПИФов. Меры должны помочь удержать дефицит бюджета на уровне 2% ВВП в следующем году. «Эксперт» разобрался, как будут работать эти изменения и что они означают для граждан, бизнеса и инвесторов.</w:t>
        </w:r>
        <w:r w:rsidR="001E071F">
          <w:rPr>
            <w:webHidden/>
          </w:rPr>
          <w:tab/>
        </w:r>
        <w:r w:rsidR="001E071F">
          <w:rPr>
            <w:webHidden/>
          </w:rPr>
          <w:fldChar w:fldCharType="begin"/>
        </w:r>
        <w:r w:rsidR="001E071F">
          <w:rPr>
            <w:webHidden/>
          </w:rPr>
          <w:instrText xml:space="preserve"> PAGEREF _Toc241476591 \h </w:instrText>
        </w:r>
        <w:r w:rsidR="001E071F">
          <w:rPr>
            <w:webHidden/>
          </w:rPr>
        </w:r>
        <w:r w:rsidR="001E071F">
          <w:rPr>
            <w:webHidden/>
          </w:rPr>
          <w:fldChar w:fldCharType="separate"/>
        </w:r>
        <w:r w:rsidR="001E071F">
          <w:rPr>
            <w:webHidden/>
          </w:rPr>
          <w:t>79</w:t>
        </w:r>
        <w:r w:rsidR="001E071F">
          <w:rPr>
            <w:webHidden/>
          </w:rPr>
          <w:fldChar w:fldCharType="end"/>
        </w:r>
      </w:hyperlink>
    </w:p>
    <w:p w14:paraId="0A298938" w14:textId="3EFA5D51"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92" w:history="1">
        <w:r w:rsidR="001E071F" w:rsidRPr="00493A86">
          <w:rPr>
            <w:rStyle w:val="a3"/>
            <w:noProof/>
          </w:rPr>
          <w:t>Ведомости, 24.09.2026, Главное из проекта бюджета на 2027–2029 годы</w:t>
        </w:r>
        <w:r w:rsidR="001E071F">
          <w:rPr>
            <w:noProof/>
            <w:webHidden/>
          </w:rPr>
          <w:tab/>
        </w:r>
        <w:r w:rsidR="001E071F">
          <w:rPr>
            <w:noProof/>
            <w:webHidden/>
          </w:rPr>
          <w:fldChar w:fldCharType="begin"/>
        </w:r>
        <w:r w:rsidR="001E071F">
          <w:rPr>
            <w:noProof/>
            <w:webHidden/>
          </w:rPr>
          <w:instrText xml:space="preserve"> PAGEREF _Toc241476592 \h </w:instrText>
        </w:r>
        <w:r w:rsidR="001E071F">
          <w:rPr>
            <w:noProof/>
            <w:webHidden/>
          </w:rPr>
        </w:r>
        <w:r w:rsidR="001E071F">
          <w:rPr>
            <w:noProof/>
            <w:webHidden/>
          </w:rPr>
          <w:fldChar w:fldCharType="separate"/>
        </w:r>
        <w:r w:rsidR="001E071F">
          <w:rPr>
            <w:noProof/>
            <w:webHidden/>
          </w:rPr>
          <w:t>83</w:t>
        </w:r>
        <w:r w:rsidR="001E071F">
          <w:rPr>
            <w:noProof/>
            <w:webHidden/>
          </w:rPr>
          <w:fldChar w:fldCharType="end"/>
        </w:r>
      </w:hyperlink>
    </w:p>
    <w:p w14:paraId="7681F1A6" w14:textId="56C69B6C" w:rsidR="001E071F" w:rsidRDefault="005D41D2">
      <w:pPr>
        <w:pStyle w:val="31"/>
        <w:rPr>
          <w:rFonts w:asciiTheme="minorHAnsi" w:eastAsiaTheme="minorEastAsia" w:hAnsiTheme="minorHAnsi" w:cstheme="minorBidi"/>
          <w:kern w:val="2"/>
          <w:lang w:val="en-US" w:eastAsia="en-US"/>
          <w14:ligatures w14:val="standardContextual"/>
        </w:rPr>
      </w:pPr>
      <w:hyperlink w:anchor="_Toc241476593" w:history="1">
        <w:r w:rsidR="001E071F" w:rsidRPr="00493A86">
          <w:rPr>
            <w:rStyle w:val="a3"/>
          </w:rPr>
          <w:t>Минфин России внес на рассмотрение в правительство РФ пакет законопроектов, включающий законопроект о федеральном бюджете на 2027 г. и на плановый период 2028 и 2029 гг., законопроект об особенностях исполнения федерального бюджета на трехлетку, а также законопроект о внесении отдельных изменений в Налоговый кодекс РФ для повышения устойчивости бюджетной системы.</w:t>
        </w:r>
        <w:r w:rsidR="001E071F">
          <w:rPr>
            <w:webHidden/>
          </w:rPr>
          <w:tab/>
        </w:r>
        <w:r w:rsidR="001E071F">
          <w:rPr>
            <w:webHidden/>
          </w:rPr>
          <w:fldChar w:fldCharType="begin"/>
        </w:r>
        <w:r w:rsidR="001E071F">
          <w:rPr>
            <w:webHidden/>
          </w:rPr>
          <w:instrText xml:space="preserve"> PAGEREF _Toc241476593 \h </w:instrText>
        </w:r>
        <w:r w:rsidR="001E071F">
          <w:rPr>
            <w:webHidden/>
          </w:rPr>
        </w:r>
        <w:r w:rsidR="001E071F">
          <w:rPr>
            <w:webHidden/>
          </w:rPr>
          <w:fldChar w:fldCharType="separate"/>
        </w:r>
        <w:r w:rsidR="001E071F">
          <w:rPr>
            <w:webHidden/>
          </w:rPr>
          <w:t>83</w:t>
        </w:r>
        <w:r w:rsidR="001E071F">
          <w:rPr>
            <w:webHidden/>
          </w:rPr>
          <w:fldChar w:fldCharType="end"/>
        </w:r>
      </w:hyperlink>
    </w:p>
    <w:p w14:paraId="72205201" w14:textId="2EAEFBC7"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94" w:history="1">
        <w:r w:rsidR="001E071F" w:rsidRPr="00493A86">
          <w:rPr>
            <w:rStyle w:val="a3"/>
            <w:noProof/>
          </w:rPr>
          <w:t>Ведомости, 25.09.2026, Что налоговые инициативы значат для бизнеса и граждан</w:t>
        </w:r>
        <w:r w:rsidR="001E071F">
          <w:rPr>
            <w:noProof/>
            <w:webHidden/>
          </w:rPr>
          <w:tab/>
        </w:r>
        <w:r w:rsidR="001E071F">
          <w:rPr>
            <w:noProof/>
            <w:webHidden/>
          </w:rPr>
          <w:fldChar w:fldCharType="begin"/>
        </w:r>
        <w:r w:rsidR="001E071F">
          <w:rPr>
            <w:noProof/>
            <w:webHidden/>
          </w:rPr>
          <w:instrText xml:space="preserve"> PAGEREF _Toc241476594 \h </w:instrText>
        </w:r>
        <w:r w:rsidR="001E071F">
          <w:rPr>
            <w:noProof/>
            <w:webHidden/>
          </w:rPr>
        </w:r>
        <w:r w:rsidR="001E071F">
          <w:rPr>
            <w:noProof/>
            <w:webHidden/>
          </w:rPr>
          <w:fldChar w:fldCharType="separate"/>
        </w:r>
        <w:r w:rsidR="001E071F">
          <w:rPr>
            <w:noProof/>
            <w:webHidden/>
          </w:rPr>
          <w:t>86</w:t>
        </w:r>
        <w:r w:rsidR="001E071F">
          <w:rPr>
            <w:noProof/>
            <w:webHidden/>
          </w:rPr>
          <w:fldChar w:fldCharType="end"/>
        </w:r>
      </w:hyperlink>
    </w:p>
    <w:p w14:paraId="5CF6F55C" w14:textId="696DC8CD" w:rsidR="001E071F" w:rsidRDefault="005D41D2">
      <w:pPr>
        <w:pStyle w:val="31"/>
        <w:rPr>
          <w:rFonts w:asciiTheme="minorHAnsi" w:eastAsiaTheme="minorEastAsia" w:hAnsiTheme="minorHAnsi" w:cstheme="minorBidi"/>
          <w:kern w:val="2"/>
          <w:lang w:val="en-US" w:eastAsia="en-US"/>
          <w14:ligatures w14:val="standardContextual"/>
        </w:rPr>
      </w:pPr>
      <w:hyperlink w:anchor="_Toc241476595" w:history="1">
        <w:r w:rsidR="001E071F" w:rsidRPr="00493A86">
          <w:rPr>
            <w:rStyle w:val="a3"/>
          </w:rPr>
          <w:t>Минфин внес в правительство проект федерального бюджета на 2027-2029 гг. - кабмин рассмотрел и одобрил документ на заседании 24 сентября. Проект будет направлен в Госдуму до 1 октября, отметил в ходе заседания правительства премьер-министр Михаил Мишустин. По его словам, доходы федерального бюджета в 2027 г. составят 43,3 трлн руб., расходы - 48,8 трлн руб. Таким образом, дефицит бюджета в следующем году составит 5,5 трлн руб. (или 2,2% ВВП).</w:t>
        </w:r>
        <w:r w:rsidR="001E071F">
          <w:rPr>
            <w:webHidden/>
          </w:rPr>
          <w:tab/>
        </w:r>
        <w:r w:rsidR="001E071F">
          <w:rPr>
            <w:webHidden/>
          </w:rPr>
          <w:fldChar w:fldCharType="begin"/>
        </w:r>
        <w:r w:rsidR="001E071F">
          <w:rPr>
            <w:webHidden/>
          </w:rPr>
          <w:instrText xml:space="preserve"> PAGEREF _Toc241476595 \h </w:instrText>
        </w:r>
        <w:r w:rsidR="001E071F">
          <w:rPr>
            <w:webHidden/>
          </w:rPr>
        </w:r>
        <w:r w:rsidR="001E071F">
          <w:rPr>
            <w:webHidden/>
          </w:rPr>
          <w:fldChar w:fldCharType="separate"/>
        </w:r>
        <w:r w:rsidR="001E071F">
          <w:rPr>
            <w:webHidden/>
          </w:rPr>
          <w:t>86</w:t>
        </w:r>
        <w:r w:rsidR="001E071F">
          <w:rPr>
            <w:webHidden/>
          </w:rPr>
          <w:fldChar w:fldCharType="end"/>
        </w:r>
      </w:hyperlink>
    </w:p>
    <w:p w14:paraId="092FB426" w14:textId="7DFCDA86"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96" w:history="1">
        <w:r w:rsidR="001E071F" w:rsidRPr="00493A86">
          <w:rPr>
            <w:rStyle w:val="a3"/>
            <w:noProof/>
          </w:rPr>
          <w:t>Ведомости, 25.09.2026, Минэкономразвития ожидает увеличения номинальных зарплат на 35% за четыре года</w:t>
        </w:r>
        <w:r w:rsidR="001E071F">
          <w:rPr>
            <w:noProof/>
            <w:webHidden/>
          </w:rPr>
          <w:tab/>
        </w:r>
        <w:r w:rsidR="001E071F">
          <w:rPr>
            <w:noProof/>
            <w:webHidden/>
          </w:rPr>
          <w:fldChar w:fldCharType="begin"/>
        </w:r>
        <w:r w:rsidR="001E071F">
          <w:rPr>
            <w:noProof/>
            <w:webHidden/>
          </w:rPr>
          <w:instrText xml:space="preserve"> PAGEREF _Toc241476596 \h </w:instrText>
        </w:r>
        <w:r w:rsidR="001E071F">
          <w:rPr>
            <w:noProof/>
            <w:webHidden/>
          </w:rPr>
        </w:r>
        <w:r w:rsidR="001E071F">
          <w:rPr>
            <w:noProof/>
            <w:webHidden/>
          </w:rPr>
          <w:fldChar w:fldCharType="separate"/>
        </w:r>
        <w:r w:rsidR="001E071F">
          <w:rPr>
            <w:noProof/>
            <w:webHidden/>
          </w:rPr>
          <w:t>90</w:t>
        </w:r>
        <w:r w:rsidR="001E071F">
          <w:rPr>
            <w:noProof/>
            <w:webHidden/>
          </w:rPr>
          <w:fldChar w:fldCharType="end"/>
        </w:r>
      </w:hyperlink>
    </w:p>
    <w:p w14:paraId="061ED499" w14:textId="1CACE8F9" w:rsidR="001E071F" w:rsidRDefault="005D41D2">
      <w:pPr>
        <w:pStyle w:val="31"/>
        <w:rPr>
          <w:rFonts w:asciiTheme="minorHAnsi" w:eastAsiaTheme="minorEastAsia" w:hAnsiTheme="minorHAnsi" w:cstheme="minorBidi"/>
          <w:kern w:val="2"/>
          <w:lang w:val="en-US" w:eastAsia="en-US"/>
          <w14:ligatures w14:val="standardContextual"/>
        </w:rPr>
      </w:pPr>
      <w:hyperlink w:anchor="_Toc241476597" w:history="1">
        <w:r w:rsidR="001E071F" w:rsidRPr="00493A86">
          <w:rPr>
            <w:rStyle w:val="a3"/>
          </w:rPr>
          <w:t>Среднемесячные номинальные зарплаты россиян вырастут за четыре года на 35% относительно 2025 г., следует из прогноза социально-экономического развития на 2027-2029 гг., подготовленного Минэкономразвития («Ведомости» его изучили). Базовый вариант обновленного прогноза Минэка предполагает, что в этом году номинальные зарплаты вырастут на 10,3% до 112 279 руб.</w:t>
        </w:r>
        <w:r w:rsidR="001E071F">
          <w:rPr>
            <w:webHidden/>
          </w:rPr>
          <w:tab/>
        </w:r>
        <w:r w:rsidR="001E071F">
          <w:rPr>
            <w:webHidden/>
          </w:rPr>
          <w:fldChar w:fldCharType="begin"/>
        </w:r>
        <w:r w:rsidR="001E071F">
          <w:rPr>
            <w:webHidden/>
          </w:rPr>
          <w:instrText xml:space="preserve"> PAGEREF _Toc241476597 \h </w:instrText>
        </w:r>
        <w:r w:rsidR="001E071F">
          <w:rPr>
            <w:webHidden/>
          </w:rPr>
        </w:r>
        <w:r w:rsidR="001E071F">
          <w:rPr>
            <w:webHidden/>
          </w:rPr>
          <w:fldChar w:fldCharType="separate"/>
        </w:r>
        <w:r w:rsidR="001E071F">
          <w:rPr>
            <w:webHidden/>
          </w:rPr>
          <w:t>90</w:t>
        </w:r>
        <w:r w:rsidR="001E071F">
          <w:rPr>
            <w:webHidden/>
          </w:rPr>
          <w:fldChar w:fldCharType="end"/>
        </w:r>
      </w:hyperlink>
    </w:p>
    <w:p w14:paraId="67CEAD4C" w14:textId="76430024"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598" w:history="1">
        <w:r w:rsidR="001E071F" w:rsidRPr="00493A86">
          <w:rPr>
            <w:rStyle w:val="a3"/>
            <w:noProof/>
          </w:rPr>
          <w:t xml:space="preserve">Ведомости, 24.09.2026, Мишустин: расходы бюджета </w:t>
        </w:r>
        <w:r w:rsidR="00B718A0">
          <w:rPr>
            <w:rStyle w:val="a3"/>
            <w:noProof/>
          </w:rPr>
          <w:t>Р</w:t>
        </w:r>
        <w:r w:rsidR="001E071F" w:rsidRPr="00493A86">
          <w:rPr>
            <w:rStyle w:val="a3"/>
            <w:noProof/>
          </w:rPr>
          <w:t>оссии на 2027 год запланированы в 48,8 трлн рублей</w:t>
        </w:r>
        <w:r w:rsidR="001E071F">
          <w:rPr>
            <w:noProof/>
            <w:webHidden/>
          </w:rPr>
          <w:tab/>
        </w:r>
        <w:r w:rsidR="001E071F">
          <w:rPr>
            <w:noProof/>
            <w:webHidden/>
          </w:rPr>
          <w:fldChar w:fldCharType="begin"/>
        </w:r>
        <w:r w:rsidR="001E071F">
          <w:rPr>
            <w:noProof/>
            <w:webHidden/>
          </w:rPr>
          <w:instrText xml:space="preserve"> PAGEREF _Toc241476598 \h </w:instrText>
        </w:r>
        <w:r w:rsidR="001E071F">
          <w:rPr>
            <w:noProof/>
            <w:webHidden/>
          </w:rPr>
        </w:r>
        <w:r w:rsidR="001E071F">
          <w:rPr>
            <w:noProof/>
            <w:webHidden/>
          </w:rPr>
          <w:fldChar w:fldCharType="separate"/>
        </w:r>
        <w:r w:rsidR="001E071F">
          <w:rPr>
            <w:noProof/>
            <w:webHidden/>
          </w:rPr>
          <w:t>91</w:t>
        </w:r>
        <w:r w:rsidR="001E071F">
          <w:rPr>
            <w:noProof/>
            <w:webHidden/>
          </w:rPr>
          <w:fldChar w:fldCharType="end"/>
        </w:r>
      </w:hyperlink>
    </w:p>
    <w:p w14:paraId="7EDB33E4" w14:textId="0F05E9A6" w:rsidR="001E071F" w:rsidRDefault="005D41D2">
      <w:pPr>
        <w:pStyle w:val="31"/>
        <w:rPr>
          <w:rFonts w:asciiTheme="minorHAnsi" w:eastAsiaTheme="minorEastAsia" w:hAnsiTheme="minorHAnsi" w:cstheme="minorBidi"/>
          <w:kern w:val="2"/>
          <w:lang w:val="en-US" w:eastAsia="en-US"/>
          <w14:ligatures w14:val="standardContextual"/>
        </w:rPr>
      </w:pPr>
      <w:hyperlink w:anchor="_Toc241476599" w:history="1">
        <w:r w:rsidR="001E071F" w:rsidRPr="00493A86">
          <w:rPr>
            <w:rStyle w:val="a3"/>
          </w:rPr>
          <w:t>Расходы федерального бюджета России на 2027 г. запланированы в размере 48,8 трлн руб. Об этом заявил председатель правительства РФ Михаил Мишустин на заседании правительства.</w:t>
        </w:r>
        <w:r w:rsidR="001E071F">
          <w:rPr>
            <w:webHidden/>
          </w:rPr>
          <w:tab/>
        </w:r>
        <w:r w:rsidR="001E071F">
          <w:rPr>
            <w:webHidden/>
          </w:rPr>
          <w:fldChar w:fldCharType="begin"/>
        </w:r>
        <w:r w:rsidR="001E071F">
          <w:rPr>
            <w:webHidden/>
          </w:rPr>
          <w:instrText xml:space="preserve"> PAGEREF _Toc241476599 \h </w:instrText>
        </w:r>
        <w:r w:rsidR="001E071F">
          <w:rPr>
            <w:webHidden/>
          </w:rPr>
        </w:r>
        <w:r w:rsidR="001E071F">
          <w:rPr>
            <w:webHidden/>
          </w:rPr>
          <w:fldChar w:fldCharType="separate"/>
        </w:r>
        <w:r w:rsidR="001E071F">
          <w:rPr>
            <w:webHidden/>
          </w:rPr>
          <w:t>91</w:t>
        </w:r>
        <w:r w:rsidR="001E071F">
          <w:rPr>
            <w:webHidden/>
          </w:rPr>
          <w:fldChar w:fldCharType="end"/>
        </w:r>
      </w:hyperlink>
    </w:p>
    <w:p w14:paraId="3A62B8A0" w14:textId="0DDE64B7"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00" w:history="1">
        <w:r w:rsidR="001E071F" w:rsidRPr="00493A86">
          <w:rPr>
            <w:rStyle w:val="a3"/>
            <w:noProof/>
          </w:rPr>
          <w:t>Ведомости, 24.09.2026, Силуанов: дефицит федерального бюджета на 2027 год составит 2,2% ВВП</w:t>
        </w:r>
        <w:r w:rsidR="001E071F">
          <w:rPr>
            <w:noProof/>
            <w:webHidden/>
          </w:rPr>
          <w:tab/>
        </w:r>
        <w:r w:rsidR="001E071F">
          <w:rPr>
            <w:noProof/>
            <w:webHidden/>
          </w:rPr>
          <w:fldChar w:fldCharType="begin"/>
        </w:r>
        <w:r w:rsidR="001E071F">
          <w:rPr>
            <w:noProof/>
            <w:webHidden/>
          </w:rPr>
          <w:instrText xml:space="preserve"> PAGEREF _Toc241476600 \h </w:instrText>
        </w:r>
        <w:r w:rsidR="001E071F">
          <w:rPr>
            <w:noProof/>
            <w:webHidden/>
          </w:rPr>
        </w:r>
        <w:r w:rsidR="001E071F">
          <w:rPr>
            <w:noProof/>
            <w:webHidden/>
          </w:rPr>
          <w:fldChar w:fldCharType="separate"/>
        </w:r>
        <w:r w:rsidR="001E071F">
          <w:rPr>
            <w:noProof/>
            <w:webHidden/>
          </w:rPr>
          <w:t>92</w:t>
        </w:r>
        <w:r w:rsidR="001E071F">
          <w:rPr>
            <w:noProof/>
            <w:webHidden/>
          </w:rPr>
          <w:fldChar w:fldCharType="end"/>
        </w:r>
      </w:hyperlink>
    </w:p>
    <w:p w14:paraId="7851A345" w14:textId="1F0E35D0" w:rsidR="001E071F" w:rsidRDefault="005D41D2">
      <w:pPr>
        <w:pStyle w:val="31"/>
        <w:rPr>
          <w:rFonts w:asciiTheme="minorHAnsi" w:eastAsiaTheme="minorEastAsia" w:hAnsiTheme="minorHAnsi" w:cstheme="minorBidi"/>
          <w:kern w:val="2"/>
          <w:lang w:val="en-US" w:eastAsia="en-US"/>
          <w14:ligatures w14:val="standardContextual"/>
        </w:rPr>
      </w:pPr>
      <w:hyperlink w:anchor="_Toc241476601" w:history="1">
        <w:r w:rsidR="001E071F" w:rsidRPr="00493A86">
          <w:rPr>
            <w:rStyle w:val="a3"/>
          </w:rPr>
          <w:t>Дефицит федерального бюджета России в 2027 г. запланирован на уровне 2,2% ВВП. Об этом заявил министр финансов Антон Силуанов на заседании правительства.</w:t>
        </w:r>
        <w:r w:rsidR="001E071F">
          <w:rPr>
            <w:webHidden/>
          </w:rPr>
          <w:tab/>
        </w:r>
        <w:r w:rsidR="001E071F">
          <w:rPr>
            <w:webHidden/>
          </w:rPr>
          <w:fldChar w:fldCharType="begin"/>
        </w:r>
        <w:r w:rsidR="001E071F">
          <w:rPr>
            <w:webHidden/>
          </w:rPr>
          <w:instrText xml:space="preserve"> PAGEREF _Toc241476601 \h </w:instrText>
        </w:r>
        <w:r w:rsidR="001E071F">
          <w:rPr>
            <w:webHidden/>
          </w:rPr>
        </w:r>
        <w:r w:rsidR="001E071F">
          <w:rPr>
            <w:webHidden/>
          </w:rPr>
          <w:fldChar w:fldCharType="separate"/>
        </w:r>
        <w:r w:rsidR="001E071F">
          <w:rPr>
            <w:webHidden/>
          </w:rPr>
          <w:t>92</w:t>
        </w:r>
        <w:r w:rsidR="001E071F">
          <w:rPr>
            <w:webHidden/>
          </w:rPr>
          <w:fldChar w:fldCharType="end"/>
        </w:r>
      </w:hyperlink>
    </w:p>
    <w:p w14:paraId="6EF18367" w14:textId="6A468FF0"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02" w:history="1">
        <w:r w:rsidR="001E071F" w:rsidRPr="00493A86">
          <w:rPr>
            <w:rStyle w:val="a3"/>
            <w:noProof/>
          </w:rPr>
          <w:t>Известия, 26.09.2026, Свести баланс</w:t>
        </w:r>
        <w:r w:rsidR="001E071F">
          <w:rPr>
            <w:noProof/>
            <w:webHidden/>
          </w:rPr>
          <w:tab/>
        </w:r>
        <w:r w:rsidR="001E071F">
          <w:rPr>
            <w:noProof/>
            <w:webHidden/>
          </w:rPr>
          <w:fldChar w:fldCharType="begin"/>
        </w:r>
        <w:r w:rsidR="001E071F">
          <w:rPr>
            <w:noProof/>
            <w:webHidden/>
          </w:rPr>
          <w:instrText xml:space="preserve"> PAGEREF _Toc241476602 \h </w:instrText>
        </w:r>
        <w:r w:rsidR="001E071F">
          <w:rPr>
            <w:noProof/>
            <w:webHidden/>
          </w:rPr>
        </w:r>
        <w:r w:rsidR="001E071F">
          <w:rPr>
            <w:noProof/>
            <w:webHidden/>
          </w:rPr>
          <w:fldChar w:fldCharType="separate"/>
        </w:r>
        <w:r w:rsidR="001E071F">
          <w:rPr>
            <w:noProof/>
            <w:webHidden/>
          </w:rPr>
          <w:t>93</w:t>
        </w:r>
        <w:r w:rsidR="001E071F">
          <w:rPr>
            <w:noProof/>
            <w:webHidden/>
          </w:rPr>
          <w:fldChar w:fldCharType="end"/>
        </w:r>
      </w:hyperlink>
    </w:p>
    <w:p w14:paraId="424AF17E" w14:textId="765B801B" w:rsidR="001E071F" w:rsidRDefault="005D41D2">
      <w:pPr>
        <w:pStyle w:val="31"/>
        <w:rPr>
          <w:rFonts w:asciiTheme="minorHAnsi" w:eastAsiaTheme="minorEastAsia" w:hAnsiTheme="minorHAnsi" w:cstheme="minorBidi"/>
          <w:kern w:val="2"/>
          <w:lang w:val="en-US" w:eastAsia="en-US"/>
          <w14:ligatures w14:val="standardContextual"/>
        </w:rPr>
      </w:pPr>
      <w:hyperlink w:anchor="_Toc241476603" w:history="1">
        <w:r w:rsidR="001E071F" w:rsidRPr="00493A86">
          <w:rPr>
            <w:rStyle w:val="a3"/>
          </w:rPr>
          <w:t>Аналитик Ольга Беленькая - о принципиальных отличиях плана на следующую трехлетку и о том, что в нем могут пересмотреть.</w:t>
        </w:r>
        <w:r w:rsidR="001E071F">
          <w:rPr>
            <w:webHidden/>
          </w:rPr>
          <w:tab/>
        </w:r>
        <w:r w:rsidR="001E071F">
          <w:rPr>
            <w:webHidden/>
          </w:rPr>
          <w:fldChar w:fldCharType="begin"/>
        </w:r>
        <w:r w:rsidR="001E071F">
          <w:rPr>
            <w:webHidden/>
          </w:rPr>
          <w:instrText xml:space="preserve"> PAGEREF _Toc241476603 \h </w:instrText>
        </w:r>
        <w:r w:rsidR="001E071F">
          <w:rPr>
            <w:webHidden/>
          </w:rPr>
        </w:r>
        <w:r w:rsidR="001E071F">
          <w:rPr>
            <w:webHidden/>
          </w:rPr>
          <w:fldChar w:fldCharType="separate"/>
        </w:r>
        <w:r w:rsidR="001E071F">
          <w:rPr>
            <w:webHidden/>
          </w:rPr>
          <w:t>93</w:t>
        </w:r>
        <w:r w:rsidR="001E071F">
          <w:rPr>
            <w:webHidden/>
          </w:rPr>
          <w:fldChar w:fldCharType="end"/>
        </w:r>
      </w:hyperlink>
    </w:p>
    <w:p w14:paraId="501F37FA" w14:textId="73136432"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04" w:history="1">
        <w:r w:rsidR="001E071F" w:rsidRPr="00493A86">
          <w:rPr>
            <w:rStyle w:val="a3"/>
            <w:noProof/>
            <w:lang w:val="en-US"/>
          </w:rPr>
          <w:t>Frank</w:t>
        </w:r>
        <w:r w:rsidR="001E071F" w:rsidRPr="00493A86">
          <w:rPr>
            <w:rStyle w:val="a3"/>
            <w:noProof/>
          </w:rPr>
          <w:t xml:space="preserve"> </w:t>
        </w:r>
        <w:r w:rsidR="001E071F" w:rsidRPr="00493A86">
          <w:rPr>
            <w:rStyle w:val="a3"/>
            <w:noProof/>
            <w:lang w:val="en-US"/>
          </w:rPr>
          <w:t>Media</w:t>
        </w:r>
        <w:r w:rsidR="001E071F" w:rsidRPr="00493A86">
          <w:rPr>
            <w:rStyle w:val="a3"/>
            <w:noProof/>
          </w:rPr>
          <w:t>, 24.09.2026, Минфин предпочел повысить капитализацию бюджета вместо фондового рынка</w:t>
        </w:r>
        <w:r w:rsidR="001E071F">
          <w:rPr>
            <w:noProof/>
            <w:webHidden/>
          </w:rPr>
          <w:tab/>
        </w:r>
        <w:r w:rsidR="001E071F">
          <w:rPr>
            <w:noProof/>
            <w:webHidden/>
          </w:rPr>
          <w:fldChar w:fldCharType="begin"/>
        </w:r>
        <w:r w:rsidR="001E071F">
          <w:rPr>
            <w:noProof/>
            <w:webHidden/>
          </w:rPr>
          <w:instrText xml:space="preserve"> PAGEREF _Toc241476604 \h </w:instrText>
        </w:r>
        <w:r w:rsidR="001E071F">
          <w:rPr>
            <w:noProof/>
            <w:webHidden/>
          </w:rPr>
        </w:r>
        <w:r w:rsidR="001E071F">
          <w:rPr>
            <w:noProof/>
            <w:webHidden/>
          </w:rPr>
          <w:fldChar w:fldCharType="separate"/>
        </w:r>
        <w:r w:rsidR="001E071F">
          <w:rPr>
            <w:noProof/>
            <w:webHidden/>
          </w:rPr>
          <w:t>95</w:t>
        </w:r>
        <w:r w:rsidR="001E071F">
          <w:rPr>
            <w:noProof/>
            <w:webHidden/>
          </w:rPr>
          <w:fldChar w:fldCharType="end"/>
        </w:r>
      </w:hyperlink>
    </w:p>
    <w:p w14:paraId="58B35D6B" w14:textId="43179447" w:rsidR="001E071F" w:rsidRDefault="005D41D2">
      <w:pPr>
        <w:pStyle w:val="31"/>
        <w:rPr>
          <w:rFonts w:asciiTheme="minorHAnsi" w:eastAsiaTheme="minorEastAsia" w:hAnsiTheme="minorHAnsi" w:cstheme="minorBidi"/>
          <w:kern w:val="2"/>
          <w:lang w:val="en-US" w:eastAsia="en-US"/>
          <w14:ligatures w14:val="standardContextual"/>
        </w:rPr>
      </w:pPr>
      <w:hyperlink w:anchor="_Toc241476605" w:history="1">
        <w:r w:rsidR="001E071F" w:rsidRPr="00493A86">
          <w:rPr>
            <w:rStyle w:val="a3"/>
          </w:rPr>
          <w:t>В последние годы гораздо сильнее новых пакетов санкций российские граждане и бизнес боятся нового пакета налогов от Минфина. В четверг министерство представило отдельные сведения о проекте бюджета на 2027 год и сообщило об очередных налоговых изменениях.</w:t>
        </w:r>
        <w:r w:rsidR="001E071F">
          <w:rPr>
            <w:webHidden/>
          </w:rPr>
          <w:tab/>
        </w:r>
        <w:r w:rsidR="001E071F">
          <w:rPr>
            <w:webHidden/>
          </w:rPr>
          <w:fldChar w:fldCharType="begin"/>
        </w:r>
        <w:r w:rsidR="001E071F">
          <w:rPr>
            <w:webHidden/>
          </w:rPr>
          <w:instrText xml:space="preserve"> PAGEREF _Toc241476605 \h </w:instrText>
        </w:r>
        <w:r w:rsidR="001E071F">
          <w:rPr>
            <w:webHidden/>
          </w:rPr>
        </w:r>
        <w:r w:rsidR="001E071F">
          <w:rPr>
            <w:webHidden/>
          </w:rPr>
          <w:fldChar w:fldCharType="separate"/>
        </w:r>
        <w:r w:rsidR="001E071F">
          <w:rPr>
            <w:webHidden/>
          </w:rPr>
          <w:t>95</w:t>
        </w:r>
        <w:r w:rsidR="001E071F">
          <w:rPr>
            <w:webHidden/>
          </w:rPr>
          <w:fldChar w:fldCharType="end"/>
        </w:r>
      </w:hyperlink>
    </w:p>
    <w:p w14:paraId="7413A56A" w14:textId="712DD395"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06" w:history="1">
        <w:r w:rsidR="001E071F" w:rsidRPr="00493A86">
          <w:rPr>
            <w:rStyle w:val="a3"/>
            <w:noProof/>
          </w:rPr>
          <w:t>Коммерсантъ, 25.09.2026, «Владеть недвижимостью сегодня можно без ипотеки и забот арендодателя»</w:t>
        </w:r>
        <w:r w:rsidR="001E071F">
          <w:rPr>
            <w:noProof/>
            <w:webHidden/>
          </w:rPr>
          <w:tab/>
        </w:r>
        <w:r w:rsidR="001E071F">
          <w:rPr>
            <w:noProof/>
            <w:webHidden/>
          </w:rPr>
          <w:fldChar w:fldCharType="begin"/>
        </w:r>
        <w:r w:rsidR="001E071F">
          <w:rPr>
            <w:noProof/>
            <w:webHidden/>
          </w:rPr>
          <w:instrText xml:space="preserve"> PAGEREF _Toc241476606 \h </w:instrText>
        </w:r>
        <w:r w:rsidR="001E071F">
          <w:rPr>
            <w:noProof/>
            <w:webHidden/>
          </w:rPr>
        </w:r>
        <w:r w:rsidR="001E071F">
          <w:rPr>
            <w:noProof/>
            <w:webHidden/>
          </w:rPr>
          <w:fldChar w:fldCharType="separate"/>
        </w:r>
        <w:r w:rsidR="001E071F">
          <w:rPr>
            <w:noProof/>
            <w:webHidden/>
          </w:rPr>
          <w:t>98</w:t>
        </w:r>
        <w:r w:rsidR="001E071F">
          <w:rPr>
            <w:noProof/>
            <w:webHidden/>
          </w:rPr>
          <w:fldChar w:fldCharType="end"/>
        </w:r>
      </w:hyperlink>
    </w:p>
    <w:p w14:paraId="30BDC1A7" w14:textId="5096A6C0" w:rsidR="001E071F" w:rsidRDefault="005D41D2">
      <w:pPr>
        <w:pStyle w:val="31"/>
        <w:rPr>
          <w:rFonts w:asciiTheme="minorHAnsi" w:eastAsiaTheme="minorEastAsia" w:hAnsiTheme="minorHAnsi" w:cstheme="minorBidi"/>
          <w:kern w:val="2"/>
          <w:lang w:val="en-US" w:eastAsia="en-US"/>
          <w14:ligatures w14:val="standardContextual"/>
        </w:rPr>
      </w:pPr>
      <w:hyperlink w:anchor="_Toc241476607" w:history="1">
        <w:r w:rsidR="001E071F" w:rsidRPr="00493A86">
          <w:rPr>
            <w:rStyle w:val="a3"/>
          </w:rPr>
          <w:t>Согласно опросу ВЦИОМа, 51% россиян считает покупку недвижимости лучшим способом сохранить накопления на горизонте 10–15 лет. Этот сегмент заметно опережает другие инструменты, например накопительные счета, ценные металлы и вклады. При этом реальная покупка недвижимости доступна значительно меньшему числу людей: среди имеющих сбережения в нее инвестируют только 15%. Основной барьер — высокая стоимость отдельного объекта и необходимость единовременного вложения крупной суммы. Генеральный директор УК «Современные фонды недвижимости» (СФН) Екатерина Черных рассказывает, как меняется подход к инвестициям в недвижимость и почему на смену привычной модели покупки квартиры в ипотеку приходит новая мода на экономику совместного потребления — владение крупными объектами вместе с другими людьми.</w:t>
        </w:r>
        <w:r w:rsidR="001E071F">
          <w:rPr>
            <w:webHidden/>
          </w:rPr>
          <w:tab/>
        </w:r>
        <w:r w:rsidR="001E071F">
          <w:rPr>
            <w:webHidden/>
          </w:rPr>
          <w:fldChar w:fldCharType="begin"/>
        </w:r>
        <w:r w:rsidR="001E071F">
          <w:rPr>
            <w:webHidden/>
          </w:rPr>
          <w:instrText xml:space="preserve"> PAGEREF _Toc241476607 \h </w:instrText>
        </w:r>
        <w:r w:rsidR="001E071F">
          <w:rPr>
            <w:webHidden/>
          </w:rPr>
        </w:r>
        <w:r w:rsidR="001E071F">
          <w:rPr>
            <w:webHidden/>
          </w:rPr>
          <w:fldChar w:fldCharType="separate"/>
        </w:r>
        <w:r w:rsidR="001E071F">
          <w:rPr>
            <w:webHidden/>
          </w:rPr>
          <w:t>98</w:t>
        </w:r>
        <w:r w:rsidR="001E071F">
          <w:rPr>
            <w:webHidden/>
          </w:rPr>
          <w:fldChar w:fldCharType="end"/>
        </w:r>
      </w:hyperlink>
    </w:p>
    <w:p w14:paraId="7ABAFDF4" w14:textId="019855AD"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08" w:history="1">
        <w:r w:rsidR="001E071F" w:rsidRPr="00493A86">
          <w:rPr>
            <w:rStyle w:val="a3"/>
            <w:noProof/>
          </w:rPr>
          <w:t>Парламентская газета, 28.09.2026, Каким будет МРОТ в 2027 году</w:t>
        </w:r>
        <w:r w:rsidR="001E071F">
          <w:rPr>
            <w:noProof/>
            <w:webHidden/>
          </w:rPr>
          <w:tab/>
        </w:r>
        <w:r w:rsidR="001E071F">
          <w:rPr>
            <w:noProof/>
            <w:webHidden/>
          </w:rPr>
          <w:fldChar w:fldCharType="begin"/>
        </w:r>
        <w:r w:rsidR="001E071F">
          <w:rPr>
            <w:noProof/>
            <w:webHidden/>
          </w:rPr>
          <w:instrText xml:space="preserve"> PAGEREF _Toc241476608 \h </w:instrText>
        </w:r>
        <w:r w:rsidR="001E071F">
          <w:rPr>
            <w:noProof/>
            <w:webHidden/>
          </w:rPr>
        </w:r>
        <w:r w:rsidR="001E071F">
          <w:rPr>
            <w:noProof/>
            <w:webHidden/>
          </w:rPr>
          <w:fldChar w:fldCharType="separate"/>
        </w:r>
        <w:r w:rsidR="001E071F">
          <w:rPr>
            <w:noProof/>
            <w:webHidden/>
          </w:rPr>
          <w:t>100</w:t>
        </w:r>
        <w:r w:rsidR="001E071F">
          <w:rPr>
            <w:noProof/>
            <w:webHidden/>
          </w:rPr>
          <w:fldChar w:fldCharType="end"/>
        </w:r>
      </w:hyperlink>
    </w:p>
    <w:p w14:paraId="72AD751F" w14:textId="5548C9D1" w:rsidR="001E071F" w:rsidRDefault="005D41D2">
      <w:pPr>
        <w:pStyle w:val="31"/>
        <w:rPr>
          <w:rFonts w:asciiTheme="minorHAnsi" w:eastAsiaTheme="minorEastAsia" w:hAnsiTheme="minorHAnsi" w:cstheme="minorBidi"/>
          <w:kern w:val="2"/>
          <w:lang w:val="en-US" w:eastAsia="en-US"/>
          <w14:ligatures w14:val="standardContextual"/>
        </w:rPr>
      </w:pPr>
      <w:hyperlink w:anchor="_Toc241476609" w:history="1">
        <w:r w:rsidR="001E071F" w:rsidRPr="00493A86">
          <w:rPr>
            <w:rStyle w:val="a3"/>
          </w:rPr>
          <w:t>Минимальный размер оплаты труда (МРОТ) в России в 2027 году увеличится на 6,8% и составит 28 935 рублей. Об этом сообщил министр финансов Антон Силуанов на заседании Правительства 24 сентября. Как рассчитывается этот показатель и какие выплаты повысятся вслед за ним - в материале «Парламентской газеты».</w:t>
        </w:r>
        <w:r w:rsidR="001E071F">
          <w:rPr>
            <w:webHidden/>
          </w:rPr>
          <w:tab/>
        </w:r>
        <w:r w:rsidR="001E071F">
          <w:rPr>
            <w:webHidden/>
          </w:rPr>
          <w:fldChar w:fldCharType="begin"/>
        </w:r>
        <w:r w:rsidR="001E071F">
          <w:rPr>
            <w:webHidden/>
          </w:rPr>
          <w:instrText xml:space="preserve"> PAGEREF _Toc241476609 \h </w:instrText>
        </w:r>
        <w:r w:rsidR="001E071F">
          <w:rPr>
            <w:webHidden/>
          </w:rPr>
        </w:r>
        <w:r w:rsidR="001E071F">
          <w:rPr>
            <w:webHidden/>
          </w:rPr>
          <w:fldChar w:fldCharType="separate"/>
        </w:r>
        <w:r w:rsidR="001E071F">
          <w:rPr>
            <w:webHidden/>
          </w:rPr>
          <w:t>100</w:t>
        </w:r>
        <w:r w:rsidR="001E071F">
          <w:rPr>
            <w:webHidden/>
          </w:rPr>
          <w:fldChar w:fldCharType="end"/>
        </w:r>
      </w:hyperlink>
    </w:p>
    <w:p w14:paraId="03730D4B" w14:textId="3489C533"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10" w:history="1">
        <w:r w:rsidR="001E071F" w:rsidRPr="00493A86">
          <w:rPr>
            <w:rStyle w:val="a3"/>
            <w:noProof/>
          </w:rPr>
          <w:t>РИА Новости, 27.09.2026, Стало известно, какие сбережения войдут в систему страхования вкладов</w:t>
        </w:r>
        <w:r w:rsidR="001E071F">
          <w:rPr>
            <w:noProof/>
            <w:webHidden/>
          </w:rPr>
          <w:tab/>
        </w:r>
        <w:r w:rsidR="001E071F">
          <w:rPr>
            <w:noProof/>
            <w:webHidden/>
          </w:rPr>
          <w:fldChar w:fldCharType="begin"/>
        </w:r>
        <w:r w:rsidR="001E071F">
          <w:rPr>
            <w:noProof/>
            <w:webHidden/>
          </w:rPr>
          <w:instrText xml:space="preserve"> PAGEREF _Toc241476610 \h </w:instrText>
        </w:r>
        <w:r w:rsidR="001E071F">
          <w:rPr>
            <w:noProof/>
            <w:webHidden/>
          </w:rPr>
        </w:r>
        <w:r w:rsidR="001E071F">
          <w:rPr>
            <w:noProof/>
            <w:webHidden/>
          </w:rPr>
          <w:fldChar w:fldCharType="separate"/>
        </w:r>
        <w:r w:rsidR="001E071F">
          <w:rPr>
            <w:noProof/>
            <w:webHidden/>
          </w:rPr>
          <w:t>102</w:t>
        </w:r>
        <w:r w:rsidR="001E071F">
          <w:rPr>
            <w:noProof/>
            <w:webHidden/>
          </w:rPr>
          <w:fldChar w:fldCharType="end"/>
        </w:r>
      </w:hyperlink>
    </w:p>
    <w:p w14:paraId="6FD1A06E" w14:textId="6DDD5AD1" w:rsidR="001E071F" w:rsidRDefault="005D41D2">
      <w:pPr>
        <w:pStyle w:val="31"/>
        <w:rPr>
          <w:rFonts w:asciiTheme="minorHAnsi" w:eastAsiaTheme="minorEastAsia" w:hAnsiTheme="minorHAnsi" w:cstheme="minorBidi"/>
          <w:kern w:val="2"/>
          <w:lang w:val="en-US" w:eastAsia="en-US"/>
          <w14:ligatures w14:val="standardContextual"/>
        </w:rPr>
      </w:pPr>
      <w:hyperlink w:anchor="_Toc241476611" w:history="1">
        <w:r w:rsidR="001E071F" w:rsidRPr="00493A86">
          <w:rPr>
            <w:rStyle w:val="a3"/>
          </w:rPr>
          <w:t>Система гарантирования вкладов в России с 1 января 2027 года будет расширена на три новых вида страхования, созданных для долгосрочных сбережений граждан, рассказал в интервью РИА Новости замминистра финансов России Иван Чебесков на полях Мосфинфорума.</w:t>
        </w:r>
        <w:r w:rsidR="001E071F">
          <w:rPr>
            <w:webHidden/>
          </w:rPr>
          <w:tab/>
        </w:r>
        <w:r w:rsidR="001E071F">
          <w:rPr>
            <w:webHidden/>
          </w:rPr>
          <w:fldChar w:fldCharType="begin"/>
        </w:r>
        <w:r w:rsidR="001E071F">
          <w:rPr>
            <w:webHidden/>
          </w:rPr>
          <w:instrText xml:space="preserve"> PAGEREF _Toc241476611 \h </w:instrText>
        </w:r>
        <w:r w:rsidR="001E071F">
          <w:rPr>
            <w:webHidden/>
          </w:rPr>
        </w:r>
        <w:r w:rsidR="001E071F">
          <w:rPr>
            <w:webHidden/>
          </w:rPr>
          <w:fldChar w:fldCharType="separate"/>
        </w:r>
        <w:r w:rsidR="001E071F">
          <w:rPr>
            <w:webHidden/>
          </w:rPr>
          <w:t>102</w:t>
        </w:r>
        <w:r w:rsidR="001E071F">
          <w:rPr>
            <w:webHidden/>
          </w:rPr>
          <w:fldChar w:fldCharType="end"/>
        </w:r>
      </w:hyperlink>
    </w:p>
    <w:p w14:paraId="58047FEA" w14:textId="6283F882"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12" w:history="1">
        <w:r w:rsidR="001E071F" w:rsidRPr="00493A86">
          <w:rPr>
            <w:rStyle w:val="a3"/>
            <w:noProof/>
          </w:rPr>
          <w:t>Вестник золотопромышленника, 25.09.2026, Отмена НДС не решила проблему ликвидности</w:t>
        </w:r>
        <w:r w:rsidR="001E071F">
          <w:rPr>
            <w:noProof/>
            <w:webHidden/>
          </w:rPr>
          <w:tab/>
        </w:r>
        <w:r w:rsidR="001E071F">
          <w:rPr>
            <w:noProof/>
            <w:webHidden/>
          </w:rPr>
          <w:fldChar w:fldCharType="begin"/>
        </w:r>
        <w:r w:rsidR="001E071F">
          <w:rPr>
            <w:noProof/>
            <w:webHidden/>
          </w:rPr>
          <w:instrText xml:space="preserve"> PAGEREF _Toc241476612 \h </w:instrText>
        </w:r>
        <w:r w:rsidR="001E071F">
          <w:rPr>
            <w:noProof/>
            <w:webHidden/>
          </w:rPr>
        </w:r>
        <w:r w:rsidR="001E071F">
          <w:rPr>
            <w:noProof/>
            <w:webHidden/>
          </w:rPr>
          <w:fldChar w:fldCharType="separate"/>
        </w:r>
        <w:r w:rsidR="001E071F">
          <w:rPr>
            <w:noProof/>
            <w:webHidden/>
          </w:rPr>
          <w:t>103</w:t>
        </w:r>
        <w:r w:rsidR="001E071F">
          <w:rPr>
            <w:noProof/>
            <w:webHidden/>
          </w:rPr>
          <w:fldChar w:fldCharType="end"/>
        </w:r>
      </w:hyperlink>
    </w:p>
    <w:p w14:paraId="3FAC19B0" w14:textId="16D0A0EC" w:rsidR="001E071F" w:rsidRDefault="005D41D2">
      <w:pPr>
        <w:pStyle w:val="31"/>
        <w:rPr>
          <w:rFonts w:asciiTheme="minorHAnsi" w:eastAsiaTheme="minorEastAsia" w:hAnsiTheme="minorHAnsi" w:cstheme="minorBidi"/>
          <w:kern w:val="2"/>
          <w:lang w:val="en-US" w:eastAsia="en-US"/>
          <w14:ligatures w14:val="standardContextual"/>
        </w:rPr>
      </w:pPr>
      <w:hyperlink w:anchor="_Toc241476613" w:history="1">
        <w:r w:rsidR="001E071F" w:rsidRPr="00493A86">
          <w:rPr>
            <w:rStyle w:val="a3"/>
          </w:rPr>
          <w:t>Российский рынок физического золота подошел к важному рубежу. Главный вопрос сегодня уже не в том, нужно ли стимулировать спрос на металл, а в том, как сделать владение золотом выгодным и удобным.</w:t>
        </w:r>
        <w:r w:rsidR="001E071F">
          <w:rPr>
            <w:webHidden/>
          </w:rPr>
          <w:tab/>
        </w:r>
        <w:r w:rsidR="001E071F">
          <w:rPr>
            <w:webHidden/>
          </w:rPr>
          <w:fldChar w:fldCharType="begin"/>
        </w:r>
        <w:r w:rsidR="001E071F">
          <w:rPr>
            <w:webHidden/>
          </w:rPr>
          <w:instrText xml:space="preserve"> PAGEREF _Toc241476613 \h </w:instrText>
        </w:r>
        <w:r w:rsidR="001E071F">
          <w:rPr>
            <w:webHidden/>
          </w:rPr>
        </w:r>
        <w:r w:rsidR="001E071F">
          <w:rPr>
            <w:webHidden/>
          </w:rPr>
          <w:fldChar w:fldCharType="separate"/>
        </w:r>
        <w:r w:rsidR="001E071F">
          <w:rPr>
            <w:webHidden/>
          </w:rPr>
          <w:t>103</w:t>
        </w:r>
        <w:r w:rsidR="001E071F">
          <w:rPr>
            <w:webHidden/>
          </w:rPr>
          <w:fldChar w:fldCharType="end"/>
        </w:r>
      </w:hyperlink>
    </w:p>
    <w:p w14:paraId="48623B12" w14:textId="6F1E295B"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14" w:history="1">
        <w:r w:rsidR="001E071F" w:rsidRPr="00493A86">
          <w:rPr>
            <w:rStyle w:val="a3"/>
            <w:noProof/>
          </w:rPr>
          <w:t>Smart-Lab.ru, 25.09.2026, Налоговые изменения повышают привлекательность длинных страховых продуктов</w:t>
        </w:r>
        <w:r w:rsidR="001E071F">
          <w:rPr>
            <w:noProof/>
            <w:webHidden/>
          </w:rPr>
          <w:tab/>
        </w:r>
        <w:r w:rsidR="001E071F">
          <w:rPr>
            <w:noProof/>
            <w:webHidden/>
          </w:rPr>
          <w:fldChar w:fldCharType="begin"/>
        </w:r>
        <w:r w:rsidR="001E071F">
          <w:rPr>
            <w:noProof/>
            <w:webHidden/>
          </w:rPr>
          <w:instrText xml:space="preserve"> PAGEREF _Toc241476614 \h </w:instrText>
        </w:r>
        <w:r w:rsidR="001E071F">
          <w:rPr>
            <w:noProof/>
            <w:webHidden/>
          </w:rPr>
        </w:r>
        <w:r w:rsidR="001E071F">
          <w:rPr>
            <w:noProof/>
            <w:webHidden/>
          </w:rPr>
          <w:fldChar w:fldCharType="separate"/>
        </w:r>
        <w:r w:rsidR="001E071F">
          <w:rPr>
            <w:noProof/>
            <w:webHidden/>
          </w:rPr>
          <w:t>104</w:t>
        </w:r>
        <w:r w:rsidR="001E071F">
          <w:rPr>
            <w:noProof/>
            <w:webHidden/>
          </w:rPr>
          <w:fldChar w:fldCharType="end"/>
        </w:r>
      </w:hyperlink>
    </w:p>
    <w:p w14:paraId="7B80FBF9" w14:textId="7D93B601" w:rsidR="001E071F" w:rsidRDefault="005D41D2">
      <w:pPr>
        <w:pStyle w:val="31"/>
        <w:rPr>
          <w:rFonts w:asciiTheme="minorHAnsi" w:eastAsiaTheme="minorEastAsia" w:hAnsiTheme="minorHAnsi" w:cstheme="minorBidi"/>
          <w:kern w:val="2"/>
          <w:lang w:val="en-US" w:eastAsia="en-US"/>
          <w14:ligatures w14:val="standardContextual"/>
        </w:rPr>
      </w:pPr>
      <w:hyperlink w:anchor="_Toc241476615" w:history="1">
        <w:r w:rsidR="001E071F" w:rsidRPr="00493A86">
          <w:rPr>
            <w:rStyle w:val="a3"/>
          </w:rPr>
          <w:t>По сообщениям СМИ, Минфин РФ предложил включить доходы по договорам страхования и другие пассивные доходы в основную базу НДФЛ. Вместо отдельных ставок 13–15% к ним будет применяться прогрессивная шкала 13–22% с учетом совокупного дохода гражданина. По долгосрочному страхованию жизни налог по-прежнему будет начисляться только на доход сверх суммы установленной текущем регулированием (30 млн. руб.). Наиболее заметно новая норма повлияет на состоятельных клиентов и краткосрочные накопительные продукты с крупными единовременными взносами. После рассмотрения правительством бюджетный пакет внесут в Госдуму.</w:t>
        </w:r>
        <w:r w:rsidR="001E071F">
          <w:rPr>
            <w:webHidden/>
          </w:rPr>
          <w:tab/>
        </w:r>
        <w:r w:rsidR="001E071F">
          <w:rPr>
            <w:webHidden/>
          </w:rPr>
          <w:fldChar w:fldCharType="begin"/>
        </w:r>
        <w:r w:rsidR="001E071F">
          <w:rPr>
            <w:webHidden/>
          </w:rPr>
          <w:instrText xml:space="preserve"> PAGEREF _Toc241476615 \h </w:instrText>
        </w:r>
        <w:r w:rsidR="001E071F">
          <w:rPr>
            <w:webHidden/>
          </w:rPr>
        </w:r>
        <w:r w:rsidR="001E071F">
          <w:rPr>
            <w:webHidden/>
          </w:rPr>
          <w:fldChar w:fldCharType="separate"/>
        </w:r>
        <w:r w:rsidR="001E071F">
          <w:rPr>
            <w:webHidden/>
          </w:rPr>
          <w:t>104</w:t>
        </w:r>
        <w:r w:rsidR="001E071F">
          <w:rPr>
            <w:webHidden/>
          </w:rPr>
          <w:fldChar w:fldCharType="end"/>
        </w:r>
      </w:hyperlink>
    </w:p>
    <w:p w14:paraId="1E4F88E1" w14:textId="50CE987A"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16" w:history="1">
        <w:r w:rsidR="001E071F" w:rsidRPr="00493A86">
          <w:rPr>
            <w:rStyle w:val="a3"/>
            <w:noProof/>
            <w:lang w:val="en-US"/>
          </w:rPr>
          <w:t>Frank</w:t>
        </w:r>
        <w:r w:rsidR="001E071F" w:rsidRPr="00493A86">
          <w:rPr>
            <w:rStyle w:val="a3"/>
            <w:noProof/>
          </w:rPr>
          <w:t xml:space="preserve"> </w:t>
        </w:r>
        <w:r w:rsidR="001E071F" w:rsidRPr="00493A86">
          <w:rPr>
            <w:rStyle w:val="a3"/>
            <w:noProof/>
            <w:lang w:val="en-US"/>
          </w:rPr>
          <w:t>Media</w:t>
        </w:r>
        <w:r w:rsidR="001E071F" w:rsidRPr="00493A86">
          <w:rPr>
            <w:rStyle w:val="a3"/>
            <w:noProof/>
          </w:rPr>
          <w:t>, 24.09.2026, В 2027 году МРОТ может составить 28 935 рублей</w:t>
        </w:r>
        <w:r w:rsidR="001E071F">
          <w:rPr>
            <w:noProof/>
            <w:webHidden/>
          </w:rPr>
          <w:tab/>
        </w:r>
        <w:r w:rsidR="001E071F">
          <w:rPr>
            <w:noProof/>
            <w:webHidden/>
          </w:rPr>
          <w:fldChar w:fldCharType="begin"/>
        </w:r>
        <w:r w:rsidR="001E071F">
          <w:rPr>
            <w:noProof/>
            <w:webHidden/>
          </w:rPr>
          <w:instrText xml:space="preserve"> PAGEREF _Toc241476616 \h </w:instrText>
        </w:r>
        <w:r w:rsidR="001E071F">
          <w:rPr>
            <w:noProof/>
            <w:webHidden/>
          </w:rPr>
        </w:r>
        <w:r w:rsidR="001E071F">
          <w:rPr>
            <w:noProof/>
            <w:webHidden/>
          </w:rPr>
          <w:fldChar w:fldCharType="separate"/>
        </w:r>
        <w:r w:rsidR="001E071F">
          <w:rPr>
            <w:noProof/>
            <w:webHidden/>
          </w:rPr>
          <w:t>105</w:t>
        </w:r>
        <w:r w:rsidR="001E071F">
          <w:rPr>
            <w:noProof/>
            <w:webHidden/>
          </w:rPr>
          <w:fldChar w:fldCharType="end"/>
        </w:r>
      </w:hyperlink>
    </w:p>
    <w:p w14:paraId="6C42D828" w14:textId="75B8FE9B" w:rsidR="001E071F" w:rsidRDefault="005D41D2">
      <w:pPr>
        <w:pStyle w:val="31"/>
        <w:rPr>
          <w:rFonts w:asciiTheme="minorHAnsi" w:eastAsiaTheme="minorEastAsia" w:hAnsiTheme="minorHAnsi" w:cstheme="minorBidi"/>
          <w:kern w:val="2"/>
          <w:lang w:val="en-US" w:eastAsia="en-US"/>
          <w14:ligatures w14:val="standardContextual"/>
        </w:rPr>
      </w:pPr>
      <w:hyperlink w:anchor="_Toc241476617" w:history="1">
        <w:r w:rsidR="001E071F" w:rsidRPr="00493A86">
          <w:rPr>
            <w:rStyle w:val="a3"/>
          </w:rPr>
          <w:t>В проекте бюджета на следующие три года Минфин предусмотрел рост прожиточного минимума и минимального размера оплаты труда в 2027 году на 6,8% каждый. Об этом на совещании правительства заявил министр финансов Антон Силуанов.</w:t>
        </w:r>
        <w:r w:rsidR="001E071F">
          <w:rPr>
            <w:webHidden/>
          </w:rPr>
          <w:tab/>
        </w:r>
        <w:r w:rsidR="001E071F">
          <w:rPr>
            <w:webHidden/>
          </w:rPr>
          <w:fldChar w:fldCharType="begin"/>
        </w:r>
        <w:r w:rsidR="001E071F">
          <w:rPr>
            <w:webHidden/>
          </w:rPr>
          <w:instrText xml:space="preserve"> PAGEREF _Toc241476617 \h </w:instrText>
        </w:r>
        <w:r w:rsidR="001E071F">
          <w:rPr>
            <w:webHidden/>
          </w:rPr>
        </w:r>
        <w:r w:rsidR="001E071F">
          <w:rPr>
            <w:webHidden/>
          </w:rPr>
          <w:fldChar w:fldCharType="separate"/>
        </w:r>
        <w:r w:rsidR="001E071F">
          <w:rPr>
            <w:webHidden/>
          </w:rPr>
          <w:t>105</w:t>
        </w:r>
        <w:r w:rsidR="001E071F">
          <w:rPr>
            <w:webHidden/>
          </w:rPr>
          <w:fldChar w:fldCharType="end"/>
        </w:r>
      </w:hyperlink>
    </w:p>
    <w:p w14:paraId="5B6B6E1E" w14:textId="5A0A2603"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18" w:history="1">
        <w:r w:rsidR="001E071F" w:rsidRPr="00493A86">
          <w:rPr>
            <w:rStyle w:val="a3"/>
            <w:noProof/>
          </w:rPr>
          <w:t>Фонтанка.ру, 25.09.2026, Евгения ГОРБУНОВА, «Пассивный» доход станет активнее. Как новые правила Минфина отразятся на личных финансах россиян</w:t>
        </w:r>
        <w:r w:rsidR="001E071F">
          <w:rPr>
            <w:noProof/>
            <w:webHidden/>
          </w:rPr>
          <w:tab/>
        </w:r>
        <w:r w:rsidR="001E071F">
          <w:rPr>
            <w:noProof/>
            <w:webHidden/>
          </w:rPr>
          <w:fldChar w:fldCharType="begin"/>
        </w:r>
        <w:r w:rsidR="001E071F">
          <w:rPr>
            <w:noProof/>
            <w:webHidden/>
          </w:rPr>
          <w:instrText xml:space="preserve"> PAGEREF _Toc241476618 \h </w:instrText>
        </w:r>
        <w:r w:rsidR="001E071F">
          <w:rPr>
            <w:noProof/>
            <w:webHidden/>
          </w:rPr>
        </w:r>
        <w:r w:rsidR="001E071F">
          <w:rPr>
            <w:noProof/>
            <w:webHidden/>
          </w:rPr>
          <w:fldChar w:fldCharType="separate"/>
        </w:r>
        <w:r w:rsidR="001E071F">
          <w:rPr>
            <w:noProof/>
            <w:webHidden/>
          </w:rPr>
          <w:t>105</w:t>
        </w:r>
        <w:r w:rsidR="001E071F">
          <w:rPr>
            <w:noProof/>
            <w:webHidden/>
          </w:rPr>
          <w:fldChar w:fldCharType="end"/>
        </w:r>
      </w:hyperlink>
    </w:p>
    <w:p w14:paraId="436C4AD7" w14:textId="7591A8C1" w:rsidR="001E071F" w:rsidRDefault="005D41D2">
      <w:pPr>
        <w:pStyle w:val="31"/>
        <w:rPr>
          <w:rFonts w:asciiTheme="minorHAnsi" w:eastAsiaTheme="minorEastAsia" w:hAnsiTheme="minorHAnsi" w:cstheme="minorBidi"/>
          <w:kern w:val="2"/>
          <w:lang w:val="en-US" w:eastAsia="en-US"/>
          <w14:ligatures w14:val="standardContextual"/>
        </w:rPr>
      </w:pPr>
      <w:hyperlink w:anchor="_Toc241476619" w:history="1">
        <w:r w:rsidR="001E071F" w:rsidRPr="00493A86">
          <w:rPr>
            <w:rStyle w:val="a3"/>
          </w:rPr>
          <w:t>Дивиденды могут стать заметно дороже, а привычная стратегия «купил паи и забыл на несколько лет» — менее выгодной. Минфин предлагает перестроить налогообложение инвестиционных доходов россиян: объединить их с зарплатой и загнать под общую прогрессивную шкалу.</w:t>
        </w:r>
        <w:r w:rsidR="001E071F">
          <w:rPr>
            <w:webHidden/>
          </w:rPr>
          <w:tab/>
        </w:r>
        <w:r w:rsidR="001E071F">
          <w:rPr>
            <w:webHidden/>
          </w:rPr>
          <w:fldChar w:fldCharType="begin"/>
        </w:r>
        <w:r w:rsidR="001E071F">
          <w:rPr>
            <w:webHidden/>
          </w:rPr>
          <w:instrText xml:space="preserve"> PAGEREF _Toc241476619 \h </w:instrText>
        </w:r>
        <w:r w:rsidR="001E071F">
          <w:rPr>
            <w:webHidden/>
          </w:rPr>
        </w:r>
        <w:r w:rsidR="001E071F">
          <w:rPr>
            <w:webHidden/>
          </w:rPr>
          <w:fldChar w:fldCharType="separate"/>
        </w:r>
        <w:r w:rsidR="001E071F">
          <w:rPr>
            <w:webHidden/>
          </w:rPr>
          <w:t>105</w:t>
        </w:r>
        <w:r w:rsidR="001E071F">
          <w:rPr>
            <w:webHidden/>
          </w:rPr>
          <w:fldChar w:fldCharType="end"/>
        </w:r>
      </w:hyperlink>
    </w:p>
    <w:p w14:paraId="2C80010F" w14:textId="626D3CD9"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20" w:history="1">
        <w:r w:rsidR="001E071F" w:rsidRPr="00493A86">
          <w:rPr>
            <w:rStyle w:val="a3"/>
            <w:noProof/>
          </w:rPr>
          <w:t>Выберу.ру, 24.09.2026, До 35%: какие налоги вырастут с 2027 года и на сколько</w:t>
        </w:r>
        <w:r w:rsidR="001E071F">
          <w:rPr>
            <w:noProof/>
            <w:webHidden/>
          </w:rPr>
          <w:tab/>
        </w:r>
        <w:r w:rsidR="001E071F">
          <w:rPr>
            <w:noProof/>
            <w:webHidden/>
          </w:rPr>
          <w:fldChar w:fldCharType="begin"/>
        </w:r>
        <w:r w:rsidR="001E071F">
          <w:rPr>
            <w:noProof/>
            <w:webHidden/>
          </w:rPr>
          <w:instrText xml:space="preserve"> PAGEREF _Toc241476620 \h </w:instrText>
        </w:r>
        <w:r w:rsidR="001E071F">
          <w:rPr>
            <w:noProof/>
            <w:webHidden/>
          </w:rPr>
        </w:r>
        <w:r w:rsidR="001E071F">
          <w:rPr>
            <w:noProof/>
            <w:webHidden/>
          </w:rPr>
          <w:fldChar w:fldCharType="separate"/>
        </w:r>
        <w:r w:rsidR="001E071F">
          <w:rPr>
            <w:noProof/>
            <w:webHidden/>
          </w:rPr>
          <w:t>111</w:t>
        </w:r>
        <w:r w:rsidR="001E071F">
          <w:rPr>
            <w:noProof/>
            <w:webHidden/>
          </w:rPr>
          <w:fldChar w:fldCharType="end"/>
        </w:r>
      </w:hyperlink>
    </w:p>
    <w:p w14:paraId="45B565F4" w14:textId="6841132C" w:rsidR="001E071F" w:rsidRDefault="005D41D2">
      <w:pPr>
        <w:pStyle w:val="31"/>
        <w:rPr>
          <w:rFonts w:asciiTheme="minorHAnsi" w:eastAsiaTheme="minorEastAsia" w:hAnsiTheme="minorHAnsi" w:cstheme="minorBidi"/>
          <w:kern w:val="2"/>
          <w:lang w:val="en-US" w:eastAsia="en-US"/>
          <w14:ligatures w14:val="standardContextual"/>
        </w:rPr>
      </w:pPr>
      <w:hyperlink w:anchor="_Toc241476621" w:history="1">
        <w:r w:rsidR="001E071F" w:rsidRPr="00493A86">
          <w:rPr>
            <w:rStyle w:val="a3"/>
          </w:rPr>
          <w:t>Власти готовят масштабное обновление налоговой системы. Поправки к Налоговому кодексу затрагивают и обычных граждан, и бизнес, и инвесторов. В фокусе - рост НДФЛ на пассивные доходы, новый налог для ПИФов, резкий подъём ставки для дивидендов нерезидентов, удорожание онлайн покупок, а также особый налог на сверхдоходы добывающих компаний.</w:t>
        </w:r>
        <w:r w:rsidR="001E071F">
          <w:rPr>
            <w:webHidden/>
          </w:rPr>
          <w:tab/>
        </w:r>
        <w:r w:rsidR="001E071F">
          <w:rPr>
            <w:webHidden/>
          </w:rPr>
          <w:fldChar w:fldCharType="begin"/>
        </w:r>
        <w:r w:rsidR="001E071F">
          <w:rPr>
            <w:webHidden/>
          </w:rPr>
          <w:instrText xml:space="preserve"> PAGEREF _Toc241476621 \h </w:instrText>
        </w:r>
        <w:r w:rsidR="001E071F">
          <w:rPr>
            <w:webHidden/>
          </w:rPr>
        </w:r>
        <w:r w:rsidR="001E071F">
          <w:rPr>
            <w:webHidden/>
          </w:rPr>
          <w:fldChar w:fldCharType="separate"/>
        </w:r>
        <w:r w:rsidR="001E071F">
          <w:rPr>
            <w:webHidden/>
          </w:rPr>
          <w:t>111</w:t>
        </w:r>
        <w:r w:rsidR="001E071F">
          <w:rPr>
            <w:webHidden/>
          </w:rPr>
          <w:fldChar w:fldCharType="end"/>
        </w:r>
      </w:hyperlink>
    </w:p>
    <w:p w14:paraId="5B1522BF" w14:textId="68355BE8"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22" w:history="1">
        <w:r w:rsidR="001E071F" w:rsidRPr="00493A86">
          <w:rPr>
            <w:rStyle w:val="a3"/>
            <w:noProof/>
          </w:rPr>
          <w:t>Выберу.ру, 25.09.2026, Налог для самозанятых повысят в два раза?</w:t>
        </w:r>
        <w:r w:rsidR="001E071F">
          <w:rPr>
            <w:noProof/>
            <w:webHidden/>
          </w:rPr>
          <w:tab/>
        </w:r>
        <w:r w:rsidR="001E071F">
          <w:rPr>
            <w:noProof/>
            <w:webHidden/>
          </w:rPr>
          <w:fldChar w:fldCharType="begin"/>
        </w:r>
        <w:r w:rsidR="001E071F">
          <w:rPr>
            <w:noProof/>
            <w:webHidden/>
          </w:rPr>
          <w:instrText xml:space="preserve"> PAGEREF _Toc241476622 \h </w:instrText>
        </w:r>
        <w:r w:rsidR="001E071F">
          <w:rPr>
            <w:noProof/>
            <w:webHidden/>
          </w:rPr>
        </w:r>
        <w:r w:rsidR="001E071F">
          <w:rPr>
            <w:noProof/>
            <w:webHidden/>
          </w:rPr>
          <w:fldChar w:fldCharType="separate"/>
        </w:r>
        <w:r w:rsidR="001E071F">
          <w:rPr>
            <w:noProof/>
            <w:webHidden/>
          </w:rPr>
          <w:t>113</w:t>
        </w:r>
        <w:r w:rsidR="001E071F">
          <w:rPr>
            <w:noProof/>
            <w:webHidden/>
          </w:rPr>
          <w:fldChar w:fldCharType="end"/>
        </w:r>
      </w:hyperlink>
    </w:p>
    <w:p w14:paraId="54E2E2CF" w14:textId="2BC7E330" w:rsidR="001E071F" w:rsidRDefault="005D41D2">
      <w:pPr>
        <w:pStyle w:val="31"/>
        <w:rPr>
          <w:rFonts w:asciiTheme="minorHAnsi" w:eastAsiaTheme="minorEastAsia" w:hAnsiTheme="minorHAnsi" w:cstheme="minorBidi"/>
          <w:kern w:val="2"/>
          <w:lang w:val="en-US" w:eastAsia="en-US"/>
          <w14:ligatures w14:val="standardContextual"/>
        </w:rPr>
      </w:pPr>
      <w:hyperlink w:anchor="_Toc241476623" w:history="1">
        <w:r w:rsidR="001E071F" w:rsidRPr="00493A86">
          <w:rPr>
            <w:rStyle w:val="a3"/>
          </w:rPr>
          <w:t>Есть у нас такая традиция: каждую осень «наезжать» на самозанятых. В прошлом году Совет Федерации предлагал отменить самозанятость. Теперь там считают, что надо повысить для самозанятых налог до классического уровня, а заодно заставить платить страховые взносы. Разберёмся, чем недовольны сенаторы, кому и когда придётся платить налог по новой ставке.</w:t>
        </w:r>
        <w:r w:rsidR="001E071F">
          <w:rPr>
            <w:webHidden/>
          </w:rPr>
          <w:tab/>
        </w:r>
        <w:r w:rsidR="001E071F">
          <w:rPr>
            <w:webHidden/>
          </w:rPr>
          <w:fldChar w:fldCharType="begin"/>
        </w:r>
        <w:r w:rsidR="001E071F">
          <w:rPr>
            <w:webHidden/>
          </w:rPr>
          <w:instrText xml:space="preserve"> PAGEREF _Toc241476623 \h </w:instrText>
        </w:r>
        <w:r w:rsidR="001E071F">
          <w:rPr>
            <w:webHidden/>
          </w:rPr>
        </w:r>
        <w:r w:rsidR="001E071F">
          <w:rPr>
            <w:webHidden/>
          </w:rPr>
          <w:fldChar w:fldCharType="separate"/>
        </w:r>
        <w:r w:rsidR="001E071F">
          <w:rPr>
            <w:webHidden/>
          </w:rPr>
          <w:t>113</w:t>
        </w:r>
        <w:r w:rsidR="001E071F">
          <w:rPr>
            <w:webHidden/>
          </w:rPr>
          <w:fldChar w:fldCharType="end"/>
        </w:r>
      </w:hyperlink>
    </w:p>
    <w:p w14:paraId="1F240ED8" w14:textId="39813B5D"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24" w:history="1">
        <w:r w:rsidR="001E071F" w:rsidRPr="00493A86">
          <w:rPr>
            <w:rStyle w:val="a3"/>
            <w:noProof/>
          </w:rPr>
          <w:t>Выберу.ру, 25.09.2026, Прожиточный минимум вырастет: на сколько повысят пособия в 2027 году</w:t>
        </w:r>
        <w:r w:rsidR="001E071F">
          <w:rPr>
            <w:noProof/>
            <w:webHidden/>
          </w:rPr>
          <w:tab/>
        </w:r>
        <w:r w:rsidR="001E071F">
          <w:rPr>
            <w:noProof/>
            <w:webHidden/>
          </w:rPr>
          <w:fldChar w:fldCharType="begin"/>
        </w:r>
        <w:r w:rsidR="001E071F">
          <w:rPr>
            <w:noProof/>
            <w:webHidden/>
          </w:rPr>
          <w:instrText xml:space="preserve"> PAGEREF _Toc241476624 \h </w:instrText>
        </w:r>
        <w:r w:rsidR="001E071F">
          <w:rPr>
            <w:noProof/>
            <w:webHidden/>
          </w:rPr>
        </w:r>
        <w:r w:rsidR="001E071F">
          <w:rPr>
            <w:noProof/>
            <w:webHidden/>
          </w:rPr>
          <w:fldChar w:fldCharType="separate"/>
        </w:r>
        <w:r w:rsidR="001E071F">
          <w:rPr>
            <w:noProof/>
            <w:webHidden/>
          </w:rPr>
          <w:t>114</w:t>
        </w:r>
        <w:r w:rsidR="001E071F">
          <w:rPr>
            <w:noProof/>
            <w:webHidden/>
          </w:rPr>
          <w:fldChar w:fldCharType="end"/>
        </w:r>
      </w:hyperlink>
    </w:p>
    <w:p w14:paraId="455A40AC" w14:textId="00FE6C56" w:rsidR="001E071F" w:rsidRDefault="005D41D2">
      <w:pPr>
        <w:pStyle w:val="31"/>
        <w:rPr>
          <w:rFonts w:asciiTheme="minorHAnsi" w:eastAsiaTheme="minorEastAsia" w:hAnsiTheme="minorHAnsi" w:cstheme="minorBidi"/>
          <w:kern w:val="2"/>
          <w:lang w:val="en-US" w:eastAsia="en-US"/>
          <w14:ligatures w14:val="standardContextual"/>
        </w:rPr>
      </w:pPr>
      <w:hyperlink w:anchor="_Toc241476625" w:history="1">
        <w:r w:rsidR="001E071F" w:rsidRPr="00493A86">
          <w:rPr>
            <w:rStyle w:val="a3"/>
          </w:rPr>
          <w:t>Правительство заложило повышение федерального прожиточного минимума в проект бюджета на 2027-2029 годы. От этого показателя зависят размеры пособий, социальных доплат к пенсии и уровень дохода, при котором семья может рассчитывать на помощь государства. Рассказываем, каким будет прожиточный минимум в 2027 году и какие выплаты вслед за ним вырастут.</w:t>
        </w:r>
        <w:r w:rsidR="001E071F">
          <w:rPr>
            <w:webHidden/>
          </w:rPr>
          <w:tab/>
        </w:r>
        <w:r w:rsidR="001E071F">
          <w:rPr>
            <w:webHidden/>
          </w:rPr>
          <w:fldChar w:fldCharType="begin"/>
        </w:r>
        <w:r w:rsidR="001E071F">
          <w:rPr>
            <w:webHidden/>
          </w:rPr>
          <w:instrText xml:space="preserve"> PAGEREF _Toc241476625 \h </w:instrText>
        </w:r>
        <w:r w:rsidR="001E071F">
          <w:rPr>
            <w:webHidden/>
          </w:rPr>
        </w:r>
        <w:r w:rsidR="001E071F">
          <w:rPr>
            <w:webHidden/>
          </w:rPr>
          <w:fldChar w:fldCharType="separate"/>
        </w:r>
        <w:r w:rsidR="001E071F">
          <w:rPr>
            <w:webHidden/>
          </w:rPr>
          <w:t>114</w:t>
        </w:r>
        <w:r w:rsidR="001E071F">
          <w:rPr>
            <w:webHidden/>
          </w:rPr>
          <w:fldChar w:fldCharType="end"/>
        </w:r>
      </w:hyperlink>
    </w:p>
    <w:p w14:paraId="326FD5E9" w14:textId="71A9A957"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26" w:history="1">
        <w:r w:rsidR="001E071F" w:rsidRPr="00493A86">
          <w:rPr>
            <w:rStyle w:val="a3"/>
            <w:noProof/>
          </w:rPr>
          <w:t>Финам, 27.09.2026, Длинные деньги: зачем они российской экономике</w:t>
        </w:r>
        <w:r w:rsidR="001E071F">
          <w:rPr>
            <w:noProof/>
            <w:webHidden/>
          </w:rPr>
          <w:tab/>
        </w:r>
        <w:r w:rsidR="001E071F">
          <w:rPr>
            <w:noProof/>
            <w:webHidden/>
          </w:rPr>
          <w:fldChar w:fldCharType="begin"/>
        </w:r>
        <w:r w:rsidR="001E071F">
          <w:rPr>
            <w:noProof/>
            <w:webHidden/>
          </w:rPr>
          <w:instrText xml:space="preserve"> PAGEREF _Toc241476626 \h </w:instrText>
        </w:r>
        <w:r w:rsidR="001E071F">
          <w:rPr>
            <w:noProof/>
            <w:webHidden/>
          </w:rPr>
        </w:r>
        <w:r w:rsidR="001E071F">
          <w:rPr>
            <w:noProof/>
            <w:webHidden/>
          </w:rPr>
          <w:fldChar w:fldCharType="separate"/>
        </w:r>
        <w:r w:rsidR="001E071F">
          <w:rPr>
            <w:noProof/>
            <w:webHidden/>
          </w:rPr>
          <w:t>117</w:t>
        </w:r>
        <w:r w:rsidR="001E071F">
          <w:rPr>
            <w:noProof/>
            <w:webHidden/>
          </w:rPr>
          <w:fldChar w:fldCharType="end"/>
        </w:r>
      </w:hyperlink>
    </w:p>
    <w:p w14:paraId="076E13CE" w14:textId="67E36D84" w:rsidR="001E071F" w:rsidRDefault="005D41D2">
      <w:pPr>
        <w:pStyle w:val="31"/>
        <w:rPr>
          <w:rFonts w:asciiTheme="minorHAnsi" w:eastAsiaTheme="minorEastAsia" w:hAnsiTheme="minorHAnsi" w:cstheme="minorBidi"/>
          <w:kern w:val="2"/>
          <w:lang w:val="en-US" w:eastAsia="en-US"/>
          <w14:ligatures w14:val="standardContextual"/>
        </w:rPr>
      </w:pPr>
      <w:hyperlink w:anchor="_Toc241476627" w:history="1">
        <w:r w:rsidR="001E071F" w:rsidRPr="00493A86">
          <w:rPr>
            <w:rStyle w:val="a3"/>
          </w:rPr>
          <w:t>Российской экономике не хватает длинных денег. Этот тезис лежит в основе проекта ЦБ «Основные направления развития финансового рынка РФ на 2027–2029 годы». При этом само понятие требует пояснения — от него зависит понимание всей логики документа.</w:t>
        </w:r>
        <w:r w:rsidR="001E071F">
          <w:rPr>
            <w:webHidden/>
          </w:rPr>
          <w:tab/>
        </w:r>
        <w:r w:rsidR="001E071F">
          <w:rPr>
            <w:webHidden/>
          </w:rPr>
          <w:fldChar w:fldCharType="begin"/>
        </w:r>
        <w:r w:rsidR="001E071F">
          <w:rPr>
            <w:webHidden/>
          </w:rPr>
          <w:instrText xml:space="preserve"> PAGEREF _Toc241476627 \h </w:instrText>
        </w:r>
        <w:r w:rsidR="001E071F">
          <w:rPr>
            <w:webHidden/>
          </w:rPr>
        </w:r>
        <w:r w:rsidR="001E071F">
          <w:rPr>
            <w:webHidden/>
          </w:rPr>
          <w:fldChar w:fldCharType="separate"/>
        </w:r>
        <w:r w:rsidR="001E071F">
          <w:rPr>
            <w:webHidden/>
          </w:rPr>
          <w:t>117</w:t>
        </w:r>
        <w:r w:rsidR="001E071F">
          <w:rPr>
            <w:webHidden/>
          </w:rPr>
          <w:fldChar w:fldCharType="end"/>
        </w:r>
      </w:hyperlink>
    </w:p>
    <w:p w14:paraId="24FA763E" w14:textId="1CFA8CA2" w:rsidR="001E071F" w:rsidRDefault="005D41D2">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476628" w:history="1">
        <w:r w:rsidR="001E071F" w:rsidRPr="00493A86">
          <w:rPr>
            <w:rStyle w:val="a3"/>
            <w:noProof/>
          </w:rPr>
          <w:t>ИЗМЕНЕНИЯ В ЗАКОНОДАТЕЛЬСТВЕ</w:t>
        </w:r>
        <w:r w:rsidR="001E071F">
          <w:rPr>
            <w:noProof/>
            <w:webHidden/>
          </w:rPr>
          <w:tab/>
        </w:r>
        <w:r w:rsidR="001E071F">
          <w:rPr>
            <w:noProof/>
            <w:webHidden/>
          </w:rPr>
          <w:fldChar w:fldCharType="begin"/>
        </w:r>
        <w:r w:rsidR="001E071F">
          <w:rPr>
            <w:noProof/>
            <w:webHidden/>
          </w:rPr>
          <w:instrText xml:space="preserve"> PAGEREF _Toc241476628 \h </w:instrText>
        </w:r>
        <w:r w:rsidR="001E071F">
          <w:rPr>
            <w:noProof/>
            <w:webHidden/>
          </w:rPr>
        </w:r>
        <w:r w:rsidR="001E071F">
          <w:rPr>
            <w:noProof/>
            <w:webHidden/>
          </w:rPr>
          <w:fldChar w:fldCharType="separate"/>
        </w:r>
        <w:r w:rsidR="001E071F">
          <w:rPr>
            <w:noProof/>
            <w:webHidden/>
          </w:rPr>
          <w:t>119</w:t>
        </w:r>
        <w:r w:rsidR="001E071F">
          <w:rPr>
            <w:noProof/>
            <w:webHidden/>
          </w:rPr>
          <w:fldChar w:fldCharType="end"/>
        </w:r>
      </w:hyperlink>
    </w:p>
    <w:p w14:paraId="3796E90A" w14:textId="233F401C"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29" w:history="1">
        <w:r w:rsidR="001E071F" w:rsidRPr="00493A86">
          <w:rPr>
            <w:rStyle w:val="a3"/>
            <w:noProof/>
          </w:rPr>
          <w:t>Федеральная налоговая служба, 28.09.2026, С сентября изменились условия получения налогового вычета на долгосрочные сбережения граждан</w:t>
        </w:r>
        <w:r w:rsidR="001E071F">
          <w:rPr>
            <w:noProof/>
            <w:webHidden/>
          </w:rPr>
          <w:tab/>
        </w:r>
        <w:r w:rsidR="001E071F">
          <w:rPr>
            <w:noProof/>
            <w:webHidden/>
          </w:rPr>
          <w:fldChar w:fldCharType="begin"/>
        </w:r>
        <w:r w:rsidR="001E071F">
          <w:rPr>
            <w:noProof/>
            <w:webHidden/>
          </w:rPr>
          <w:instrText xml:space="preserve"> PAGEREF _Toc241476629 \h </w:instrText>
        </w:r>
        <w:r w:rsidR="001E071F">
          <w:rPr>
            <w:noProof/>
            <w:webHidden/>
          </w:rPr>
        </w:r>
        <w:r w:rsidR="001E071F">
          <w:rPr>
            <w:noProof/>
            <w:webHidden/>
          </w:rPr>
          <w:fldChar w:fldCharType="separate"/>
        </w:r>
        <w:r w:rsidR="001E071F">
          <w:rPr>
            <w:noProof/>
            <w:webHidden/>
          </w:rPr>
          <w:t>119</w:t>
        </w:r>
        <w:r w:rsidR="001E071F">
          <w:rPr>
            <w:noProof/>
            <w:webHidden/>
          </w:rPr>
          <w:fldChar w:fldCharType="end"/>
        </w:r>
      </w:hyperlink>
    </w:p>
    <w:p w14:paraId="3376E72C" w14:textId="1696C4C6" w:rsidR="001E071F" w:rsidRDefault="005D41D2">
      <w:pPr>
        <w:pStyle w:val="31"/>
        <w:rPr>
          <w:rFonts w:asciiTheme="minorHAnsi" w:eastAsiaTheme="minorEastAsia" w:hAnsiTheme="minorHAnsi" w:cstheme="minorBidi"/>
          <w:kern w:val="2"/>
          <w:lang w:val="en-US" w:eastAsia="en-US"/>
          <w14:ligatures w14:val="standardContextual"/>
        </w:rPr>
      </w:pPr>
      <w:hyperlink w:anchor="_Toc241476630" w:history="1">
        <w:r w:rsidR="001E071F" w:rsidRPr="00493A86">
          <w:rPr>
            <w:rStyle w:val="a3"/>
          </w:rPr>
          <w:t>С 1 сентября 2026 года расширился перечень расходов, по которым налогоплательщики могут получить налоговый вычет на долгосрочные сбережения граждан.</w:t>
        </w:r>
        <w:r w:rsidR="001E071F">
          <w:rPr>
            <w:webHidden/>
          </w:rPr>
          <w:tab/>
        </w:r>
        <w:r w:rsidR="001E071F">
          <w:rPr>
            <w:webHidden/>
          </w:rPr>
          <w:fldChar w:fldCharType="begin"/>
        </w:r>
        <w:r w:rsidR="001E071F">
          <w:rPr>
            <w:webHidden/>
          </w:rPr>
          <w:instrText xml:space="preserve"> PAGEREF _Toc241476630 \h </w:instrText>
        </w:r>
        <w:r w:rsidR="001E071F">
          <w:rPr>
            <w:webHidden/>
          </w:rPr>
        </w:r>
        <w:r w:rsidR="001E071F">
          <w:rPr>
            <w:webHidden/>
          </w:rPr>
          <w:fldChar w:fldCharType="separate"/>
        </w:r>
        <w:r w:rsidR="001E071F">
          <w:rPr>
            <w:webHidden/>
          </w:rPr>
          <w:t>119</w:t>
        </w:r>
        <w:r w:rsidR="001E071F">
          <w:rPr>
            <w:webHidden/>
          </w:rPr>
          <w:fldChar w:fldCharType="end"/>
        </w:r>
      </w:hyperlink>
    </w:p>
    <w:p w14:paraId="738F41D9" w14:textId="0C835960" w:rsidR="001E071F" w:rsidRDefault="005D41D2">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476631" w:history="1">
        <w:r w:rsidR="001E071F" w:rsidRPr="00493A86">
          <w:rPr>
            <w:rStyle w:val="a3"/>
            <w:noProof/>
          </w:rPr>
          <w:t>НОВОСТИ ЗАРУБЕЖНЫХ ПЕНСИОННЫХ СИСТЕМ</w:t>
        </w:r>
        <w:r w:rsidR="001E071F">
          <w:rPr>
            <w:noProof/>
            <w:webHidden/>
          </w:rPr>
          <w:tab/>
        </w:r>
        <w:r w:rsidR="001E071F">
          <w:rPr>
            <w:noProof/>
            <w:webHidden/>
          </w:rPr>
          <w:fldChar w:fldCharType="begin"/>
        </w:r>
        <w:r w:rsidR="001E071F">
          <w:rPr>
            <w:noProof/>
            <w:webHidden/>
          </w:rPr>
          <w:instrText xml:space="preserve"> PAGEREF _Toc241476631 \h </w:instrText>
        </w:r>
        <w:r w:rsidR="001E071F">
          <w:rPr>
            <w:noProof/>
            <w:webHidden/>
          </w:rPr>
        </w:r>
        <w:r w:rsidR="001E071F">
          <w:rPr>
            <w:noProof/>
            <w:webHidden/>
          </w:rPr>
          <w:fldChar w:fldCharType="separate"/>
        </w:r>
        <w:r w:rsidR="001E071F">
          <w:rPr>
            <w:noProof/>
            <w:webHidden/>
          </w:rPr>
          <w:t>121</w:t>
        </w:r>
        <w:r w:rsidR="001E071F">
          <w:rPr>
            <w:noProof/>
            <w:webHidden/>
          </w:rPr>
          <w:fldChar w:fldCharType="end"/>
        </w:r>
      </w:hyperlink>
    </w:p>
    <w:p w14:paraId="59DE0AE1" w14:textId="2ECB6DAF" w:rsidR="001E071F" w:rsidRDefault="005D41D2">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476632" w:history="1">
        <w:r w:rsidR="001E071F" w:rsidRPr="00493A86">
          <w:rPr>
            <w:rStyle w:val="a3"/>
            <w:noProof/>
          </w:rPr>
          <w:t>Новости пенсионной отрасли стран ближнего зарубежья</w:t>
        </w:r>
        <w:r w:rsidR="001E071F">
          <w:rPr>
            <w:noProof/>
            <w:webHidden/>
          </w:rPr>
          <w:tab/>
        </w:r>
        <w:r w:rsidR="001E071F">
          <w:rPr>
            <w:noProof/>
            <w:webHidden/>
          </w:rPr>
          <w:fldChar w:fldCharType="begin"/>
        </w:r>
        <w:r w:rsidR="001E071F">
          <w:rPr>
            <w:noProof/>
            <w:webHidden/>
          </w:rPr>
          <w:instrText xml:space="preserve"> PAGEREF _Toc241476632 \h </w:instrText>
        </w:r>
        <w:r w:rsidR="001E071F">
          <w:rPr>
            <w:noProof/>
            <w:webHidden/>
          </w:rPr>
        </w:r>
        <w:r w:rsidR="001E071F">
          <w:rPr>
            <w:noProof/>
            <w:webHidden/>
          </w:rPr>
          <w:fldChar w:fldCharType="separate"/>
        </w:r>
        <w:r w:rsidR="001E071F">
          <w:rPr>
            <w:noProof/>
            <w:webHidden/>
          </w:rPr>
          <w:t>121</w:t>
        </w:r>
        <w:r w:rsidR="001E071F">
          <w:rPr>
            <w:noProof/>
            <w:webHidden/>
          </w:rPr>
          <w:fldChar w:fldCharType="end"/>
        </w:r>
      </w:hyperlink>
    </w:p>
    <w:p w14:paraId="36544CE7" w14:textId="036C660A"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33" w:history="1">
        <w:r w:rsidR="001E071F" w:rsidRPr="00493A86">
          <w:rPr>
            <w:rStyle w:val="a3"/>
            <w:noProof/>
          </w:rPr>
          <w:t>Vesti.az, 25.09.2026, Муса Гулиев раскрыл детали изменений в пенсионной системе госслужащих</w:t>
        </w:r>
        <w:r w:rsidR="001E071F">
          <w:rPr>
            <w:noProof/>
            <w:webHidden/>
          </w:rPr>
          <w:tab/>
        </w:r>
        <w:r w:rsidR="001E071F">
          <w:rPr>
            <w:noProof/>
            <w:webHidden/>
          </w:rPr>
          <w:fldChar w:fldCharType="begin"/>
        </w:r>
        <w:r w:rsidR="001E071F">
          <w:rPr>
            <w:noProof/>
            <w:webHidden/>
          </w:rPr>
          <w:instrText xml:space="preserve"> PAGEREF _Toc241476633 \h </w:instrText>
        </w:r>
        <w:r w:rsidR="001E071F">
          <w:rPr>
            <w:noProof/>
            <w:webHidden/>
          </w:rPr>
        </w:r>
        <w:r w:rsidR="001E071F">
          <w:rPr>
            <w:noProof/>
            <w:webHidden/>
          </w:rPr>
          <w:fldChar w:fldCharType="separate"/>
        </w:r>
        <w:r w:rsidR="001E071F">
          <w:rPr>
            <w:noProof/>
            <w:webHidden/>
          </w:rPr>
          <w:t>121</w:t>
        </w:r>
        <w:r w:rsidR="001E071F">
          <w:rPr>
            <w:noProof/>
            <w:webHidden/>
          </w:rPr>
          <w:fldChar w:fldCharType="end"/>
        </w:r>
      </w:hyperlink>
    </w:p>
    <w:p w14:paraId="5B171AB9" w14:textId="5D077767" w:rsidR="001E071F" w:rsidRDefault="005D41D2">
      <w:pPr>
        <w:pStyle w:val="31"/>
        <w:rPr>
          <w:rFonts w:asciiTheme="minorHAnsi" w:eastAsiaTheme="minorEastAsia" w:hAnsiTheme="minorHAnsi" w:cstheme="minorBidi"/>
          <w:kern w:val="2"/>
          <w:lang w:val="en-US" w:eastAsia="en-US"/>
          <w14:ligatures w14:val="standardContextual"/>
        </w:rPr>
      </w:pPr>
      <w:hyperlink w:anchor="_Toc241476634" w:history="1">
        <w:r w:rsidR="001E071F" w:rsidRPr="00493A86">
          <w:rPr>
            <w:rStyle w:val="a3"/>
          </w:rPr>
          <w:t>В Азербайджане меняется механизм назначения пенсий государственным служащим, получающим пенсии на специальных условиях. Об этом заявил председатель комитета Милли Меджлиса по труду и социальной политике Муса Гулиев, представляя соответствующий законопроект.</w:t>
        </w:r>
        <w:r w:rsidR="001E071F">
          <w:rPr>
            <w:webHidden/>
          </w:rPr>
          <w:tab/>
        </w:r>
        <w:r w:rsidR="001E071F">
          <w:rPr>
            <w:webHidden/>
          </w:rPr>
          <w:fldChar w:fldCharType="begin"/>
        </w:r>
        <w:r w:rsidR="001E071F">
          <w:rPr>
            <w:webHidden/>
          </w:rPr>
          <w:instrText xml:space="preserve"> PAGEREF _Toc241476634 \h </w:instrText>
        </w:r>
        <w:r w:rsidR="001E071F">
          <w:rPr>
            <w:webHidden/>
          </w:rPr>
        </w:r>
        <w:r w:rsidR="001E071F">
          <w:rPr>
            <w:webHidden/>
          </w:rPr>
          <w:fldChar w:fldCharType="separate"/>
        </w:r>
        <w:r w:rsidR="001E071F">
          <w:rPr>
            <w:webHidden/>
          </w:rPr>
          <w:t>121</w:t>
        </w:r>
        <w:r w:rsidR="001E071F">
          <w:rPr>
            <w:webHidden/>
          </w:rPr>
          <w:fldChar w:fldCharType="end"/>
        </w:r>
      </w:hyperlink>
    </w:p>
    <w:p w14:paraId="20691F20" w14:textId="7EC51FD1"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35" w:history="1">
        <w:r w:rsidR="001E071F" w:rsidRPr="00493A86">
          <w:rPr>
            <w:rStyle w:val="a3"/>
            <w:noProof/>
          </w:rPr>
          <w:t>Vesti.az, 26.09.2026, Для депутатов и дипломатов изменят механизм пенсионных надбавок</w:t>
        </w:r>
        <w:r w:rsidR="001E071F">
          <w:rPr>
            <w:noProof/>
            <w:webHidden/>
          </w:rPr>
          <w:tab/>
        </w:r>
        <w:r w:rsidR="001E071F">
          <w:rPr>
            <w:noProof/>
            <w:webHidden/>
          </w:rPr>
          <w:fldChar w:fldCharType="begin"/>
        </w:r>
        <w:r w:rsidR="001E071F">
          <w:rPr>
            <w:noProof/>
            <w:webHidden/>
          </w:rPr>
          <w:instrText xml:space="preserve"> PAGEREF _Toc241476635 \h </w:instrText>
        </w:r>
        <w:r w:rsidR="001E071F">
          <w:rPr>
            <w:noProof/>
            <w:webHidden/>
          </w:rPr>
        </w:r>
        <w:r w:rsidR="001E071F">
          <w:rPr>
            <w:noProof/>
            <w:webHidden/>
          </w:rPr>
          <w:fldChar w:fldCharType="separate"/>
        </w:r>
        <w:r w:rsidR="001E071F">
          <w:rPr>
            <w:noProof/>
            <w:webHidden/>
          </w:rPr>
          <w:t>121</w:t>
        </w:r>
        <w:r w:rsidR="001E071F">
          <w:rPr>
            <w:noProof/>
            <w:webHidden/>
          </w:rPr>
          <w:fldChar w:fldCharType="end"/>
        </w:r>
      </w:hyperlink>
    </w:p>
    <w:p w14:paraId="7BDBC206" w14:textId="3EFD474E" w:rsidR="001E071F" w:rsidRDefault="005D41D2">
      <w:pPr>
        <w:pStyle w:val="31"/>
        <w:rPr>
          <w:rFonts w:asciiTheme="minorHAnsi" w:eastAsiaTheme="minorEastAsia" w:hAnsiTheme="minorHAnsi" w:cstheme="minorBidi"/>
          <w:kern w:val="2"/>
          <w:lang w:val="en-US" w:eastAsia="en-US"/>
          <w14:ligatures w14:val="standardContextual"/>
        </w:rPr>
      </w:pPr>
      <w:hyperlink w:anchor="_Toc241476636" w:history="1">
        <w:r w:rsidR="001E071F" w:rsidRPr="00493A86">
          <w:rPr>
            <w:rStyle w:val="a3"/>
          </w:rPr>
          <w:t>В Азербайджане размер ежемесячной пенсионной надбавки для депутатов, дипломатов и ряда других категорий должностных лиц будет определяться в зависимости от конкретной занимаемой должности.</w:t>
        </w:r>
        <w:r w:rsidR="001E071F">
          <w:rPr>
            <w:webHidden/>
          </w:rPr>
          <w:tab/>
        </w:r>
        <w:r w:rsidR="001E071F">
          <w:rPr>
            <w:webHidden/>
          </w:rPr>
          <w:fldChar w:fldCharType="begin"/>
        </w:r>
        <w:r w:rsidR="001E071F">
          <w:rPr>
            <w:webHidden/>
          </w:rPr>
          <w:instrText xml:space="preserve"> PAGEREF _Toc241476636 \h </w:instrText>
        </w:r>
        <w:r w:rsidR="001E071F">
          <w:rPr>
            <w:webHidden/>
          </w:rPr>
        </w:r>
        <w:r w:rsidR="001E071F">
          <w:rPr>
            <w:webHidden/>
          </w:rPr>
          <w:fldChar w:fldCharType="separate"/>
        </w:r>
        <w:r w:rsidR="001E071F">
          <w:rPr>
            <w:webHidden/>
          </w:rPr>
          <w:t>121</w:t>
        </w:r>
        <w:r w:rsidR="001E071F">
          <w:rPr>
            <w:webHidden/>
          </w:rPr>
          <w:fldChar w:fldCharType="end"/>
        </w:r>
      </w:hyperlink>
    </w:p>
    <w:p w14:paraId="38AF513F" w14:textId="7F6E974C"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37" w:history="1">
        <w:r w:rsidR="001E071F" w:rsidRPr="00493A86">
          <w:rPr>
            <w:rStyle w:val="a3"/>
            <w:noProof/>
          </w:rPr>
          <w:t>Oninvest.com, 25.09.2026, «Гигантский портфель»: что даст фондовому рынку Казахстана пенсионная реформа</w:t>
        </w:r>
        <w:r w:rsidR="001E071F">
          <w:rPr>
            <w:noProof/>
            <w:webHidden/>
          </w:rPr>
          <w:tab/>
        </w:r>
        <w:r w:rsidR="001E071F">
          <w:rPr>
            <w:noProof/>
            <w:webHidden/>
          </w:rPr>
          <w:fldChar w:fldCharType="begin"/>
        </w:r>
        <w:r w:rsidR="001E071F">
          <w:rPr>
            <w:noProof/>
            <w:webHidden/>
          </w:rPr>
          <w:instrText xml:space="preserve"> PAGEREF _Toc241476637 \h </w:instrText>
        </w:r>
        <w:r w:rsidR="001E071F">
          <w:rPr>
            <w:noProof/>
            <w:webHidden/>
          </w:rPr>
        </w:r>
        <w:r w:rsidR="001E071F">
          <w:rPr>
            <w:noProof/>
            <w:webHidden/>
          </w:rPr>
          <w:fldChar w:fldCharType="separate"/>
        </w:r>
        <w:r w:rsidR="001E071F">
          <w:rPr>
            <w:noProof/>
            <w:webHidden/>
          </w:rPr>
          <w:t>122</w:t>
        </w:r>
        <w:r w:rsidR="001E071F">
          <w:rPr>
            <w:noProof/>
            <w:webHidden/>
          </w:rPr>
          <w:fldChar w:fldCharType="end"/>
        </w:r>
      </w:hyperlink>
    </w:p>
    <w:p w14:paraId="38CCBB79" w14:textId="6CCD5188" w:rsidR="001E071F" w:rsidRDefault="005D41D2">
      <w:pPr>
        <w:pStyle w:val="31"/>
        <w:rPr>
          <w:rFonts w:asciiTheme="minorHAnsi" w:eastAsiaTheme="minorEastAsia" w:hAnsiTheme="minorHAnsi" w:cstheme="minorBidi"/>
          <w:kern w:val="2"/>
          <w:lang w:val="en-US" w:eastAsia="en-US"/>
          <w14:ligatures w14:val="standardContextual"/>
        </w:rPr>
      </w:pPr>
      <w:hyperlink w:anchor="_Toc241476638" w:history="1">
        <w:r w:rsidR="001E071F" w:rsidRPr="00493A86">
          <w:rPr>
            <w:rStyle w:val="a3"/>
          </w:rPr>
          <w:t>Казахстанцы получили право передавать частным управляющим до 100% пенсионных накоплений. Суть реформы скорее не в переходе к инвестициям, а в изменении подхода к управлению пенсионными активами: кто управляет, сколько стратегий доступно вкладчику и получит ли местный фондовый рынок долгожданную ликвидность, пишет Юлия Сахаровская, финансовый консультант ТОО «ЛК ФИНАНС».</w:t>
        </w:r>
        <w:r w:rsidR="001E071F">
          <w:rPr>
            <w:webHidden/>
          </w:rPr>
          <w:tab/>
        </w:r>
        <w:r w:rsidR="001E071F">
          <w:rPr>
            <w:webHidden/>
          </w:rPr>
          <w:fldChar w:fldCharType="begin"/>
        </w:r>
        <w:r w:rsidR="001E071F">
          <w:rPr>
            <w:webHidden/>
          </w:rPr>
          <w:instrText xml:space="preserve"> PAGEREF _Toc241476638 \h </w:instrText>
        </w:r>
        <w:r w:rsidR="001E071F">
          <w:rPr>
            <w:webHidden/>
          </w:rPr>
        </w:r>
        <w:r w:rsidR="001E071F">
          <w:rPr>
            <w:webHidden/>
          </w:rPr>
          <w:fldChar w:fldCharType="separate"/>
        </w:r>
        <w:r w:rsidR="001E071F">
          <w:rPr>
            <w:webHidden/>
          </w:rPr>
          <w:t>122</w:t>
        </w:r>
        <w:r w:rsidR="001E071F">
          <w:rPr>
            <w:webHidden/>
          </w:rPr>
          <w:fldChar w:fldCharType="end"/>
        </w:r>
      </w:hyperlink>
    </w:p>
    <w:p w14:paraId="2140E5C7" w14:textId="5B97E93F"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39" w:history="1">
        <w:r w:rsidR="001E071F" w:rsidRPr="00493A86">
          <w:rPr>
            <w:rStyle w:val="a3"/>
            <w:noProof/>
          </w:rPr>
          <w:t>Выберу.ру, 22.09.2026, Пенсии в Казахстане повысят на 8,5%: сколько будут получать с 2027 года</w:t>
        </w:r>
        <w:r w:rsidR="001E071F">
          <w:rPr>
            <w:noProof/>
            <w:webHidden/>
          </w:rPr>
          <w:tab/>
        </w:r>
        <w:r w:rsidR="001E071F">
          <w:rPr>
            <w:noProof/>
            <w:webHidden/>
          </w:rPr>
          <w:fldChar w:fldCharType="begin"/>
        </w:r>
        <w:r w:rsidR="001E071F">
          <w:rPr>
            <w:noProof/>
            <w:webHidden/>
          </w:rPr>
          <w:instrText xml:space="preserve"> PAGEREF _Toc241476639 \h </w:instrText>
        </w:r>
        <w:r w:rsidR="001E071F">
          <w:rPr>
            <w:noProof/>
            <w:webHidden/>
          </w:rPr>
        </w:r>
        <w:r w:rsidR="001E071F">
          <w:rPr>
            <w:noProof/>
            <w:webHidden/>
          </w:rPr>
          <w:fldChar w:fldCharType="separate"/>
        </w:r>
        <w:r w:rsidR="001E071F">
          <w:rPr>
            <w:noProof/>
            <w:webHidden/>
          </w:rPr>
          <w:t>125</w:t>
        </w:r>
        <w:r w:rsidR="001E071F">
          <w:rPr>
            <w:noProof/>
            <w:webHidden/>
          </w:rPr>
          <w:fldChar w:fldCharType="end"/>
        </w:r>
      </w:hyperlink>
    </w:p>
    <w:p w14:paraId="51BBCE72" w14:textId="2DC9F33B" w:rsidR="001E071F" w:rsidRDefault="005D41D2">
      <w:pPr>
        <w:pStyle w:val="31"/>
        <w:rPr>
          <w:rFonts w:asciiTheme="minorHAnsi" w:eastAsiaTheme="minorEastAsia" w:hAnsiTheme="minorHAnsi" w:cstheme="minorBidi"/>
          <w:kern w:val="2"/>
          <w:lang w:val="en-US" w:eastAsia="en-US"/>
          <w14:ligatures w14:val="standardContextual"/>
        </w:rPr>
      </w:pPr>
      <w:hyperlink w:anchor="_Toc241476640" w:history="1">
        <w:r w:rsidR="001E071F" w:rsidRPr="00493A86">
          <w:rPr>
            <w:rStyle w:val="a3"/>
          </w:rPr>
          <w:t>С 1 января 2027 года казахстанским пенсионерам планируют увеличить выплаты. Минимальная совокупная пенсия вырастет почти на 8 900 тенге, а средняя выплата из бюджета достигнет 170 740 тенге. При этом накопительную часть из ЕНПФ пересчитают отдельно.</w:t>
        </w:r>
        <w:r w:rsidR="001E071F">
          <w:rPr>
            <w:webHidden/>
          </w:rPr>
          <w:tab/>
        </w:r>
        <w:r w:rsidR="001E071F">
          <w:rPr>
            <w:webHidden/>
          </w:rPr>
          <w:fldChar w:fldCharType="begin"/>
        </w:r>
        <w:r w:rsidR="001E071F">
          <w:rPr>
            <w:webHidden/>
          </w:rPr>
          <w:instrText xml:space="preserve"> PAGEREF _Toc241476640 \h </w:instrText>
        </w:r>
        <w:r w:rsidR="001E071F">
          <w:rPr>
            <w:webHidden/>
          </w:rPr>
        </w:r>
        <w:r w:rsidR="001E071F">
          <w:rPr>
            <w:webHidden/>
          </w:rPr>
          <w:fldChar w:fldCharType="separate"/>
        </w:r>
        <w:r w:rsidR="001E071F">
          <w:rPr>
            <w:webHidden/>
          </w:rPr>
          <w:t>125</w:t>
        </w:r>
        <w:r w:rsidR="001E071F">
          <w:rPr>
            <w:webHidden/>
          </w:rPr>
          <w:fldChar w:fldCharType="end"/>
        </w:r>
      </w:hyperlink>
    </w:p>
    <w:p w14:paraId="2CEBCC5F" w14:textId="7F0DD6F3"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41" w:history="1">
        <w:r w:rsidR="001E071F" w:rsidRPr="00493A86">
          <w:rPr>
            <w:rStyle w:val="a3"/>
            <w:noProof/>
          </w:rPr>
          <w:t>Zhaik.su, 25.09.2026, Пенсионный инвестиционный портфель Казахстана: 28,4 трлн теңге в работе</w:t>
        </w:r>
        <w:r w:rsidR="001E071F">
          <w:rPr>
            <w:noProof/>
            <w:webHidden/>
          </w:rPr>
          <w:tab/>
        </w:r>
        <w:r w:rsidR="001E071F">
          <w:rPr>
            <w:noProof/>
            <w:webHidden/>
          </w:rPr>
          <w:fldChar w:fldCharType="begin"/>
        </w:r>
        <w:r w:rsidR="001E071F">
          <w:rPr>
            <w:noProof/>
            <w:webHidden/>
          </w:rPr>
          <w:instrText xml:space="preserve"> PAGEREF _Toc241476641 \h </w:instrText>
        </w:r>
        <w:r w:rsidR="001E071F">
          <w:rPr>
            <w:noProof/>
            <w:webHidden/>
          </w:rPr>
        </w:r>
        <w:r w:rsidR="001E071F">
          <w:rPr>
            <w:noProof/>
            <w:webHidden/>
          </w:rPr>
          <w:fldChar w:fldCharType="separate"/>
        </w:r>
        <w:r w:rsidR="001E071F">
          <w:rPr>
            <w:noProof/>
            <w:webHidden/>
          </w:rPr>
          <w:t>126</w:t>
        </w:r>
        <w:r w:rsidR="001E071F">
          <w:rPr>
            <w:noProof/>
            <w:webHidden/>
          </w:rPr>
          <w:fldChar w:fldCharType="end"/>
        </w:r>
      </w:hyperlink>
    </w:p>
    <w:p w14:paraId="6D0C33FF" w14:textId="7322DA04" w:rsidR="001E071F" w:rsidRDefault="005D41D2">
      <w:pPr>
        <w:pStyle w:val="31"/>
        <w:rPr>
          <w:rFonts w:asciiTheme="minorHAnsi" w:eastAsiaTheme="minorEastAsia" w:hAnsiTheme="minorHAnsi" w:cstheme="minorBidi"/>
          <w:kern w:val="2"/>
          <w:lang w:val="en-US" w:eastAsia="en-US"/>
          <w14:ligatures w14:val="standardContextual"/>
        </w:rPr>
      </w:pPr>
      <w:hyperlink w:anchor="_Toc241476642" w:history="1">
        <w:r w:rsidR="001E071F" w:rsidRPr="00493A86">
          <w:rPr>
            <w:rStyle w:val="a3"/>
          </w:rPr>
          <w:t>К началу осени 2026 года под управлением Национального банка (НБРК) и частных компаний находится почти 28,5 триллиона теңге пенсионных накоплений граждан. По данным Единого накопительного пенсионного фонда (ЕНПФ), общая сумма активов на 1 сентября составила 28 449,6 млрд теңге. Львиная доля этих средств — более 26,9 трлн — распределена по счетам с обязательными, профессиональными и добровольными взносами и находится в руках Нацбанка. Еще 1,35 трлн теңге составляют взносы работодателей (ОПВР). Частным управляющим инвестиционным портфелем (УИП) доверили заметно меньше — 151,28 млрд теңге.</w:t>
        </w:r>
        <w:r w:rsidR="001E071F">
          <w:rPr>
            <w:webHidden/>
          </w:rPr>
          <w:tab/>
        </w:r>
        <w:r w:rsidR="001E071F">
          <w:rPr>
            <w:webHidden/>
          </w:rPr>
          <w:fldChar w:fldCharType="begin"/>
        </w:r>
        <w:r w:rsidR="001E071F">
          <w:rPr>
            <w:webHidden/>
          </w:rPr>
          <w:instrText xml:space="preserve"> PAGEREF _Toc241476642 \h </w:instrText>
        </w:r>
        <w:r w:rsidR="001E071F">
          <w:rPr>
            <w:webHidden/>
          </w:rPr>
        </w:r>
        <w:r w:rsidR="001E071F">
          <w:rPr>
            <w:webHidden/>
          </w:rPr>
          <w:fldChar w:fldCharType="separate"/>
        </w:r>
        <w:r w:rsidR="001E071F">
          <w:rPr>
            <w:webHidden/>
          </w:rPr>
          <w:t>126</w:t>
        </w:r>
        <w:r w:rsidR="001E071F">
          <w:rPr>
            <w:webHidden/>
          </w:rPr>
          <w:fldChar w:fldCharType="end"/>
        </w:r>
      </w:hyperlink>
    </w:p>
    <w:p w14:paraId="0833B587" w14:textId="39D6EC51"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43" w:history="1">
        <w:r w:rsidR="001E071F" w:rsidRPr="00493A86">
          <w:rPr>
            <w:rStyle w:val="a3"/>
            <w:noProof/>
          </w:rPr>
          <w:t>Tengrinews.kz, 25.09.2026, Куда вкладывают пенсионные деньги казахстанцев - свежие данные ЕНПФ</w:t>
        </w:r>
        <w:r w:rsidR="001E071F">
          <w:rPr>
            <w:noProof/>
            <w:webHidden/>
          </w:rPr>
          <w:tab/>
        </w:r>
        <w:r w:rsidR="001E071F">
          <w:rPr>
            <w:noProof/>
            <w:webHidden/>
          </w:rPr>
          <w:fldChar w:fldCharType="begin"/>
        </w:r>
        <w:r w:rsidR="001E071F">
          <w:rPr>
            <w:noProof/>
            <w:webHidden/>
          </w:rPr>
          <w:instrText xml:space="preserve"> PAGEREF _Toc241476643 \h </w:instrText>
        </w:r>
        <w:r w:rsidR="001E071F">
          <w:rPr>
            <w:noProof/>
            <w:webHidden/>
          </w:rPr>
        </w:r>
        <w:r w:rsidR="001E071F">
          <w:rPr>
            <w:noProof/>
            <w:webHidden/>
          </w:rPr>
          <w:fldChar w:fldCharType="separate"/>
        </w:r>
        <w:r w:rsidR="001E071F">
          <w:rPr>
            <w:noProof/>
            <w:webHidden/>
          </w:rPr>
          <w:t>127</w:t>
        </w:r>
        <w:r w:rsidR="001E071F">
          <w:rPr>
            <w:noProof/>
            <w:webHidden/>
          </w:rPr>
          <w:fldChar w:fldCharType="end"/>
        </w:r>
      </w:hyperlink>
    </w:p>
    <w:p w14:paraId="42C7A122" w14:textId="536F0EF8" w:rsidR="001E071F" w:rsidRDefault="005D41D2">
      <w:pPr>
        <w:pStyle w:val="31"/>
        <w:rPr>
          <w:rFonts w:asciiTheme="minorHAnsi" w:eastAsiaTheme="minorEastAsia" w:hAnsiTheme="minorHAnsi" w:cstheme="minorBidi"/>
          <w:kern w:val="2"/>
          <w:lang w:val="en-US" w:eastAsia="en-US"/>
          <w14:ligatures w14:val="standardContextual"/>
        </w:rPr>
      </w:pPr>
      <w:hyperlink w:anchor="_Toc241476644" w:history="1">
        <w:r w:rsidR="001E071F" w:rsidRPr="00493A86">
          <w:rPr>
            <w:rStyle w:val="a3"/>
          </w:rPr>
          <w:t>Анализ свежего отчета ЕНПФ показывает, как кардинально различаются подходы государственного регулятора и частных финансовых институтов к инвестированию накоплений казахстанцев.</w:t>
        </w:r>
        <w:r w:rsidR="001E071F">
          <w:rPr>
            <w:webHidden/>
          </w:rPr>
          <w:tab/>
        </w:r>
        <w:r w:rsidR="001E071F">
          <w:rPr>
            <w:webHidden/>
          </w:rPr>
          <w:fldChar w:fldCharType="begin"/>
        </w:r>
        <w:r w:rsidR="001E071F">
          <w:rPr>
            <w:webHidden/>
          </w:rPr>
          <w:instrText xml:space="preserve"> PAGEREF _Toc241476644 \h </w:instrText>
        </w:r>
        <w:r w:rsidR="001E071F">
          <w:rPr>
            <w:webHidden/>
          </w:rPr>
        </w:r>
        <w:r w:rsidR="001E071F">
          <w:rPr>
            <w:webHidden/>
          </w:rPr>
          <w:fldChar w:fldCharType="separate"/>
        </w:r>
        <w:r w:rsidR="001E071F">
          <w:rPr>
            <w:webHidden/>
          </w:rPr>
          <w:t>127</w:t>
        </w:r>
        <w:r w:rsidR="001E071F">
          <w:rPr>
            <w:webHidden/>
          </w:rPr>
          <w:fldChar w:fldCharType="end"/>
        </w:r>
      </w:hyperlink>
    </w:p>
    <w:p w14:paraId="7F7D6BD1" w14:textId="5A5E571B"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45" w:history="1">
        <w:r w:rsidR="001E071F" w:rsidRPr="00493A86">
          <w:rPr>
            <w:rStyle w:val="a3"/>
            <w:noProof/>
          </w:rPr>
          <w:t>Курсив, 25.09.2026, Пенсионными казахстанцев управляют не бесплатно: сколько придется отдать УИП</w:t>
        </w:r>
        <w:r w:rsidR="001E071F">
          <w:rPr>
            <w:noProof/>
            <w:webHidden/>
          </w:rPr>
          <w:tab/>
        </w:r>
        <w:r w:rsidR="001E071F">
          <w:rPr>
            <w:noProof/>
            <w:webHidden/>
          </w:rPr>
          <w:fldChar w:fldCharType="begin"/>
        </w:r>
        <w:r w:rsidR="001E071F">
          <w:rPr>
            <w:noProof/>
            <w:webHidden/>
          </w:rPr>
          <w:instrText xml:space="preserve"> PAGEREF _Toc241476645 \h </w:instrText>
        </w:r>
        <w:r w:rsidR="001E071F">
          <w:rPr>
            <w:noProof/>
            <w:webHidden/>
          </w:rPr>
        </w:r>
        <w:r w:rsidR="001E071F">
          <w:rPr>
            <w:noProof/>
            <w:webHidden/>
          </w:rPr>
          <w:fldChar w:fldCharType="separate"/>
        </w:r>
        <w:r w:rsidR="001E071F">
          <w:rPr>
            <w:noProof/>
            <w:webHidden/>
          </w:rPr>
          <w:t>129</w:t>
        </w:r>
        <w:r w:rsidR="001E071F">
          <w:rPr>
            <w:noProof/>
            <w:webHidden/>
          </w:rPr>
          <w:fldChar w:fldCharType="end"/>
        </w:r>
      </w:hyperlink>
    </w:p>
    <w:p w14:paraId="099E224C" w14:textId="796865E0" w:rsidR="001E071F" w:rsidRDefault="005D41D2">
      <w:pPr>
        <w:pStyle w:val="31"/>
        <w:rPr>
          <w:rFonts w:asciiTheme="minorHAnsi" w:eastAsiaTheme="minorEastAsia" w:hAnsiTheme="minorHAnsi" w:cstheme="minorBidi"/>
          <w:kern w:val="2"/>
          <w:lang w:val="en-US" w:eastAsia="en-US"/>
          <w14:ligatures w14:val="standardContextual"/>
        </w:rPr>
      </w:pPr>
      <w:hyperlink w:anchor="_Toc241476646" w:history="1">
        <w:r w:rsidR="001E071F" w:rsidRPr="00493A86">
          <w:rPr>
            <w:rStyle w:val="a3"/>
          </w:rPr>
          <w:t>Экономист Руслан Султанов в своем канале сравнил, какие комиссии за свои услуги берут частные управляющие пенсионными активами и насколько эффективно они ими управляют. Он отметил, что при выборе управляющего казахстанцам нужно смотреть не только на доходность, но и на стоимость управления.</w:t>
        </w:r>
        <w:r w:rsidR="001E071F">
          <w:rPr>
            <w:webHidden/>
          </w:rPr>
          <w:tab/>
        </w:r>
        <w:r w:rsidR="001E071F">
          <w:rPr>
            <w:webHidden/>
          </w:rPr>
          <w:fldChar w:fldCharType="begin"/>
        </w:r>
        <w:r w:rsidR="001E071F">
          <w:rPr>
            <w:webHidden/>
          </w:rPr>
          <w:instrText xml:space="preserve"> PAGEREF _Toc241476646 \h </w:instrText>
        </w:r>
        <w:r w:rsidR="001E071F">
          <w:rPr>
            <w:webHidden/>
          </w:rPr>
        </w:r>
        <w:r w:rsidR="001E071F">
          <w:rPr>
            <w:webHidden/>
          </w:rPr>
          <w:fldChar w:fldCharType="separate"/>
        </w:r>
        <w:r w:rsidR="001E071F">
          <w:rPr>
            <w:webHidden/>
          </w:rPr>
          <w:t>129</w:t>
        </w:r>
        <w:r w:rsidR="001E071F">
          <w:rPr>
            <w:webHidden/>
          </w:rPr>
          <w:fldChar w:fldCharType="end"/>
        </w:r>
      </w:hyperlink>
    </w:p>
    <w:p w14:paraId="12966A58" w14:textId="216D23EF"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47" w:history="1">
        <w:r w:rsidR="001E071F" w:rsidRPr="00493A86">
          <w:rPr>
            <w:rStyle w:val="a3"/>
            <w:noProof/>
          </w:rPr>
          <w:t>Spot.uz, 25.09.2026, В Узбекистане пенсионные накопления могут передать в управление инвесткомпаниям</w:t>
        </w:r>
        <w:r w:rsidR="001E071F">
          <w:rPr>
            <w:noProof/>
            <w:webHidden/>
          </w:rPr>
          <w:tab/>
        </w:r>
        <w:r w:rsidR="001E071F">
          <w:rPr>
            <w:noProof/>
            <w:webHidden/>
          </w:rPr>
          <w:fldChar w:fldCharType="begin"/>
        </w:r>
        <w:r w:rsidR="001E071F">
          <w:rPr>
            <w:noProof/>
            <w:webHidden/>
          </w:rPr>
          <w:instrText xml:space="preserve"> PAGEREF _Toc241476647 \h </w:instrText>
        </w:r>
        <w:r w:rsidR="001E071F">
          <w:rPr>
            <w:noProof/>
            <w:webHidden/>
          </w:rPr>
        </w:r>
        <w:r w:rsidR="001E071F">
          <w:rPr>
            <w:noProof/>
            <w:webHidden/>
          </w:rPr>
          <w:fldChar w:fldCharType="separate"/>
        </w:r>
        <w:r w:rsidR="001E071F">
          <w:rPr>
            <w:noProof/>
            <w:webHidden/>
          </w:rPr>
          <w:t>130</w:t>
        </w:r>
        <w:r w:rsidR="001E071F">
          <w:rPr>
            <w:noProof/>
            <w:webHidden/>
          </w:rPr>
          <w:fldChar w:fldCharType="end"/>
        </w:r>
      </w:hyperlink>
    </w:p>
    <w:p w14:paraId="2F7A764E" w14:textId="202ACFE0" w:rsidR="001E071F" w:rsidRDefault="005D41D2">
      <w:pPr>
        <w:pStyle w:val="31"/>
        <w:rPr>
          <w:rFonts w:asciiTheme="minorHAnsi" w:eastAsiaTheme="minorEastAsia" w:hAnsiTheme="minorHAnsi" w:cstheme="minorBidi"/>
          <w:kern w:val="2"/>
          <w:lang w:val="en-US" w:eastAsia="en-US"/>
          <w14:ligatures w14:val="standardContextual"/>
        </w:rPr>
      </w:pPr>
      <w:hyperlink w:anchor="_Toc241476648" w:history="1">
        <w:r w:rsidR="001E071F" w:rsidRPr="00493A86">
          <w:rPr>
            <w:rStyle w:val="a3"/>
          </w:rPr>
          <w:t>Накопительные пенсионные средства граждан после передачи из «Народного банка» в Пенсионный фонд планируется передать в управление инвестиционным компаниям. Об этом 25 сентября исполнительный директор Внебюджетного пенсионного фонда при Министерстве экономики и финансов Муродбек Атаджанов сообщил на пресс-конференции, посвященной обсуждению проекта пенсионной реформы, передает корреспондент Spot.</w:t>
        </w:r>
        <w:r w:rsidR="001E071F">
          <w:rPr>
            <w:webHidden/>
          </w:rPr>
          <w:tab/>
        </w:r>
        <w:r w:rsidR="001E071F">
          <w:rPr>
            <w:webHidden/>
          </w:rPr>
          <w:fldChar w:fldCharType="begin"/>
        </w:r>
        <w:r w:rsidR="001E071F">
          <w:rPr>
            <w:webHidden/>
          </w:rPr>
          <w:instrText xml:space="preserve"> PAGEREF _Toc241476648 \h </w:instrText>
        </w:r>
        <w:r w:rsidR="001E071F">
          <w:rPr>
            <w:webHidden/>
          </w:rPr>
        </w:r>
        <w:r w:rsidR="001E071F">
          <w:rPr>
            <w:webHidden/>
          </w:rPr>
          <w:fldChar w:fldCharType="separate"/>
        </w:r>
        <w:r w:rsidR="001E071F">
          <w:rPr>
            <w:webHidden/>
          </w:rPr>
          <w:t>130</w:t>
        </w:r>
        <w:r w:rsidR="001E071F">
          <w:rPr>
            <w:webHidden/>
          </w:rPr>
          <w:fldChar w:fldCharType="end"/>
        </w:r>
      </w:hyperlink>
    </w:p>
    <w:p w14:paraId="08195AFE" w14:textId="2AD945F3" w:rsidR="001E071F" w:rsidRDefault="005D41D2">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476649" w:history="1">
        <w:r w:rsidR="001E071F" w:rsidRPr="00493A86">
          <w:rPr>
            <w:rStyle w:val="a3"/>
            <w:noProof/>
          </w:rPr>
          <w:t>Новости пенсионной отрасли стран дальнего зарубежья</w:t>
        </w:r>
        <w:r w:rsidR="001E071F">
          <w:rPr>
            <w:noProof/>
            <w:webHidden/>
          </w:rPr>
          <w:tab/>
        </w:r>
        <w:r w:rsidR="001E071F">
          <w:rPr>
            <w:noProof/>
            <w:webHidden/>
          </w:rPr>
          <w:fldChar w:fldCharType="begin"/>
        </w:r>
        <w:r w:rsidR="001E071F">
          <w:rPr>
            <w:noProof/>
            <w:webHidden/>
          </w:rPr>
          <w:instrText xml:space="preserve"> PAGEREF _Toc241476649 \h </w:instrText>
        </w:r>
        <w:r w:rsidR="001E071F">
          <w:rPr>
            <w:noProof/>
            <w:webHidden/>
          </w:rPr>
        </w:r>
        <w:r w:rsidR="001E071F">
          <w:rPr>
            <w:noProof/>
            <w:webHidden/>
          </w:rPr>
          <w:fldChar w:fldCharType="separate"/>
        </w:r>
        <w:r w:rsidR="001E071F">
          <w:rPr>
            <w:noProof/>
            <w:webHidden/>
          </w:rPr>
          <w:t>131</w:t>
        </w:r>
        <w:r w:rsidR="001E071F">
          <w:rPr>
            <w:noProof/>
            <w:webHidden/>
          </w:rPr>
          <w:fldChar w:fldCharType="end"/>
        </w:r>
      </w:hyperlink>
    </w:p>
    <w:p w14:paraId="4FC46EC8" w14:textId="50D9D120"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50" w:history="1">
        <w:r w:rsidR="001E071F" w:rsidRPr="00493A86">
          <w:rPr>
            <w:rStyle w:val="a3"/>
            <w:noProof/>
          </w:rPr>
          <w:t>Литературная газета, 24.09.2026, Пенсия в Германии: красивые цифры против реальных расходов на жизнь</w:t>
        </w:r>
        <w:r w:rsidR="001E071F">
          <w:rPr>
            <w:noProof/>
            <w:webHidden/>
          </w:rPr>
          <w:tab/>
        </w:r>
        <w:r w:rsidR="001E071F">
          <w:rPr>
            <w:noProof/>
            <w:webHidden/>
          </w:rPr>
          <w:fldChar w:fldCharType="begin"/>
        </w:r>
        <w:r w:rsidR="001E071F">
          <w:rPr>
            <w:noProof/>
            <w:webHidden/>
          </w:rPr>
          <w:instrText xml:space="preserve"> PAGEREF _Toc241476650 \h </w:instrText>
        </w:r>
        <w:r w:rsidR="001E071F">
          <w:rPr>
            <w:noProof/>
            <w:webHidden/>
          </w:rPr>
        </w:r>
        <w:r w:rsidR="001E071F">
          <w:rPr>
            <w:noProof/>
            <w:webHidden/>
          </w:rPr>
          <w:fldChar w:fldCharType="separate"/>
        </w:r>
        <w:r w:rsidR="001E071F">
          <w:rPr>
            <w:noProof/>
            <w:webHidden/>
          </w:rPr>
          <w:t>131</w:t>
        </w:r>
        <w:r w:rsidR="001E071F">
          <w:rPr>
            <w:noProof/>
            <w:webHidden/>
          </w:rPr>
          <w:fldChar w:fldCharType="end"/>
        </w:r>
      </w:hyperlink>
    </w:p>
    <w:p w14:paraId="3DDAC473" w14:textId="497CE3B6" w:rsidR="001E071F" w:rsidRDefault="005D41D2">
      <w:pPr>
        <w:pStyle w:val="31"/>
        <w:rPr>
          <w:rFonts w:asciiTheme="minorHAnsi" w:eastAsiaTheme="minorEastAsia" w:hAnsiTheme="minorHAnsi" w:cstheme="minorBidi"/>
          <w:kern w:val="2"/>
          <w:lang w:val="en-US" w:eastAsia="en-US"/>
          <w14:ligatures w14:val="standardContextual"/>
        </w:rPr>
      </w:pPr>
      <w:hyperlink w:anchor="_Toc241476651" w:history="1">
        <w:r w:rsidR="001E071F" w:rsidRPr="00493A86">
          <w:rPr>
            <w:rStyle w:val="a3"/>
          </w:rPr>
          <w:t>Тема пенсии в разных странах всегда вызывает кучу споров, ведь сухие цифры в интернете вообще не отражают реальных расходов на жизнь. В свежем выпуске на канале «TrueStory Travel» честно разобрали немецкую пенсионную систему вместе с самими жителями ФРГ. Ну а как иначе? Средняя выплата по стране действительно звучит красиво и достигает примерно тысячи пятисот евро, вот только на руки люди получают совсем другие деньги.</w:t>
        </w:r>
        <w:r w:rsidR="001E071F">
          <w:rPr>
            <w:webHidden/>
          </w:rPr>
          <w:tab/>
        </w:r>
        <w:r w:rsidR="001E071F">
          <w:rPr>
            <w:webHidden/>
          </w:rPr>
          <w:fldChar w:fldCharType="begin"/>
        </w:r>
        <w:r w:rsidR="001E071F">
          <w:rPr>
            <w:webHidden/>
          </w:rPr>
          <w:instrText xml:space="preserve"> PAGEREF _Toc241476651 \h </w:instrText>
        </w:r>
        <w:r w:rsidR="001E071F">
          <w:rPr>
            <w:webHidden/>
          </w:rPr>
        </w:r>
        <w:r w:rsidR="001E071F">
          <w:rPr>
            <w:webHidden/>
          </w:rPr>
          <w:fldChar w:fldCharType="separate"/>
        </w:r>
        <w:r w:rsidR="001E071F">
          <w:rPr>
            <w:webHidden/>
          </w:rPr>
          <w:t>131</w:t>
        </w:r>
        <w:r w:rsidR="001E071F">
          <w:rPr>
            <w:webHidden/>
          </w:rPr>
          <w:fldChar w:fldCharType="end"/>
        </w:r>
      </w:hyperlink>
    </w:p>
    <w:p w14:paraId="0CAF48CC" w14:textId="3132049C"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52" w:history="1">
        <w:r w:rsidR="001E071F" w:rsidRPr="00493A86">
          <w:rPr>
            <w:rStyle w:val="a3"/>
            <w:noProof/>
          </w:rPr>
          <w:t>Красная весна, 25.09.2026, Земли Германии выступили против централизации пенсионного страхования</w:t>
        </w:r>
        <w:r w:rsidR="001E071F">
          <w:rPr>
            <w:noProof/>
            <w:webHidden/>
          </w:rPr>
          <w:tab/>
        </w:r>
        <w:r w:rsidR="001E071F">
          <w:rPr>
            <w:noProof/>
            <w:webHidden/>
          </w:rPr>
          <w:fldChar w:fldCharType="begin"/>
        </w:r>
        <w:r w:rsidR="001E071F">
          <w:rPr>
            <w:noProof/>
            <w:webHidden/>
          </w:rPr>
          <w:instrText xml:space="preserve"> PAGEREF _Toc241476652 \h </w:instrText>
        </w:r>
        <w:r w:rsidR="001E071F">
          <w:rPr>
            <w:noProof/>
            <w:webHidden/>
          </w:rPr>
        </w:r>
        <w:r w:rsidR="001E071F">
          <w:rPr>
            <w:noProof/>
            <w:webHidden/>
          </w:rPr>
          <w:fldChar w:fldCharType="separate"/>
        </w:r>
        <w:r w:rsidR="001E071F">
          <w:rPr>
            <w:noProof/>
            <w:webHidden/>
          </w:rPr>
          <w:t>132</w:t>
        </w:r>
        <w:r w:rsidR="001E071F">
          <w:rPr>
            <w:noProof/>
            <w:webHidden/>
          </w:rPr>
          <w:fldChar w:fldCharType="end"/>
        </w:r>
      </w:hyperlink>
    </w:p>
    <w:p w14:paraId="3B88657E" w14:textId="5CEB99A1" w:rsidR="001E071F" w:rsidRDefault="005D41D2">
      <w:pPr>
        <w:pStyle w:val="31"/>
        <w:rPr>
          <w:rFonts w:asciiTheme="minorHAnsi" w:eastAsiaTheme="minorEastAsia" w:hAnsiTheme="minorHAnsi" w:cstheme="minorBidi"/>
          <w:kern w:val="2"/>
          <w:lang w:val="en-US" w:eastAsia="en-US"/>
          <w14:ligatures w14:val="standardContextual"/>
        </w:rPr>
      </w:pPr>
      <w:hyperlink w:anchor="_Toc241476653" w:history="1">
        <w:r w:rsidR="001E071F" w:rsidRPr="00493A86">
          <w:rPr>
            <w:rStyle w:val="a3"/>
          </w:rPr>
          <w:t>Не допустить объединения 16 учреждений немецкой системы пенсионного страхования в единую организацию намерен ряд федеральных земель Германии, сообщила 25 сентября газета Die Zeit со ссылкой на проект резолюции для конференции земельных министров труда и социальных дел.</w:t>
        </w:r>
        <w:r w:rsidR="001E071F">
          <w:rPr>
            <w:webHidden/>
          </w:rPr>
          <w:tab/>
        </w:r>
        <w:r w:rsidR="001E071F">
          <w:rPr>
            <w:webHidden/>
          </w:rPr>
          <w:fldChar w:fldCharType="begin"/>
        </w:r>
        <w:r w:rsidR="001E071F">
          <w:rPr>
            <w:webHidden/>
          </w:rPr>
          <w:instrText xml:space="preserve"> PAGEREF _Toc241476653 \h </w:instrText>
        </w:r>
        <w:r w:rsidR="001E071F">
          <w:rPr>
            <w:webHidden/>
          </w:rPr>
        </w:r>
        <w:r w:rsidR="001E071F">
          <w:rPr>
            <w:webHidden/>
          </w:rPr>
          <w:fldChar w:fldCharType="separate"/>
        </w:r>
        <w:r w:rsidR="001E071F">
          <w:rPr>
            <w:webHidden/>
          </w:rPr>
          <w:t>132</w:t>
        </w:r>
        <w:r w:rsidR="001E071F">
          <w:rPr>
            <w:webHidden/>
          </w:rPr>
          <w:fldChar w:fldCharType="end"/>
        </w:r>
      </w:hyperlink>
    </w:p>
    <w:p w14:paraId="7AAA7321" w14:textId="0185D054"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54" w:history="1">
        <w:r w:rsidR="001E071F" w:rsidRPr="00493A86">
          <w:rPr>
            <w:rStyle w:val="a3"/>
            <w:noProof/>
          </w:rPr>
          <w:t>Vietnam.vn, 26.09.2026, Канцлер Германии сталкивается с давлением из-за пенсионного обеспечения после провала выборов</w:t>
        </w:r>
        <w:r w:rsidR="001E071F">
          <w:rPr>
            <w:noProof/>
            <w:webHidden/>
          </w:rPr>
          <w:tab/>
        </w:r>
        <w:r w:rsidR="001E071F">
          <w:rPr>
            <w:noProof/>
            <w:webHidden/>
          </w:rPr>
          <w:fldChar w:fldCharType="begin"/>
        </w:r>
        <w:r w:rsidR="001E071F">
          <w:rPr>
            <w:noProof/>
            <w:webHidden/>
          </w:rPr>
          <w:instrText xml:space="preserve"> PAGEREF _Toc241476654 \h </w:instrText>
        </w:r>
        <w:r w:rsidR="001E071F">
          <w:rPr>
            <w:noProof/>
            <w:webHidden/>
          </w:rPr>
        </w:r>
        <w:r w:rsidR="001E071F">
          <w:rPr>
            <w:noProof/>
            <w:webHidden/>
          </w:rPr>
          <w:fldChar w:fldCharType="separate"/>
        </w:r>
        <w:r w:rsidR="001E071F">
          <w:rPr>
            <w:noProof/>
            <w:webHidden/>
          </w:rPr>
          <w:t>133</w:t>
        </w:r>
        <w:r w:rsidR="001E071F">
          <w:rPr>
            <w:noProof/>
            <w:webHidden/>
          </w:rPr>
          <w:fldChar w:fldCharType="end"/>
        </w:r>
      </w:hyperlink>
    </w:p>
    <w:p w14:paraId="780FA974" w14:textId="60A4F946" w:rsidR="001E071F" w:rsidRDefault="005D41D2">
      <w:pPr>
        <w:pStyle w:val="31"/>
        <w:rPr>
          <w:rFonts w:asciiTheme="minorHAnsi" w:eastAsiaTheme="minorEastAsia" w:hAnsiTheme="minorHAnsi" w:cstheme="minorBidi"/>
          <w:kern w:val="2"/>
          <w:lang w:val="en-US" w:eastAsia="en-US"/>
          <w14:ligatures w14:val="standardContextual"/>
        </w:rPr>
      </w:pPr>
      <w:hyperlink w:anchor="_Toc241476655" w:history="1">
        <w:r w:rsidR="001E071F" w:rsidRPr="00493A86">
          <w:rPr>
            <w:rStyle w:val="a3"/>
          </w:rPr>
          <w:t>Христианско-демократическая партия (ХДП) канцлера Фридриха Мерца потерпела в этом месяце историческое поражение, кульминацией которого стала, по словам самого канцлера, «катастрофа» в Мекленбурге-Передней Померании.</w:t>
        </w:r>
        <w:r w:rsidR="001E071F">
          <w:rPr>
            <w:webHidden/>
          </w:rPr>
          <w:tab/>
        </w:r>
        <w:r w:rsidR="001E071F">
          <w:rPr>
            <w:webHidden/>
          </w:rPr>
          <w:fldChar w:fldCharType="begin"/>
        </w:r>
        <w:r w:rsidR="001E071F">
          <w:rPr>
            <w:webHidden/>
          </w:rPr>
          <w:instrText xml:space="preserve"> PAGEREF _Toc241476655 \h </w:instrText>
        </w:r>
        <w:r w:rsidR="001E071F">
          <w:rPr>
            <w:webHidden/>
          </w:rPr>
        </w:r>
        <w:r w:rsidR="001E071F">
          <w:rPr>
            <w:webHidden/>
          </w:rPr>
          <w:fldChar w:fldCharType="separate"/>
        </w:r>
        <w:r w:rsidR="001E071F">
          <w:rPr>
            <w:webHidden/>
          </w:rPr>
          <w:t>133</w:t>
        </w:r>
        <w:r w:rsidR="001E071F">
          <w:rPr>
            <w:webHidden/>
          </w:rPr>
          <w:fldChar w:fldCharType="end"/>
        </w:r>
      </w:hyperlink>
    </w:p>
    <w:p w14:paraId="0BE4B9B6" w14:textId="5F1E8618"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56" w:history="1">
        <w:r w:rsidR="001E071F" w:rsidRPr="00493A86">
          <w:rPr>
            <w:rStyle w:val="a3"/>
            <w:noProof/>
          </w:rPr>
          <w:t>ИА Красная весна, 26.09.2026, В Германии 175 тыс. человек протестуют против сокращения соцвыплат</w:t>
        </w:r>
        <w:r w:rsidR="001E071F">
          <w:rPr>
            <w:noProof/>
            <w:webHidden/>
          </w:rPr>
          <w:tab/>
        </w:r>
        <w:r w:rsidR="001E071F">
          <w:rPr>
            <w:noProof/>
            <w:webHidden/>
          </w:rPr>
          <w:fldChar w:fldCharType="begin"/>
        </w:r>
        <w:r w:rsidR="001E071F">
          <w:rPr>
            <w:noProof/>
            <w:webHidden/>
          </w:rPr>
          <w:instrText xml:space="preserve"> PAGEREF _Toc241476656 \h </w:instrText>
        </w:r>
        <w:r w:rsidR="001E071F">
          <w:rPr>
            <w:noProof/>
            <w:webHidden/>
          </w:rPr>
        </w:r>
        <w:r w:rsidR="001E071F">
          <w:rPr>
            <w:noProof/>
            <w:webHidden/>
          </w:rPr>
          <w:fldChar w:fldCharType="separate"/>
        </w:r>
        <w:r w:rsidR="001E071F">
          <w:rPr>
            <w:noProof/>
            <w:webHidden/>
          </w:rPr>
          <w:t>134</w:t>
        </w:r>
        <w:r w:rsidR="001E071F">
          <w:rPr>
            <w:noProof/>
            <w:webHidden/>
          </w:rPr>
          <w:fldChar w:fldCharType="end"/>
        </w:r>
      </w:hyperlink>
    </w:p>
    <w:p w14:paraId="60B52440" w14:textId="1805E4E9" w:rsidR="001E071F" w:rsidRDefault="005D41D2">
      <w:pPr>
        <w:pStyle w:val="31"/>
        <w:rPr>
          <w:rFonts w:asciiTheme="minorHAnsi" w:eastAsiaTheme="minorEastAsia" w:hAnsiTheme="minorHAnsi" w:cstheme="minorBidi"/>
          <w:kern w:val="2"/>
          <w:lang w:val="en-US" w:eastAsia="en-US"/>
          <w14:ligatures w14:val="standardContextual"/>
        </w:rPr>
      </w:pPr>
      <w:hyperlink w:anchor="_Toc241476657" w:history="1">
        <w:r w:rsidR="001E071F" w:rsidRPr="00493A86">
          <w:rPr>
            <w:rStyle w:val="a3"/>
          </w:rPr>
          <w:t>Около 175 тысяч человек приняли участие в общенациональных акциях протеста за сохранение социальных гарантий, сообщает 26 сентября Welt.</w:t>
        </w:r>
        <w:r w:rsidR="001E071F">
          <w:rPr>
            <w:webHidden/>
          </w:rPr>
          <w:tab/>
        </w:r>
        <w:r w:rsidR="001E071F">
          <w:rPr>
            <w:webHidden/>
          </w:rPr>
          <w:fldChar w:fldCharType="begin"/>
        </w:r>
        <w:r w:rsidR="001E071F">
          <w:rPr>
            <w:webHidden/>
          </w:rPr>
          <w:instrText xml:space="preserve"> PAGEREF _Toc241476657 \h </w:instrText>
        </w:r>
        <w:r w:rsidR="001E071F">
          <w:rPr>
            <w:webHidden/>
          </w:rPr>
        </w:r>
        <w:r w:rsidR="001E071F">
          <w:rPr>
            <w:webHidden/>
          </w:rPr>
          <w:fldChar w:fldCharType="separate"/>
        </w:r>
        <w:r w:rsidR="001E071F">
          <w:rPr>
            <w:webHidden/>
          </w:rPr>
          <w:t>134</w:t>
        </w:r>
        <w:r w:rsidR="001E071F">
          <w:rPr>
            <w:webHidden/>
          </w:rPr>
          <w:fldChar w:fldCharType="end"/>
        </w:r>
      </w:hyperlink>
    </w:p>
    <w:p w14:paraId="203CA0BD" w14:textId="6007D273"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58" w:history="1">
        <w:r w:rsidR="001E071F" w:rsidRPr="00493A86">
          <w:rPr>
            <w:rStyle w:val="a3"/>
            <w:noProof/>
          </w:rPr>
          <w:t>Pravda.ru, 25.09.2026, В Испании предложили отменить снижение пенсий для граждан со стажем от 40 лет</w:t>
        </w:r>
        <w:r w:rsidR="001E071F">
          <w:rPr>
            <w:noProof/>
            <w:webHidden/>
          </w:rPr>
          <w:tab/>
        </w:r>
        <w:r w:rsidR="001E071F">
          <w:rPr>
            <w:noProof/>
            <w:webHidden/>
          </w:rPr>
          <w:fldChar w:fldCharType="begin"/>
        </w:r>
        <w:r w:rsidR="001E071F">
          <w:rPr>
            <w:noProof/>
            <w:webHidden/>
          </w:rPr>
          <w:instrText xml:space="preserve"> PAGEREF _Toc241476658 \h </w:instrText>
        </w:r>
        <w:r w:rsidR="001E071F">
          <w:rPr>
            <w:noProof/>
            <w:webHidden/>
          </w:rPr>
        </w:r>
        <w:r w:rsidR="001E071F">
          <w:rPr>
            <w:noProof/>
            <w:webHidden/>
          </w:rPr>
          <w:fldChar w:fldCharType="separate"/>
        </w:r>
        <w:r w:rsidR="001E071F">
          <w:rPr>
            <w:noProof/>
            <w:webHidden/>
          </w:rPr>
          <w:t>135</w:t>
        </w:r>
        <w:r w:rsidR="001E071F">
          <w:rPr>
            <w:noProof/>
            <w:webHidden/>
          </w:rPr>
          <w:fldChar w:fldCharType="end"/>
        </w:r>
      </w:hyperlink>
    </w:p>
    <w:p w14:paraId="50EF454E" w14:textId="461EC4EA" w:rsidR="001E071F" w:rsidRDefault="005D41D2">
      <w:pPr>
        <w:pStyle w:val="31"/>
        <w:rPr>
          <w:rFonts w:asciiTheme="minorHAnsi" w:eastAsiaTheme="minorEastAsia" w:hAnsiTheme="minorHAnsi" w:cstheme="minorBidi"/>
          <w:kern w:val="2"/>
          <w:lang w:val="en-US" w:eastAsia="en-US"/>
          <w14:ligatures w14:val="standardContextual"/>
        </w:rPr>
      </w:pPr>
      <w:hyperlink w:anchor="_Toc241476659" w:history="1">
        <w:r w:rsidR="001E071F" w:rsidRPr="00493A86">
          <w:rPr>
            <w:rStyle w:val="a3"/>
          </w:rPr>
          <w:t>Мигель Анхель Кастильо Охеда начал работать в 17 лет и отдал системе социального страхования Испании более 42 лет. Однако при выходе на досрочную пенсию по вынужденным обстоятельствам он столкнулся с действием понижающих коэффициентов. В результате его пожизненная выплата сократилась на 24% от суммы, которую он получил бы при стандартном сроке выхода на пенсию.</w:t>
        </w:r>
        <w:r w:rsidR="001E071F">
          <w:rPr>
            <w:webHidden/>
          </w:rPr>
          <w:tab/>
        </w:r>
        <w:r w:rsidR="001E071F">
          <w:rPr>
            <w:webHidden/>
          </w:rPr>
          <w:fldChar w:fldCharType="begin"/>
        </w:r>
        <w:r w:rsidR="001E071F">
          <w:rPr>
            <w:webHidden/>
          </w:rPr>
          <w:instrText xml:space="preserve"> PAGEREF _Toc241476659 \h </w:instrText>
        </w:r>
        <w:r w:rsidR="001E071F">
          <w:rPr>
            <w:webHidden/>
          </w:rPr>
        </w:r>
        <w:r w:rsidR="001E071F">
          <w:rPr>
            <w:webHidden/>
          </w:rPr>
          <w:fldChar w:fldCharType="separate"/>
        </w:r>
        <w:r w:rsidR="001E071F">
          <w:rPr>
            <w:webHidden/>
          </w:rPr>
          <w:t>135</w:t>
        </w:r>
        <w:r w:rsidR="001E071F">
          <w:rPr>
            <w:webHidden/>
          </w:rPr>
          <w:fldChar w:fldCharType="end"/>
        </w:r>
      </w:hyperlink>
    </w:p>
    <w:p w14:paraId="0642A897" w14:textId="1B32A53A"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60" w:history="1">
        <w:r w:rsidR="001E071F" w:rsidRPr="00493A86">
          <w:rPr>
            <w:rStyle w:val="a3"/>
            <w:noProof/>
          </w:rPr>
          <w:t>МК Латвия, 26.09.2026, Разрешат забирать накопления 2-го пенсионного уровня? Не сразу и не на любые траты</w:t>
        </w:r>
        <w:r w:rsidR="001E071F">
          <w:rPr>
            <w:noProof/>
            <w:webHidden/>
          </w:rPr>
          <w:tab/>
        </w:r>
        <w:r w:rsidR="001E071F">
          <w:rPr>
            <w:noProof/>
            <w:webHidden/>
          </w:rPr>
          <w:fldChar w:fldCharType="begin"/>
        </w:r>
        <w:r w:rsidR="001E071F">
          <w:rPr>
            <w:noProof/>
            <w:webHidden/>
          </w:rPr>
          <w:instrText xml:space="preserve"> PAGEREF _Toc241476660 \h </w:instrText>
        </w:r>
        <w:r w:rsidR="001E071F">
          <w:rPr>
            <w:noProof/>
            <w:webHidden/>
          </w:rPr>
        </w:r>
        <w:r w:rsidR="001E071F">
          <w:rPr>
            <w:noProof/>
            <w:webHidden/>
          </w:rPr>
          <w:fldChar w:fldCharType="separate"/>
        </w:r>
        <w:r w:rsidR="001E071F">
          <w:rPr>
            <w:noProof/>
            <w:webHidden/>
          </w:rPr>
          <w:t>136</w:t>
        </w:r>
        <w:r w:rsidR="001E071F">
          <w:rPr>
            <w:noProof/>
            <w:webHidden/>
          </w:rPr>
          <w:fldChar w:fldCharType="end"/>
        </w:r>
      </w:hyperlink>
    </w:p>
    <w:p w14:paraId="464A67DF" w14:textId="7C13C255" w:rsidR="001E071F" w:rsidRDefault="005D41D2">
      <w:pPr>
        <w:pStyle w:val="31"/>
        <w:rPr>
          <w:rFonts w:asciiTheme="minorHAnsi" w:eastAsiaTheme="minorEastAsia" w:hAnsiTheme="minorHAnsi" w:cstheme="minorBidi"/>
          <w:kern w:val="2"/>
          <w:lang w:val="en-US" w:eastAsia="en-US"/>
          <w14:ligatures w14:val="standardContextual"/>
        </w:rPr>
      </w:pPr>
      <w:hyperlink w:anchor="_Toc241476661" w:history="1">
        <w:r w:rsidR="001E071F" w:rsidRPr="00493A86">
          <w:rPr>
            <w:rStyle w:val="a3"/>
          </w:rPr>
          <w:t>У каждого жителя Латвии есть накопления второго пенсионного уровня. На данный момент при выходе на пенсию их можно либо добавить к своим общим пенсионным накоплениям, либо купить на них пожизненное страхование с регулярными выплатами.  Минблагосостояния (LM) предлагает ввести новые способы, как распоряжаться этими деньгами перед выходом на заслуженный отдых.</w:t>
        </w:r>
        <w:r w:rsidR="001E071F">
          <w:rPr>
            <w:webHidden/>
          </w:rPr>
          <w:tab/>
        </w:r>
        <w:r w:rsidR="001E071F">
          <w:rPr>
            <w:webHidden/>
          </w:rPr>
          <w:fldChar w:fldCharType="begin"/>
        </w:r>
        <w:r w:rsidR="001E071F">
          <w:rPr>
            <w:webHidden/>
          </w:rPr>
          <w:instrText xml:space="preserve"> PAGEREF _Toc241476661 \h </w:instrText>
        </w:r>
        <w:r w:rsidR="001E071F">
          <w:rPr>
            <w:webHidden/>
          </w:rPr>
        </w:r>
        <w:r w:rsidR="001E071F">
          <w:rPr>
            <w:webHidden/>
          </w:rPr>
          <w:fldChar w:fldCharType="separate"/>
        </w:r>
        <w:r w:rsidR="001E071F">
          <w:rPr>
            <w:webHidden/>
          </w:rPr>
          <w:t>136</w:t>
        </w:r>
        <w:r w:rsidR="001E071F">
          <w:rPr>
            <w:webHidden/>
          </w:rPr>
          <w:fldChar w:fldCharType="end"/>
        </w:r>
      </w:hyperlink>
    </w:p>
    <w:p w14:paraId="2F7FA6A3" w14:textId="05D5F687"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62" w:history="1">
        <w:r w:rsidR="001E071F" w:rsidRPr="00493A86">
          <w:rPr>
            <w:rStyle w:val="a3"/>
            <w:noProof/>
          </w:rPr>
          <w:t>Финансы Mail, 25.09.2026, CBS узнал, для каких профессий снизят пенсионный возраст</w:t>
        </w:r>
        <w:r w:rsidR="001E071F">
          <w:rPr>
            <w:noProof/>
            <w:webHidden/>
          </w:rPr>
          <w:tab/>
        </w:r>
        <w:r w:rsidR="001E071F">
          <w:rPr>
            <w:noProof/>
            <w:webHidden/>
          </w:rPr>
          <w:fldChar w:fldCharType="begin"/>
        </w:r>
        <w:r w:rsidR="001E071F">
          <w:rPr>
            <w:noProof/>
            <w:webHidden/>
          </w:rPr>
          <w:instrText xml:space="preserve"> PAGEREF _Toc241476662 \h </w:instrText>
        </w:r>
        <w:r w:rsidR="001E071F">
          <w:rPr>
            <w:noProof/>
            <w:webHidden/>
          </w:rPr>
        </w:r>
        <w:r w:rsidR="001E071F">
          <w:rPr>
            <w:noProof/>
            <w:webHidden/>
          </w:rPr>
          <w:fldChar w:fldCharType="separate"/>
        </w:r>
        <w:r w:rsidR="001E071F">
          <w:rPr>
            <w:noProof/>
            <w:webHidden/>
          </w:rPr>
          <w:t>137</w:t>
        </w:r>
        <w:r w:rsidR="001E071F">
          <w:rPr>
            <w:noProof/>
            <w:webHidden/>
          </w:rPr>
          <w:fldChar w:fldCharType="end"/>
        </w:r>
      </w:hyperlink>
    </w:p>
    <w:p w14:paraId="4F287FC6" w14:textId="6DAB8BA2" w:rsidR="001E071F" w:rsidRDefault="005D41D2">
      <w:pPr>
        <w:pStyle w:val="31"/>
        <w:rPr>
          <w:rFonts w:asciiTheme="minorHAnsi" w:eastAsiaTheme="minorEastAsia" w:hAnsiTheme="minorHAnsi" w:cstheme="minorBidi"/>
          <w:kern w:val="2"/>
          <w:lang w:val="en-US" w:eastAsia="en-US"/>
          <w14:ligatures w14:val="standardContextual"/>
        </w:rPr>
      </w:pPr>
      <w:hyperlink w:anchor="_Toc241476663" w:history="1">
        <w:r w:rsidR="001E071F" w:rsidRPr="00493A86">
          <w:rPr>
            <w:rStyle w:val="a3"/>
          </w:rPr>
          <w:t>Среди различных предложений по укреплению системы социального обеспечения США есть идея повысить возраст, с которого американцы могут получать пенсионные выплаты в полном объеме. Однако один из законодателей, напротив, предлагает его снизить.</w:t>
        </w:r>
        <w:r w:rsidR="001E071F">
          <w:rPr>
            <w:webHidden/>
          </w:rPr>
          <w:tab/>
        </w:r>
        <w:r w:rsidR="001E071F">
          <w:rPr>
            <w:webHidden/>
          </w:rPr>
          <w:fldChar w:fldCharType="begin"/>
        </w:r>
        <w:r w:rsidR="001E071F">
          <w:rPr>
            <w:webHidden/>
          </w:rPr>
          <w:instrText xml:space="preserve"> PAGEREF _Toc241476663 \h </w:instrText>
        </w:r>
        <w:r w:rsidR="001E071F">
          <w:rPr>
            <w:webHidden/>
          </w:rPr>
        </w:r>
        <w:r w:rsidR="001E071F">
          <w:rPr>
            <w:webHidden/>
          </w:rPr>
          <w:fldChar w:fldCharType="separate"/>
        </w:r>
        <w:r w:rsidR="001E071F">
          <w:rPr>
            <w:webHidden/>
          </w:rPr>
          <w:t>137</w:t>
        </w:r>
        <w:r w:rsidR="001E071F">
          <w:rPr>
            <w:webHidden/>
          </w:rPr>
          <w:fldChar w:fldCharType="end"/>
        </w:r>
      </w:hyperlink>
    </w:p>
    <w:p w14:paraId="5FBAB07C" w14:textId="7661999B" w:rsidR="001E071F" w:rsidRDefault="005D41D2">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476664" w:history="1">
        <w:r w:rsidR="001E071F" w:rsidRPr="00493A86">
          <w:rPr>
            <w:rStyle w:val="a3"/>
            <w:noProof/>
          </w:rPr>
          <w:t>Альтернативный ток, 25.09.2026, Пенсионные фонды Нью-Йорка вложат 5 млрд долларов в частные зеленые проекты</w:t>
        </w:r>
        <w:r w:rsidR="001E071F">
          <w:rPr>
            <w:noProof/>
            <w:webHidden/>
          </w:rPr>
          <w:tab/>
        </w:r>
        <w:r w:rsidR="001E071F">
          <w:rPr>
            <w:noProof/>
            <w:webHidden/>
          </w:rPr>
          <w:fldChar w:fldCharType="begin"/>
        </w:r>
        <w:r w:rsidR="001E071F">
          <w:rPr>
            <w:noProof/>
            <w:webHidden/>
          </w:rPr>
          <w:instrText xml:space="preserve"> PAGEREF _Toc241476664 \h </w:instrText>
        </w:r>
        <w:r w:rsidR="001E071F">
          <w:rPr>
            <w:noProof/>
            <w:webHidden/>
          </w:rPr>
        </w:r>
        <w:r w:rsidR="001E071F">
          <w:rPr>
            <w:noProof/>
            <w:webHidden/>
          </w:rPr>
          <w:fldChar w:fldCharType="separate"/>
        </w:r>
        <w:r w:rsidR="001E071F">
          <w:rPr>
            <w:noProof/>
            <w:webHidden/>
          </w:rPr>
          <w:t>138</w:t>
        </w:r>
        <w:r w:rsidR="001E071F">
          <w:rPr>
            <w:noProof/>
            <w:webHidden/>
          </w:rPr>
          <w:fldChar w:fldCharType="end"/>
        </w:r>
      </w:hyperlink>
    </w:p>
    <w:p w14:paraId="181171EC" w14:textId="7E6A928B" w:rsidR="001E071F" w:rsidRDefault="005D41D2">
      <w:pPr>
        <w:pStyle w:val="31"/>
        <w:rPr>
          <w:rFonts w:asciiTheme="minorHAnsi" w:eastAsiaTheme="minorEastAsia" w:hAnsiTheme="minorHAnsi" w:cstheme="minorBidi"/>
          <w:kern w:val="2"/>
          <w:lang w:val="en-US" w:eastAsia="en-US"/>
          <w14:ligatures w14:val="standardContextual"/>
        </w:rPr>
      </w:pPr>
      <w:hyperlink w:anchor="_Toc241476665" w:history="1">
        <w:r w:rsidR="001E071F" w:rsidRPr="00493A86">
          <w:rPr>
            <w:rStyle w:val="a3"/>
          </w:rPr>
          <w:t>Пенсионная система Нью-Йорка планирует направить 5 млрд долларов в частный сектор, чтобы профинансировать проекты чистой энергетики и климатической адаптации. Об этом сообщил финансовый контролер города Марк Левин. Новая стратегия призвана помочь мегаполису снизить углеродный след и одновременно защитить доходность вкладчиков.</w:t>
        </w:r>
        <w:r w:rsidR="001E071F">
          <w:rPr>
            <w:webHidden/>
          </w:rPr>
          <w:tab/>
        </w:r>
        <w:r w:rsidR="001E071F">
          <w:rPr>
            <w:webHidden/>
          </w:rPr>
          <w:fldChar w:fldCharType="begin"/>
        </w:r>
        <w:r w:rsidR="001E071F">
          <w:rPr>
            <w:webHidden/>
          </w:rPr>
          <w:instrText xml:space="preserve"> PAGEREF _Toc241476665 \h </w:instrText>
        </w:r>
        <w:r w:rsidR="001E071F">
          <w:rPr>
            <w:webHidden/>
          </w:rPr>
        </w:r>
        <w:r w:rsidR="001E071F">
          <w:rPr>
            <w:webHidden/>
          </w:rPr>
          <w:fldChar w:fldCharType="separate"/>
        </w:r>
        <w:r w:rsidR="001E071F">
          <w:rPr>
            <w:webHidden/>
          </w:rPr>
          <w:t>138</w:t>
        </w:r>
        <w:r w:rsidR="001E071F">
          <w:rPr>
            <w:webHidden/>
          </w:rPr>
          <w:fldChar w:fldCharType="end"/>
        </w:r>
      </w:hyperlink>
    </w:p>
    <w:p w14:paraId="15E433F4" w14:textId="3EB45CFD" w:rsidR="00A0290C" w:rsidRPr="00413D62" w:rsidRDefault="0016758D" w:rsidP="00310633">
      <w:pPr>
        <w:rPr>
          <w:b/>
          <w:caps/>
          <w:sz w:val="32"/>
        </w:rPr>
      </w:pPr>
      <w:r w:rsidRPr="00413D62">
        <w:rPr>
          <w:caps/>
          <w:sz w:val="28"/>
        </w:rPr>
        <w:fldChar w:fldCharType="end"/>
      </w:r>
      <w:bookmarkStart w:id="16" w:name="_GoBack"/>
      <w:bookmarkEnd w:id="16"/>
    </w:p>
    <w:p w14:paraId="6EA9C6EB" w14:textId="77777777" w:rsidR="00D1642B" w:rsidRPr="00413D62" w:rsidRDefault="00D1642B" w:rsidP="00D1642B">
      <w:pPr>
        <w:pStyle w:val="251"/>
      </w:pPr>
      <w:bookmarkStart w:id="17" w:name="_Toc396864664"/>
      <w:bookmarkStart w:id="18" w:name="_Toc99318652"/>
      <w:bookmarkStart w:id="19" w:name="_Toc241476485"/>
      <w:bookmarkStart w:id="20" w:name="_Toc246216291"/>
      <w:bookmarkStart w:id="21" w:name="_Toc246297418"/>
      <w:bookmarkEnd w:id="8"/>
      <w:bookmarkEnd w:id="9"/>
      <w:bookmarkEnd w:id="10"/>
      <w:bookmarkEnd w:id="11"/>
      <w:bookmarkEnd w:id="12"/>
      <w:bookmarkEnd w:id="13"/>
      <w:bookmarkEnd w:id="14"/>
      <w:bookmarkEnd w:id="15"/>
      <w:r w:rsidRPr="00413D62">
        <w:lastRenderedPageBreak/>
        <w:t>НОВОСТИ ПЕНСИОННОЙ ОТРАСЛИ</w:t>
      </w:r>
      <w:bookmarkEnd w:id="17"/>
      <w:bookmarkEnd w:id="18"/>
      <w:bookmarkEnd w:id="19"/>
    </w:p>
    <w:p w14:paraId="024116D1" w14:textId="77777777" w:rsidR="00111D7C" w:rsidRPr="00413D62" w:rsidRDefault="00111D7C" w:rsidP="00111D7C">
      <w:pPr>
        <w:pStyle w:val="10"/>
      </w:pPr>
      <w:bookmarkStart w:id="22" w:name="_Toc99271685"/>
      <w:bookmarkStart w:id="23" w:name="_Toc99318653"/>
      <w:bookmarkStart w:id="24" w:name="_Toc165991072"/>
      <w:bookmarkStart w:id="25" w:name="_Toc241476486"/>
      <w:bookmarkStart w:id="26" w:name="_Toc246987631"/>
      <w:bookmarkStart w:id="27" w:name="_Toc248632297"/>
      <w:bookmarkStart w:id="28" w:name="_Toc251223975"/>
      <w:bookmarkEnd w:id="20"/>
      <w:bookmarkEnd w:id="21"/>
      <w:r w:rsidRPr="00413D62">
        <w:t>Новости отрасли НПФ</w:t>
      </w:r>
      <w:bookmarkEnd w:id="22"/>
      <w:bookmarkEnd w:id="23"/>
      <w:bookmarkEnd w:id="24"/>
      <w:bookmarkEnd w:id="25"/>
    </w:p>
    <w:p w14:paraId="025C8609" w14:textId="77777777" w:rsidR="00107A1D" w:rsidRPr="00413D62" w:rsidRDefault="00107A1D" w:rsidP="00107A1D">
      <w:pPr>
        <w:pStyle w:val="2"/>
      </w:pPr>
      <w:bookmarkStart w:id="29" w:name="_Toc241476487"/>
      <w:r w:rsidRPr="00413D62">
        <w:t xml:space="preserve">ПРАЙМ, 25.09.2026, </w:t>
      </w:r>
      <w:proofErr w:type="spellStart"/>
      <w:r w:rsidRPr="00413D62">
        <w:t>Private</w:t>
      </w:r>
      <w:proofErr w:type="spellEnd"/>
      <w:r w:rsidRPr="00413D62">
        <w:t xml:space="preserve"> </w:t>
      </w:r>
      <w:proofErr w:type="spellStart"/>
      <w:r w:rsidRPr="00413D62">
        <w:t>Equity</w:t>
      </w:r>
      <w:proofErr w:type="spellEnd"/>
      <w:r w:rsidRPr="00413D62">
        <w:t xml:space="preserve"> в России: почему частный капитал диктует правила</w:t>
      </w:r>
      <w:bookmarkEnd w:id="29"/>
    </w:p>
    <w:p w14:paraId="328EBA26" w14:textId="77777777" w:rsidR="00107A1D" w:rsidRPr="00413D62" w:rsidRDefault="00107A1D" w:rsidP="00C66E8A">
      <w:pPr>
        <w:pStyle w:val="3"/>
      </w:pPr>
      <w:bookmarkStart w:id="30" w:name="_Toc241476488"/>
      <w:r w:rsidRPr="00413D62">
        <w:t xml:space="preserve">Чем больше капитал инвестора, тем выше доля непубличных активов в его портфеле. Причина не только в готовности рисковать. Крупный инвестор может позволить себе длинный горизонт инвестирования и низкую ликвидность части портфеля. Эта закономерность видна на развитых рынках. По данным J.P. </w:t>
      </w:r>
      <w:proofErr w:type="spellStart"/>
      <w:r w:rsidRPr="00413D62">
        <w:t>Morgan</w:t>
      </w:r>
      <w:proofErr w:type="spellEnd"/>
      <w:r w:rsidRPr="00413D62">
        <w:t xml:space="preserve">, альтернативные инвестиции занимают около 55% портфеля институциональных инвесторов, 30% — </w:t>
      </w:r>
      <w:proofErr w:type="spellStart"/>
      <w:r w:rsidRPr="00413D62">
        <w:t>family</w:t>
      </w:r>
      <w:proofErr w:type="spellEnd"/>
      <w:r w:rsidRPr="00413D62">
        <w:t xml:space="preserve"> </w:t>
      </w:r>
      <w:proofErr w:type="spellStart"/>
      <w:r w:rsidRPr="00413D62">
        <w:t>offices</w:t>
      </w:r>
      <w:proofErr w:type="spellEnd"/>
      <w:r w:rsidRPr="00413D62">
        <w:t xml:space="preserve"> и 22% — капитала HNWI. В среднем на </w:t>
      </w:r>
      <w:proofErr w:type="spellStart"/>
      <w:r w:rsidRPr="00413D62">
        <w:t>Private</w:t>
      </w:r>
      <w:proofErr w:type="spellEnd"/>
      <w:r w:rsidRPr="00413D62">
        <w:t xml:space="preserve"> </w:t>
      </w:r>
      <w:proofErr w:type="spellStart"/>
      <w:r w:rsidRPr="00413D62">
        <w:t>Equity</w:t>
      </w:r>
      <w:proofErr w:type="spellEnd"/>
      <w:r w:rsidRPr="00413D62">
        <w:t xml:space="preserve"> (PE) приходится 20% портфеля </w:t>
      </w:r>
      <w:proofErr w:type="spellStart"/>
      <w:r w:rsidRPr="00413D62">
        <w:t>family</w:t>
      </w:r>
      <w:proofErr w:type="spellEnd"/>
      <w:r w:rsidRPr="00413D62">
        <w:t xml:space="preserve"> </w:t>
      </w:r>
      <w:proofErr w:type="spellStart"/>
      <w:r w:rsidRPr="00413D62">
        <w:t>offices</w:t>
      </w:r>
      <w:proofErr w:type="spellEnd"/>
      <w:r w:rsidRPr="00413D62">
        <w:t>.</w:t>
      </w:r>
      <w:bookmarkEnd w:id="30"/>
    </w:p>
    <w:p w14:paraId="28880419" w14:textId="77777777" w:rsidR="00107A1D" w:rsidRPr="00413D62" w:rsidRDefault="00107A1D" w:rsidP="00107A1D">
      <w:r w:rsidRPr="00413D62">
        <w:t xml:space="preserve">Пенсионные фонды и </w:t>
      </w:r>
      <w:proofErr w:type="spellStart"/>
      <w:r w:rsidRPr="00413D62">
        <w:t>эндаументы</w:t>
      </w:r>
      <w:proofErr w:type="spellEnd"/>
      <w:r w:rsidRPr="00413D62">
        <w:t xml:space="preserve"> мыслят десятилетиями. Крупный </w:t>
      </w:r>
      <w:proofErr w:type="spellStart"/>
      <w:r w:rsidRPr="00413D62">
        <w:t>family</w:t>
      </w:r>
      <w:proofErr w:type="spellEnd"/>
      <w:r w:rsidRPr="00413D62">
        <w:t xml:space="preserve"> </w:t>
      </w:r>
      <w:proofErr w:type="spellStart"/>
      <w:r w:rsidRPr="00413D62">
        <w:t>office</w:t>
      </w:r>
      <w:proofErr w:type="spellEnd"/>
      <w:r w:rsidRPr="00413D62">
        <w:t xml:space="preserve"> — так же. Его задача — не только обеспечить текущие расходы, но и приумножить капитал для будущих поколений. Отсутствие ежедневной ликвидности в этом случае не критично.</w:t>
      </w:r>
    </w:p>
    <w:p w14:paraId="0511F7B8" w14:textId="77777777" w:rsidR="00107A1D" w:rsidRPr="00413D62" w:rsidRDefault="00107A1D" w:rsidP="00107A1D">
      <w:r w:rsidRPr="00413D62">
        <w:t>Такой инвестор сначала определяет структуру капитала – доли акций, облигаций, недвижимости, PE, и только потом выбирает управляющих и сделки.</w:t>
      </w:r>
    </w:p>
    <w:p w14:paraId="1D591002" w14:textId="77777777" w:rsidR="00107A1D" w:rsidRPr="00413D62" w:rsidRDefault="00107A1D" w:rsidP="00107A1D">
      <w:r w:rsidRPr="00413D62">
        <w:t>У частного инвестора логика обратная. Его капитал — это одновременно портфель, резерв на крупные расходы и источник ликвидности. Даже если деньги не понадобятся, сама возможность быстро ими воспользоваться имеет ценность. Поэтому он чаще начинает с вопроса: насколько привлекательна конкретная сделка и готов ли я заблокировать средства на несколько лет?</w:t>
      </w:r>
    </w:p>
    <w:p w14:paraId="7CC7DF1C" w14:textId="77777777" w:rsidR="00107A1D" w:rsidRPr="00413D62" w:rsidRDefault="00107A1D" w:rsidP="00107A1D">
      <w:r w:rsidRPr="00413D62">
        <w:t>В этом главное различие. Институциональный инвестор сначала решает, какую долю займет PE в инвестиционном портфеле, а затем ищет фонды или конкретные сделки. Частный инвестор сначала видит сделку и лишь потом оценивает, как она встроится в его инвестиционный портфель.</w:t>
      </w:r>
    </w:p>
    <w:p w14:paraId="1AC732D4" w14:textId="77777777" w:rsidR="00107A1D" w:rsidRPr="00413D62" w:rsidRDefault="00107A1D" w:rsidP="00107A1D">
      <w:r w:rsidRPr="00413D62">
        <w:t>Классический PE-фонд создается под потребности долгосрочного капитала. Рост выручки, смена бизнес-модели, консолидация рынка требуют времени. Помимо инвестиционного горизонта, разница возникает и на операционном уровне: инвестор не перечисляет всю сумму сразу – управляющий запрашивает капитал по мере реализации сделок (</w:t>
      </w:r>
      <w:proofErr w:type="spellStart"/>
      <w:r w:rsidRPr="00413D62">
        <w:t>capital</w:t>
      </w:r>
      <w:proofErr w:type="spellEnd"/>
      <w:r w:rsidRPr="00413D62">
        <w:t xml:space="preserve"> </w:t>
      </w:r>
      <w:proofErr w:type="spellStart"/>
      <w:r w:rsidRPr="00413D62">
        <w:t>call</w:t>
      </w:r>
      <w:proofErr w:type="spellEnd"/>
      <w:r w:rsidRPr="00413D62">
        <w:t>) в течение нескольких лет. Для частного инвестора это неудобно: нужно держать свободную ликвидность без понимания, когда потребуется капитал.</w:t>
      </w:r>
    </w:p>
    <w:p w14:paraId="66F5BA04" w14:textId="77777777" w:rsidR="00107A1D" w:rsidRPr="00413D62" w:rsidRDefault="00107A1D" w:rsidP="00107A1D">
      <w:r w:rsidRPr="00413D62">
        <w:t xml:space="preserve">В России отправная точка иная: у российского PE нет мощной поддержки пенсионных фондов и </w:t>
      </w:r>
      <w:proofErr w:type="spellStart"/>
      <w:r w:rsidRPr="00413D62">
        <w:t>эндаументов</w:t>
      </w:r>
      <w:proofErr w:type="spellEnd"/>
      <w:r w:rsidRPr="00413D62">
        <w:t xml:space="preserve">, как в США. Институциональные инвесторы из-за регуляторных ограничений слабо ориентированы на </w:t>
      </w:r>
      <w:proofErr w:type="spellStart"/>
      <w:r w:rsidRPr="00413D62">
        <w:t>equity</w:t>
      </w:r>
      <w:proofErr w:type="spellEnd"/>
      <w:r w:rsidRPr="00413D62">
        <w:t xml:space="preserve">-риск. НПФ по итогам 2025 года держали 49,2% накоплений в ОФЗ, еще около трети — в корпоративных облигациях, а доля инвестиций в </w:t>
      </w:r>
      <w:proofErr w:type="spellStart"/>
      <w:r w:rsidRPr="00413D62">
        <w:t>Private</w:t>
      </w:r>
      <w:proofErr w:type="spellEnd"/>
      <w:r w:rsidRPr="00413D62">
        <w:t xml:space="preserve"> </w:t>
      </w:r>
      <w:proofErr w:type="spellStart"/>
      <w:r w:rsidRPr="00413D62">
        <w:t>Equity</w:t>
      </w:r>
      <w:proofErr w:type="spellEnd"/>
      <w:r w:rsidRPr="00413D62">
        <w:t xml:space="preserve"> была минимальной.</w:t>
      </w:r>
    </w:p>
    <w:p w14:paraId="7BEE24D5" w14:textId="77777777" w:rsidR="00107A1D" w:rsidRPr="00413D62" w:rsidRDefault="00107A1D" w:rsidP="00107A1D">
      <w:r w:rsidRPr="00413D62">
        <w:lastRenderedPageBreak/>
        <w:t xml:space="preserve">Рынок в России развивается за счет частного капитала: семейных офисов и клиентов </w:t>
      </w:r>
      <w:proofErr w:type="spellStart"/>
      <w:r w:rsidRPr="00413D62">
        <w:t>private</w:t>
      </w:r>
      <w:proofErr w:type="spellEnd"/>
      <w:r w:rsidRPr="00413D62">
        <w:t xml:space="preserve"> </w:t>
      </w:r>
      <w:proofErr w:type="spellStart"/>
      <w:r w:rsidRPr="00413D62">
        <w:t>banking</w:t>
      </w:r>
      <w:proofErr w:type="spellEnd"/>
      <w:r w:rsidRPr="00413D62">
        <w:t>. В России управляющий должен сначала сформировать саму привычку вкладывать в PE.</w:t>
      </w:r>
    </w:p>
    <w:p w14:paraId="7A080978" w14:textId="77777777" w:rsidR="00107A1D" w:rsidRPr="00413D62" w:rsidRDefault="00107A1D" w:rsidP="00107A1D">
      <w:r w:rsidRPr="00413D62">
        <w:t xml:space="preserve">В США этот этап уже пройден, и рынок сфокусирован на адаптации институционального PE под запросы частного инвестора – за счет снижения порога входа и отказа от системы </w:t>
      </w:r>
      <w:proofErr w:type="spellStart"/>
      <w:r w:rsidRPr="00413D62">
        <w:t>capital</w:t>
      </w:r>
      <w:proofErr w:type="spellEnd"/>
      <w:r w:rsidRPr="00413D62">
        <w:t xml:space="preserve"> </w:t>
      </w:r>
      <w:proofErr w:type="spellStart"/>
      <w:r w:rsidRPr="00413D62">
        <w:t>calls</w:t>
      </w:r>
      <w:proofErr w:type="spellEnd"/>
      <w:r w:rsidRPr="00413D62">
        <w:t>.</w:t>
      </w:r>
    </w:p>
    <w:p w14:paraId="216037CF" w14:textId="77777777" w:rsidR="00107A1D" w:rsidRPr="00413D62" w:rsidRDefault="00107A1D" w:rsidP="00107A1D">
      <w:r w:rsidRPr="00413D62">
        <w:t>В США доступна огромная вселенная публичных компаний. В России выбор уже: около 260 публичных компаний, часть — с низкой ликвидностью. При этом в стране более 35 тысяч компаний с выручкой от 1 миллиарда рублей. Это крупные бизнесы, интересные профессиональному инвестору.</w:t>
      </w:r>
    </w:p>
    <w:p w14:paraId="0349B361" w14:textId="77777777" w:rsidR="00107A1D" w:rsidRPr="00413D62" w:rsidRDefault="00107A1D" w:rsidP="00107A1D">
      <w:r w:rsidRPr="00413D62">
        <w:t>Поэтому PE в России не только источник доходности и диверсификации. Он расширяет спектр доступных инструментов, позволяя вкладывать в компании и отрасли, которые не представлены на бирже.</w:t>
      </w:r>
    </w:p>
    <w:p w14:paraId="3D73460A" w14:textId="77777777" w:rsidR="00107A1D" w:rsidRPr="00413D62" w:rsidRDefault="00107A1D" w:rsidP="00107A1D">
      <w:r w:rsidRPr="00413D62">
        <w:t>Ключевая ставка ЦБ в сентябре — 14%. Частный инвестор сравнивает PE не только с акциями, но и с возможностью получать высокую текущую доходность в ликвидном инструменте. Жесткая ДКП осложняет привлечение денег в PE-фонды. Чтобы отказаться от ликвидности на годы, нужна существенная премия. Для управляющего это значит рост требований к качеству сделок и оценке входа.</w:t>
      </w:r>
    </w:p>
    <w:p w14:paraId="0A52B126" w14:textId="77777777" w:rsidR="00107A1D" w:rsidRPr="00413D62" w:rsidRDefault="00107A1D" w:rsidP="00107A1D">
      <w:r w:rsidRPr="00413D62">
        <w:t>Одновременно высокая ставка создает новые инвестиционные возможности. Высокая стоимость заемного финансирования давит и на собственников бизнеса. Компании, которые раньше развивались за счет кредитов или прибыли, готовы рассматривать привлечение акционерного капитала. Снижение мультипликаторов публичных компаний влияет на оценки непубличных активов.</w:t>
      </w:r>
    </w:p>
    <w:p w14:paraId="2162BC2C" w14:textId="77777777" w:rsidR="00107A1D" w:rsidRPr="00413D62" w:rsidRDefault="00107A1D" w:rsidP="00107A1D">
      <w:r w:rsidRPr="00413D62">
        <w:t>На горизонте 4–5 лет доходность сделок PE может формироваться за счет роста финансовых показателей компании и роста мультипликаторов. Но в основе инвестиционного кейса должен оставаться рост бизнеса и его денежного потока, а не ожидание пересмотра рыночных мультипликаторов.</w:t>
      </w:r>
    </w:p>
    <w:p w14:paraId="63D9B4C1" w14:textId="77777777" w:rsidR="00107A1D" w:rsidRPr="00413D62" w:rsidRDefault="00107A1D" w:rsidP="00107A1D">
      <w:r w:rsidRPr="00413D62">
        <w:t xml:space="preserve">В России частный капитал становится источником формирования полноценного рынка </w:t>
      </w:r>
      <w:proofErr w:type="spellStart"/>
      <w:r w:rsidRPr="00413D62">
        <w:t>Private</w:t>
      </w:r>
      <w:proofErr w:type="spellEnd"/>
      <w:r w:rsidRPr="00413D62">
        <w:t xml:space="preserve"> </w:t>
      </w:r>
      <w:proofErr w:type="spellStart"/>
      <w:r w:rsidRPr="00413D62">
        <w:t>Equity</w:t>
      </w:r>
      <w:proofErr w:type="spellEnd"/>
      <w:r w:rsidRPr="00413D62">
        <w:t>. Ключевые драйверы – расширение инвестиционного фокуса частного инвестора и доступность инвестиционного продукта на финансовом рынке.</w:t>
      </w:r>
    </w:p>
    <w:p w14:paraId="31F848F9" w14:textId="54C4FF0D" w:rsidR="00107A1D" w:rsidRPr="00413D62" w:rsidRDefault="00107A1D" w:rsidP="00107A1D">
      <w:r w:rsidRPr="00413D62">
        <w:t xml:space="preserve">Сегодня частный инвестор спрашивает: </w:t>
      </w:r>
      <w:r w:rsidR="0045403B">
        <w:t>«</w:t>
      </w:r>
      <w:r w:rsidRPr="00413D62">
        <w:t>Готов ли я инвестировать в эту компанию на 5-10 лет?</w:t>
      </w:r>
      <w:r w:rsidR="0045403B">
        <w:t>»</w:t>
      </w:r>
      <w:r w:rsidRPr="00413D62">
        <w:t xml:space="preserve">. Классический институциональный подход начинается с другого: </w:t>
      </w:r>
      <w:r w:rsidR="0045403B">
        <w:t>«</w:t>
      </w:r>
      <w:r w:rsidRPr="00413D62">
        <w:t>Какую часть капитала я готов инвестировать в PE на 5-10 лет?</w:t>
      </w:r>
      <w:r w:rsidR="0045403B">
        <w:t>»</w:t>
      </w:r>
    </w:p>
    <w:p w14:paraId="1D1451C6" w14:textId="77777777" w:rsidR="00107A1D" w:rsidRPr="00413D62" w:rsidRDefault="00107A1D" w:rsidP="00107A1D">
      <w:r w:rsidRPr="00413D62">
        <w:t xml:space="preserve">Автор: Магомед </w:t>
      </w:r>
      <w:proofErr w:type="spellStart"/>
      <w:r w:rsidRPr="00413D62">
        <w:t>Асхабов</w:t>
      </w:r>
      <w:proofErr w:type="spellEnd"/>
      <w:r w:rsidRPr="00413D62">
        <w:t>, руководитель департамента альтернативных инвестиций УК ВИМ Инвестиции</w:t>
      </w:r>
    </w:p>
    <w:p w14:paraId="161503B4" w14:textId="0A00346F" w:rsidR="00111D7C" w:rsidRPr="00EA4EDE" w:rsidRDefault="005D41D2" w:rsidP="00107A1D">
      <w:hyperlink r:id="rId8" w:history="1">
        <w:r w:rsidR="00107A1D" w:rsidRPr="00413D62">
          <w:rPr>
            <w:rStyle w:val="a3"/>
          </w:rPr>
          <w:t>https://1prime.ru/20260925/askhabov-873610819.html</w:t>
        </w:r>
      </w:hyperlink>
    </w:p>
    <w:p w14:paraId="2FE7E41E" w14:textId="2463E670" w:rsidR="00227608" w:rsidRPr="00227608" w:rsidRDefault="00227608" w:rsidP="00227608">
      <w:pPr>
        <w:pStyle w:val="2"/>
      </w:pPr>
      <w:bookmarkStart w:id="31" w:name="_Toc241476489"/>
      <w:r w:rsidRPr="00227608">
        <w:lastRenderedPageBreak/>
        <w:t>Национальная Ассоциация Негосударственных Пенсионных Фондов, 25.09.2026, Банк России обновил рейтинг НПФ по объему активов</w:t>
      </w:r>
      <w:bookmarkEnd w:id="31"/>
    </w:p>
    <w:p w14:paraId="6E272F95" w14:textId="77777777" w:rsidR="00227608" w:rsidRPr="00227608" w:rsidRDefault="00227608" w:rsidP="00227608">
      <w:pPr>
        <w:pStyle w:val="3"/>
      </w:pPr>
      <w:bookmarkStart w:id="32" w:name="_Toc241476490"/>
      <w:proofErr w:type="spellStart"/>
      <w:r w:rsidRPr="00227608">
        <w:t>СберНПФ</w:t>
      </w:r>
      <w:proofErr w:type="spellEnd"/>
      <w:r w:rsidRPr="00227608">
        <w:t xml:space="preserve"> - партнёр </w:t>
      </w:r>
      <w:proofErr w:type="spellStart"/>
      <w:r w:rsidRPr="00227608">
        <w:t>СберИнвестиций</w:t>
      </w:r>
      <w:proofErr w:type="spellEnd"/>
      <w:r w:rsidRPr="00227608">
        <w:t xml:space="preserve"> - остаётся лидером в рейтинге НПФ по объёму активов под управлением. Об этом стало известно из данных Банка России накануне конференции </w:t>
      </w:r>
      <w:proofErr w:type="spellStart"/>
      <w:r w:rsidRPr="00227608">
        <w:t>Сбера</w:t>
      </w:r>
      <w:proofErr w:type="spellEnd"/>
      <w:r w:rsidRPr="00227608">
        <w:t xml:space="preserve"> по инвестициям «Настоящее - будущее». По состоянию на 30 июня 2026 года объём активов фонда достиг 1,43 млрд рублей. Это на треть больше, чем год назад.</w:t>
      </w:r>
      <w:bookmarkEnd w:id="32"/>
    </w:p>
    <w:p w14:paraId="70595B6A" w14:textId="77777777" w:rsidR="00227608" w:rsidRPr="00227608" w:rsidRDefault="00227608" w:rsidP="00227608">
      <w:r w:rsidRPr="00227608">
        <w:t xml:space="preserve">Россияне вложили почти 563 млрд рублей в программу долгосрочных сбережений и негосударственную пенсию в </w:t>
      </w:r>
      <w:proofErr w:type="spellStart"/>
      <w:r w:rsidRPr="00227608">
        <w:t>СберНПФ</w:t>
      </w:r>
      <w:proofErr w:type="spellEnd"/>
      <w:r w:rsidRPr="00227608">
        <w:t xml:space="preserve">. Это в два раза больше, чем на конец первого полугодия 2025 года. Согласно статистике Банка России, почти 8,5 из 11,6 млн участников программы долгосрочных сбережений выбрали </w:t>
      </w:r>
      <w:proofErr w:type="spellStart"/>
      <w:r w:rsidRPr="00227608">
        <w:t>СберНПФ</w:t>
      </w:r>
      <w:proofErr w:type="spellEnd"/>
      <w:r w:rsidRPr="00227608">
        <w:t>. Фонд остаётся на первом месте по этому показателю.</w:t>
      </w:r>
    </w:p>
    <w:p w14:paraId="2F14EE1D" w14:textId="77777777" w:rsidR="00227608" w:rsidRPr="00227608" w:rsidRDefault="00227608" w:rsidP="00227608">
      <w:r w:rsidRPr="00227608">
        <w:t xml:space="preserve">«На конец первого полугодия 2026 года 8,5 млн россиян делали долгосрочные сбережения в </w:t>
      </w:r>
      <w:proofErr w:type="spellStart"/>
      <w:r w:rsidRPr="00227608">
        <w:t>СберНПФ</w:t>
      </w:r>
      <w:proofErr w:type="spellEnd"/>
      <w:r w:rsidRPr="00227608">
        <w:t xml:space="preserve">, а на конец августа - 8,9 млн. В июле наши клиенты получили почти 120 млрд рублей господдержки. Если год назад максимальные 36 тысяч рублей доплат перечислили 666 тысячам участников, то теперь - 2,6 млн человек. Мы продолжим развивать сервисы и помогать людям получать максимальную выгоду от участия в программе», - прокомментировала Ольга </w:t>
      </w:r>
      <w:proofErr w:type="spellStart"/>
      <w:r w:rsidRPr="00227608">
        <w:t>Изюмова</w:t>
      </w:r>
      <w:proofErr w:type="spellEnd"/>
      <w:r w:rsidRPr="00227608">
        <w:t xml:space="preserve">, генеральный директор </w:t>
      </w:r>
      <w:proofErr w:type="spellStart"/>
      <w:r w:rsidRPr="00227608">
        <w:t>СберНПФ</w:t>
      </w:r>
      <w:proofErr w:type="spellEnd"/>
      <w:r w:rsidRPr="00227608">
        <w:t xml:space="preserve">, партнёра </w:t>
      </w:r>
      <w:proofErr w:type="spellStart"/>
      <w:r w:rsidRPr="00227608">
        <w:t>СберИнвестиций</w:t>
      </w:r>
      <w:proofErr w:type="spellEnd"/>
      <w:r w:rsidRPr="00227608">
        <w:t>.</w:t>
      </w:r>
    </w:p>
    <w:p w14:paraId="50FFAB12" w14:textId="77777777" w:rsidR="00227608" w:rsidRPr="00227608" w:rsidRDefault="00227608" w:rsidP="00227608">
      <w:r w:rsidRPr="00227608">
        <w:t xml:space="preserve">17 млн россиян формируют свои долгосрочные сбережения и пенсионный капитал в </w:t>
      </w:r>
      <w:proofErr w:type="spellStart"/>
      <w:r w:rsidRPr="00227608">
        <w:t>СберНПФ</w:t>
      </w:r>
      <w:proofErr w:type="spellEnd"/>
      <w:r w:rsidRPr="00227608">
        <w:t>. За январь-август россияне получили от фонда 14,9 млрд рублей пенсионных выплат. Такие деньги пришли почти 297 тысяч человек.</w:t>
      </w:r>
    </w:p>
    <w:p w14:paraId="050DFD6F" w14:textId="40909D97" w:rsidR="00227608" w:rsidRPr="00227608" w:rsidRDefault="005D41D2" w:rsidP="00227608">
      <w:hyperlink r:id="rId9" w:history="1">
        <w:r w:rsidR="00227608" w:rsidRPr="007A589C">
          <w:rPr>
            <w:rStyle w:val="a3"/>
            <w:lang w:val="en-US"/>
          </w:rPr>
          <w:t>https</w:t>
        </w:r>
        <w:r w:rsidR="00227608" w:rsidRPr="00227608">
          <w:rPr>
            <w:rStyle w:val="a3"/>
          </w:rPr>
          <w:t>://</w:t>
        </w:r>
        <w:r w:rsidR="00227608" w:rsidRPr="007A589C">
          <w:rPr>
            <w:rStyle w:val="a3"/>
            <w:lang w:val="en-US"/>
          </w:rPr>
          <w:t>www</w:t>
        </w:r>
        <w:r w:rsidR="00227608" w:rsidRPr="00227608">
          <w:rPr>
            <w:rStyle w:val="a3"/>
          </w:rPr>
          <w:t>.</w:t>
        </w:r>
        <w:proofErr w:type="spellStart"/>
        <w:r w:rsidR="00227608" w:rsidRPr="007A589C">
          <w:rPr>
            <w:rStyle w:val="a3"/>
            <w:lang w:val="en-US"/>
          </w:rPr>
          <w:t>napf</w:t>
        </w:r>
        <w:proofErr w:type="spellEnd"/>
        <w:r w:rsidR="00227608" w:rsidRPr="00227608">
          <w:rPr>
            <w:rStyle w:val="a3"/>
          </w:rPr>
          <w:t>.</w:t>
        </w:r>
        <w:proofErr w:type="spellStart"/>
        <w:r w:rsidR="00227608" w:rsidRPr="007A589C">
          <w:rPr>
            <w:rStyle w:val="a3"/>
            <w:lang w:val="en-US"/>
          </w:rPr>
          <w:t>ru</w:t>
        </w:r>
        <w:proofErr w:type="spellEnd"/>
        <w:r w:rsidR="00227608" w:rsidRPr="00227608">
          <w:rPr>
            <w:rStyle w:val="a3"/>
          </w:rPr>
          <w:t>/</w:t>
        </w:r>
        <w:r w:rsidR="00227608" w:rsidRPr="007A589C">
          <w:rPr>
            <w:rStyle w:val="a3"/>
            <w:lang w:val="en-US"/>
          </w:rPr>
          <w:t>news</w:t>
        </w:r>
        <w:r w:rsidR="00227608" w:rsidRPr="00227608">
          <w:rPr>
            <w:rStyle w:val="a3"/>
          </w:rPr>
          <w:t>/</w:t>
        </w:r>
        <w:proofErr w:type="spellStart"/>
        <w:r w:rsidR="00227608" w:rsidRPr="007A589C">
          <w:rPr>
            <w:rStyle w:val="a3"/>
            <w:lang w:val="en-US"/>
          </w:rPr>
          <w:t>napf</w:t>
        </w:r>
        <w:proofErr w:type="spellEnd"/>
        <w:r w:rsidR="00227608" w:rsidRPr="00227608">
          <w:rPr>
            <w:rStyle w:val="a3"/>
          </w:rPr>
          <w:t>_</w:t>
        </w:r>
        <w:r w:rsidR="00227608" w:rsidRPr="007A589C">
          <w:rPr>
            <w:rStyle w:val="a3"/>
            <w:lang w:val="en-US"/>
          </w:rPr>
          <w:t>news</w:t>
        </w:r>
        <w:r w:rsidR="00227608" w:rsidRPr="00227608">
          <w:rPr>
            <w:rStyle w:val="a3"/>
          </w:rPr>
          <w:t>_</w:t>
        </w:r>
        <w:r w:rsidR="00227608" w:rsidRPr="007A589C">
          <w:rPr>
            <w:rStyle w:val="a3"/>
            <w:lang w:val="en-US"/>
          </w:rPr>
          <w:t>market</w:t>
        </w:r>
        <w:r w:rsidR="00227608" w:rsidRPr="00227608">
          <w:rPr>
            <w:rStyle w:val="a3"/>
          </w:rPr>
          <w:t>/</w:t>
        </w:r>
        <w:r w:rsidR="00227608" w:rsidRPr="007A589C">
          <w:rPr>
            <w:rStyle w:val="a3"/>
            <w:lang w:val="en-US"/>
          </w:rPr>
          <w:t>bank</w:t>
        </w:r>
        <w:r w:rsidR="00227608" w:rsidRPr="00227608">
          <w:rPr>
            <w:rStyle w:val="a3"/>
          </w:rPr>
          <w:t>-</w:t>
        </w:r>
        <w:proofErr w:type="spellStart"/>
        <w:r w:rsidR="00227608" w:rsidRPr="007A589C">
          <w:rPr>
            <w:rStyle w:val="a3"/>
            <w:lang w:val="en-US"/>
          </w:rPr>
          <w:t>rossii</w:t>
        </w:r>
        <w:proofErr w:type="spellEnd"/>
        <w:r w:rsidR="00227608" w:rsidRPr="00227608">
          <w:rPr>
            <w:rStyle w:val="a3"/>
          </w:rPr>
          <w:t>-</w:t>
        </w:r>
        <w:proofErr w:type="spellStart"/>
        <w:r w:rsidR="00227608" w:rsidRPr="007A589C">
          <w:rPr>
            <w:rStyle w:val="a3"/>
            <w:lang w:val="en-US"/>
          </w:rPr>
          <w:t>obnovil</w:t>
        </w:r>
        <w:proofErr w:type="spellEnd"/>
        <w:r w:rsidR="00227608" w:rsidRPr="00227608">
          <w:rPr>
            <w:rStyle w:val="a3"/>
          </w:rPr>
          <w:t>-</w:t>
        </w:r>
        <w:proofErr w:type="spellStart"/>
        <w:r w:rsidR="00227608" w:rsidRPr="007A589C">
          <w:rPr>
            <w:rStyle w:val="a3"/>
            <w:lang w:val="en-US"/>
          </w:rPr>
          <w:t>reyting</w:t>
        </w:r>
        <w:proofErr w:type="spellEnd"/>
        <w:r w:rsidR="00227608" w:rsidRPr="00227608">
          <w:rPr>
            <w:rStyle w:val="a3"/>
          </w:rPr>
          <w:t>-</w:t>
        </w:r>
        <w:proofErr w:type="spellStart"/>
        <w:r w:rsidR="00227608" w:rsidRPr="007A589C">
          <w:rPr>
            <w:rStyle w:val="a3"/>
            <w:lang w:val="en-US"/>
          </w:rPr>
          <w:t>npf</w:t>
        </w:r>
        <w:proofErr w:type="spellEnd"/>
        <w:r w:rsidR="00227608" w:rsidRPr="00227608">
          <w:rPr>
            <w:rStyle w:val="a3"/>
          </w:rPr>
          <w:t>-</w:t>
        </w:r>
        <w:r w:rsidR="00227608" w:rsidRPr="007A589C">
          <w:rPr>
            <w:rStyle w:val="a3"/>
            <w:lang w:val="en-US"/>
          </w:rPr>
          <w:t>po</w:t>
        </w:r>
        <w:r w:rsidR="00227608" w:rsidRPr="00227608">
          <w:rPr>
            <w:rStyle w:val="a3"/>
          </w:rPr>
          <w:t>-</w:t>
        </w:r>
        <w:proofErr w:type="spellStart"/>
        <w:r w:rsidR="00227608" w:rsidRPr="007A589C">
          <w:rPr>
            <w:rStyle w:val="a3"/>
            <w:lang w:val="en-US"/>
          </w:rPr>
          <w:t>obemu</w:t>
        </w:r>
        <w:proofErr w:type="spellEnd"/>
        <w:r w:rsidR="00227608" w:rsidRPr="00227608">
          <w:rPr>
            <w:rStyle w:val="a3"/>
          </w:rPr>
          <w:t>-</w:t>
        </w:r>
        <w:proofErr w:type="spellStart"/>
        <w:r w:rsidR="00227608" w:rsidRPr="007A589C">
          <w:rPr>
            <w:rStyle w:val="a3"/>
            <w:lang w:val="en-US"/>
          </w:rPr>
          <w:t>aktivov</w:t>
        </w:r>
        <w:proofErr w:type="spellEnd"/>
        <w:r w:rsidR="00227608" w:rsidRPr="00227608">
          <w:rPr>
            <w:rStyle w:val="a3"/>
          </w:rPr>
          <w:t>/</w:t>
        </w:r>
      </w:hyperlink>
      <w:r w:rsidR="00227608" w:rsidRPr="00227608">
        <w:t xml:space="preserve"> </w:t>
      </w:r>
    </w:p>
    <w:p w14:paraId="1E761537" w14:textId="30C4573F" w:rsidR="00C46F5D" w:rsidRDefault="00C46F5D" w:rsidP="00C46F5D">
      <w:pPr>
        <w:pStyle w:val="2"/>
      </w:pPr>
      <w:bookmarkStart w:id="33" w:name="_Toc241476491"/>
      <w:r>
        <w:t>Mondiara.com, 23.09.2026</w:t>
      </w:r>
      <w:r w:rsidRPr="00C46F5D">
        <w:t xml:space="preserve">, </w:t>
      </w:r>
      <w:r>
        <w:t>Проверьте пенсионные накопления и при желании переведите в НПФ «Т Пенсия»</w:t>
      </w:r>
      <w:bookmarkEnd w:id="33"/>
    </w:p>
    <w:p w14:paraId="54801898" w14:textId="4234E686" w:rsidR="00C46F5D" w:rsidRDefault="00C46F5D" w:rsidP="00C46F5D">
      <w:pPr>
        <w:pStyle w:val="3"/>
      </w:pPr>
      <w:bookmarkStart w:id="34" w:name="_Toc241476492"/>
      <w:r>
        <w:t>А вы знаете, сколько у вас уже накоплено к пенсии</w:t>
      </w:r>
      <w:r w:rsidRPr="00C46F5D">
        <w:t xml:space="preserve">. </w:t>
      </w:r>
      <w:r>
        <w:t xml:space="preserve">Если нет, то не беда </w:t>
      </w:r>
      <w:proofErr w:type="gramStart"/>
      <w:r>
        <w:t>- это</w:t>
      </w:r>
      <w:proofErr w:type="gramEnd"/>
      <w:r>
        <w:t xml:space="preserve"> легко узнать.</w:t>
      </w:r>
      <w:bookmarkEnd w:id="34"/>
    </w:p>
    <w:p w14:paraId="513C50E4" w14:textId="77777777" w:rsidR="00C46F5D" w:rsidRDefault="00C46F5D" w:rsidP="00C46F5D">
      <w:r>
        <w:t>Для этого зайдите на «Госуслуги» «Пенсии, пособия» «Выписка из лицевого счета в СФР» «Получить выписку».</w:t>
      </w:r>
    </w:p>
    <w:p w14:paraId="11F81439" w14:textId="77777777" w:rsidR="00C46F5D" w:rsidRDefault="00C46F5D" w:rsidP="00C46F5D">
      <w:r>
        <w:t>В выписке вы увидите, сколько удалось накопить за все время, и в какой организации лежат ваши деньги.</w:t>
      </w:r>
    </w:p>
    <w:p w14:paraId="752C7691" w14:textId="77777777" w:rsidR="00C46F5D" w:rsidRDefault="00C46F5D" w:rsidP="00C46F5D">
      <w:r>
        <w:t>Посмотреть сумму можно в строке «Сумма средств пенсионных накоплений с учетом результата их инвестирования».</w:t>
      </w:r>
    </w:p>
    <w:p w14:paraId="45CD8ACB" w14:textId="77777777" w:rsidR="00C46F5D" w:rsidRDefault="00C46F5D" w:rsidP="00C46F5D">
      <w:r>
        <w:t>Если захотите перевести накопления в НПФ «Т-Пенсия», то заявку можно оставить на сайте или в приложении Т-Банка.</w:t>
      </w:r>
    </w:p>
    <w:p w14:paraId="795259CC" w14:textId="77777777" w:rsidR="00C46F5D" w:rsidRDefault="00C46F5D" w:rsidP="00C46F5D">
      <w:r>
        <w:t>В этом году ожидаемая доходность по пенсионным накоплениям - до 16% годовых, а следить за счетом удобно прямо в приложении.</w:t>
      </w:r>
    </w:p>
    <w:p w14:paraId="156C05AB" w14:textId="42EBA6F5" w:rsidR="00107A1D" w:rsidRPr="00EA4EDE" w:rsidRDefault="005D41D2" w:rsidP="00C46F5D">
      <w:hyperlink r:id="rId10" w:history="1">
        <w:r w:rsidR="00C46F5D" w:rsidRPr="007A589C">
          <w:rPr>
            <w:rStyle w:val="a3"/>
          </w:rPr>
          <w:t>https://news.mondiara.com/68/255962</w:t>
        </w:r>
      </w:hyperlink>
    </w:p>
    <w:p w14:paraId="2CA933D8" w14:textId="77777777" w:rsidR="00C46F5D" w:rsidRPr="00EA4EDE" w:rsidRDefault="00C46F5D" w:rsidP="00C46F5D"/>
    <w:p w14:paraId="3F3BD793" w14:textId="77777777" w:rsidR="00111D7C" w:rsidRPr="00413D62" w:rsidRDefault="00111D7C" w:rsidP="00111D7C">
      <w:pPr>
        <w:pStyle w:val="10"/>
      </w:pPr>
      <w:bookmarkStart w:id="35" w:name="_Toc165991073"/>
      <w:bookmarkStart w:id="36" w:name="_Toc241476493"/>
      <w:bookmarkStart w:id="37" w:name="_Toc99271691"/>
      <w:bookmarkStart w:id="38" w:name="_Toc99318654"/>
      <w:bookmarkStart w:id="39" w:name="_Toc99318783"/>
      <w:bookmarkStart w:id="40" w:name="_Toc396864672"/>
      <w:r w:rsidRPr="00413D62">
        <w:t>Программа долгосрочных сбережений</w:t>
      </w:r>
      <w:bookmarkEnd w:id="35"/>
      <w:bookmarkEnd w:id="36"/>
    </w:p>
    <w:p w14:paraId="38859D65" w14:textId="77777777" w:rsidR="007D4520" w:rsidRPr="00413D62" w:rsidRDefault="007D4520" w:rsidP="007D4520">
      <w:pPr>
        <w:pStyle w:val="2"/>
      </w:pPr>
      <w:bookmarkStart w:id="41" w:name="ф1"/>
      <w:bookmarkStart w:id="42" w:name="_Toc241476494"/>
      <w:bookmarkEnd w:id="41"/>
      <w:r w:rsidRPr="00413D62">
        <w:t>Рамблер, 25.09.2026, ПДС бьёт рекорды: россияне перевели 88 миллиардов рублей накоплений</w:t>
      </w:r>
      <w:bookmarkEnd w:id="42"/>
    </w:p>
    <w:p w14:paraId="78F3F3FE" w14:textId="77777777" w:rsidR="007D4520" w:rsidRPr="00413D62" w:rsidRDefault="007D4520" w:rsidP="00C66E8A">
      <w:pPr>
        <w:pStyle w:val="3"/>
      </w:pPr>
      <w:bookmarkStart w:id="43" w:name="_Toc241476495"/>
      <w:r w:rsidRPr="00413D62">
        <w:t>Россияне стали активнее переводить свои пенсионные накопления в программу долгосрочных сбережений (ПДС). За первые восемь месяцев 2026 года объём таких заявок достиг 88 миллиардов рублей — на 66% больше, чем за тот же период годом ранее. Об этом сообщает пресс-служба Сбербанка.</w:t>
      </w:r>
      <w:bookmarkEnd w:id="43"/>
    </w:p>
    <w:p w14:paraId="41E46257" w14:textId="77777777" w:rsidR="007D4520" w:rsidRPr="00413D62" w:rsidRDefault="007D4520" w:rsidP="007D4520">
      <w:r w:rsidRPr="00413D62">
        <w:t>Сколько денег уже в программе</w:t>
      </w:r>
    </w:p>
    <w:p w14:paraId="719D823D" w14:textId="77777777" w:rsidR="007D4520" w:rsidRPr="00413D62" w:rsidRDefault="007D4520" w:rsidP="007D4520">
      <w:r w:rsidRPr="00413D62">
        <w:t xml:space="preserve">Всего с начала года граждане доверили </w:t>
      </w:r>
      <w:proofErr w:type="spellStart"/>
      <w:r w:rsidRPr="00413D62">
        <w:t>СберНПФ</w:t>
      </w:r>
      <w:proofErr w:type="spellEnd"/>
      <w:r w:rsidRPr="00413D62">
        <w:t xml:space="preserve"> 195 миллиардов рублей, что на 67% превышает прошлогодние показатели. Как указано в пресс-релизе Сбербанка, из этих денег 107 миллиардов рублей — личные взносы россиян, на которые государство начислит прибавку.</w:t>
      </w:r>
    </w:p>
    <w:p w14:paraId="429A47CF" w14:textId="77777777" w:rsidR="007D4520" w:rsidRPr="00413D62" w:rsidRDefault="007D4520" w:rsidP="007D4520">
      <w:r w:rsidRPr="00413D62">
        <w:t xml:space="preserve">Генеральный директор </w:t>
      </w:r>
      <w:proofErr w:type="spellStart"/>
      <w:r w:rsidRPr="00413D62">
        <w:t>СберНПФ</w:t>
      </w:r>
      <w:proofErr w:type="spellEnd"/>
      <w:r w:rsidRPr="00413D62">
        <w:t xml:space="preserve"> Ольга </w:t>
      </w:r>
      <w:proofErr w:type="spellStart"/>
      <w:r w:rsidRPr="00413D62">
        <w:t>Изюмова</w:t>
      </w:r>
      <w:proofErr w:type="spellEnd"/>
      <w:r w:rsidRPr="00413D62">
        <w:t xml:space="preserve"> отметила, что спрос на этот инструмент продолжает расти вместе с объёмами зачисляемых средств. По её словам, после перевода накоплений граждане смогут самостоятельно выбирать срок выплат с учётом правил своего негосударственного пенсионного фонда.</w:t>
      </w:r>
    </w:p>
    <w:p w14:paraId="33C1AE89" w14:textId="77777777" w:rsidR="007D4520" w:rsidRPr="00413D62" w:rsidRDefault="007D4520" w:rsidP="007D4520">
      <w:r w:rsidRPr="00413D62">
        <w:t>Кто и где чаще всего открывает счета</w:t>
      </w:r>
    </w:p>
    <w:p w14:paraId="28518B8C" w14:textId="77777777" w:rsidR="007D4520" w:rsidRPr="00413D62" w:rsidRDefault="007D4520" w:rsidP="007D4520">
      <w:r w:rsidRPr="00413D62">
        <w:t>Чаще всего свои накопления переводят в ПДС люди в возрасте от 46 до 55 лет. На них приходится почти половина всех заявлений. Женщины пользуются этой возможностью заметно чаще мужчин: их доля среди участников составляет 64%.</w:t>
      </w:r>
    </w:p>
    <w:p w14:paraId="5B63422A" w14:textId="77777777" w:rsidR="007D4520" w:rsidRPr="00413D62" w:rsidRDefault="007D4520" w:rsidP="007D4520">
      <w:r w:rsidRPr="00413D62">
        <w:t>По числу открытых счетов лидируют Москва и Подмосковье — здесь оформляют 13% договоров в стране. Также в первую пятерку регионов вошли:</w:t>
      </w:r>
    </w:p>
    <w:p w14:paraId="09EE29F7" w14:textId="77777777" w:rsidR="007D4520" w:rsidRPr="00413D62" w:rsidRDefault="007D4520" w:rsidP="007D4520">
      <w:r w:rsidRPr="00413D62">
        <w:t>Санкт-Петербург и Ленинградская область — 5%;</w:t>
      </w:r>
    </w:p>
    <w:p w14:paraId="10CCA101" w14:textId="77777777" w:rsidR="007D4520" w:rsidRPr="00413D62" w:rsidRDefault="007D4520" w:rsidP="007D4520">
      <w:r w:rsidRPr="00413D62">
        <w:t>Краснодарский край — 4%;</w:t>
      </w:r>
    </w:p>
    <w:p w14:paraId="154966A7" w14:textId="77777777" w:rsidR="007D4520" w:rsidRPr="00413D62" w:rsidRDefault="007D4520" w:rsidP="007D4520">
      <w:r w:rsidRPr="00413D62">
        <w:t>Башкирия — 3%;</w:t>
      </w:r>
    </w:p>
    <w:p w14:paraId="3BF3CC7D" w14:textId="77777777" w:rsidR="007D4520" w:rsidRPr="00413D62" w:rsidRDefault="007D4520" w:rsidP="007D4520">
      <w:r w:rsidRPr="00413D62">
        <w:t>Свердловская область — 3%.</w:t>
      </w:r>
    </w:p>
    <w:p w14:paraId="12F8BD9E" w14:textId="77777777" w:rsidR="007D4520" w:rsidRPr="00413D62" w:rsidRDefault="007D4520" w:rsidP="007D4520">
      <w:r w:rsidRPr="00413D62">
        <w:t xml:space="preserve">Всего с начала года жители России заключили со </w:t>
      </w:r>
      <w:proofErr w:type="spellStart"/>
      <w:r w:rsidRPr="00413D62">
        <w:t>СберНПФ</w:t>
      </w:r>
      <w:proofErr w:type="spellEnd"/>
      <w:r w:rsidRPr="00413D62">
        <w:t xml:space="preserve"> 2,8 миллиона таких договоров.</w:t>
      </w:r>
    </w:p>
    <w:p w14:paraId="6B8F0095" w14:textId="77777777" w:rsidR="007D4520" w:rsidRPr="00413D62" w:rsidRDefault="007D4520" w:rsidP="007D4520">
      <w:r w:rsidRPr="00413D62">
        <w:t>Как работает программа</w:t>
      </w:r>
    </w:p>
    <w:p w14:paraId="68163815" w14:textId="77777777" w:rsidR="007D4520" w:rsidRPr="00413D62" w:rsidRDefault="007D4520" w:rsidP="007D4520">
      <w:r w:rsidRPr="00413D62">
        <w:t xml:space="preserve">Программа долгосрочных сбережений рассчитана на формирование капитала для любых целей с привлечением </w:t>
      </w:r>
      <w:proofErr w:type="spellStart"/>
      <w:r w:rsidRPr="00413D62">
        <w:t>софинансирования</w:t>
      </w:r>
      <w:proofErr w:type="spellEnd"/>
      <w:r w:rsidRPr="00413D62">
        <w:t xml:space="preserve"> от государства и налогового вычета. Оформить договор можно в любом НПФ, который является оператором программы. Список опубликован на сайте Минфина.</w:t>
      </w:r>
    </w:p>
    <w:p w14:paraId="37726375" w14:textId="77777777" w:rsidR="007D4520" w:rsidRPr="00413D62" w:rsidRDefault="007D4520" w:rsidP="007D4520">
      <w:r w:rsidRPr="00413D62">
        <w:t xml:space="preserve">Особенность программы — возможность перевести туда замороженную накопительную часть пенсии, чтобы инвестировать её по правилам фонда. Аналитики отмечают, что приток средств в ПДС стимулируют государственные преференции и растущий интерес </w:t>
      </w:r>
      <w:r w:rsidRPr="00413D62">
        <w:lastRenderedPageBreak/>
        <w:t>граждан к долгосрочному планированию бюджета. Подробнее о программе можно прочитать в нашем материале.</w:t>
      </w:r>
    </w:p>
    <w:p w14:paraId="3A5E5393" w14:textId="77777777" w:rsidR="007D4520" w:rsidRPr="00EA4EDE" w:rsidRDefault="005D41D2" w:rsidP="007D4520">
      <w:hyperlink r:id="rId11" w:history="1">
        <w:r w:rsidR="007D4520" w:rsidRPr="00413D62">
          <w:rPr>
            <w:rStyle w:val="a3"/>
          </w:rPr>
          <w:t>https://finance.rambler.ru/investicii/57125276/</w:t>
        </w:r>
      </w:hyperlink>
      <w:r w:rsidR="007D4520" w:rsidRPr="00413D62">
        <w:t xml:space="preserve"> </w:t>
      </w:r>
    </w:p>
    <w:p w14:paraId="72B414D9" w14:textId="6039B22C" w:rsidR="00395748" w:rsidRPr="00395748" w:rsidRDefault="00395748" w:rsidP="00395748">
      <w:pPr>
        <w:pStyle w:val="2"/>
      </w:pPr>
      <w:bookmarkStart w:id="44" w:name="_Газета.Ru,_25.09.2026,_Стало"/>
      <w:bookmarkStart w:id="45" w:name="_Toc241476496"/>
      <w:bookmarkEnd w:id="44"/>
      <w:r w:rsidRPr="00395748">
        <w:t>Газета.</w:t>
      </w:r>
      <w:r w:rsidRPr="00395748">
        <w:rPr>
          <w:lang w:val="en-US"/>
        </w:rPr>
        <w:t>Ru</w:t>
      </w:r>
      <w:r w:rsidRPr="00395748">
        <w:t>, 25.09.2026</w:t>
      </w:r>
      <w:proofErr w:type="gramStart"/>
      <w:r w:rsidRPr="00D43605">
        <w:t xml:space="preserve">, </w:t>
      </w:r>
      <w:r w:rsidRPr="00395748">
        <w:t>Стало</w:t>
      </w:r>
      <w:proofErr w:type="gramEnd"/>
      <w:r w:rsidRPr="00395748">
        <w:t xml:space="preserve"> известно, сколько денег россияне перевели в долгосрочные сбережения</w:t>
      </w:r>
      <w:bookmarkEnd w:id="45"/>
    </w:p>
    <w:p w14:paraId="0190D0AE" w14:textId="77777777" w:rsidR="00395748" w:rsidRPr="00395748" w:rsidRDefault="00395748" w:rsidP="00395748">
      <w:pPr>
        <w:pStyle w:val="3"/>
      </w:pPr>
      <w:bookmarkStart w:id="46" w:name="_Toc241476497"/>
      <w:r w:rsidRPr="00395748">
        <w:t xml:space="preserve">Россияне за январь — август 2026 года вложили 195 млрд рублей в программу долгосрочных сбережений (ПДС) в </w:t>
      </w:r>
      <w:proofErr w:type="spellStart"/>
      <w:r w:rsidRPr="00395748">
        <w:t>СберНПФ</w:t>
      </w:r>
      <w:proofErr w:type="spellEnd"/>
      <w:r w:rsidRPr="00395748">
        <w:t>. Это на 67% больше, чем за аналогичный период прошлого года, сообщили «Газете.</w:t>
      </w:r>
      <w:r w:rsidRPr="00395748">
        <w:rPr>
          <w:lang w:val="en-US"/>
        </w:rPr>
        <w:t>Ru</w:t>
      </w:r>
      <w:r w:rsidRPr="00395748">
        <w:t xml:space="preserve">» аналитики фонда накануне конференции </w:t>
      </w:r>
      <w:proofErr w:type="spellStart"/>
      <w:r w:rsidRPr="00395748">
        <w:t>Сбера</w:t>
      </w:r>
      <w:proofErr w:type="spellEnd"/>
      <w:r w:rsidRPr="00395748">
        <w:t xml:space="preserve"> по инвестициям «Настоящее — будущее».</w:t>
      </w:r>
      <w:bookmarkEnd w:id="46"/>
    </w:p>
    <w:p w14:paraId="2BA262D4" w14:textId="77777777" w:rsidR="00395748" w:rsidRPr="00D43605" w:rsidRDefault="00395748" w:rsidP="00395748">
      <w:r w:rsidRPr="00395748">
        <w:t xml:space="preserve">Из общей суммы 107 млрд рублей пришлось на личные взносы участников программы. </w:t>
      </w:r>
      <w:r w:rsidRPr="00D43605">
        <w:t>Еще 88 млрд рублей составили средства накопительной пенсии, заявленные к переводу в ПДС. Эта сумма выросла за год на 66%.</w:t>
      </w:r>
    </w:p>
    <w:p w14:paraId="0FB61AAA" w14:textId="77777777" w:rsidR="00395748" w:rsidRPr="00D43605" w:rsidRDefault="00395748" w:rsidP="00395748">
      <w:r w:rsidRPr="00D43605">
        <w:t>Перевести накопительную пенсию в программу попросили 480 тыс. человек. Чаще всего такой возможностью пользуются россияне в возрасте от 46 до 55 лет — на них приходится 47% заявлений. Женщины подали 64% заявок на перевод.</w:t>
      </w:r>
    </w:p>
    <w:p w14:paraId="58299AD9" w14:textId="77777777" w:rsidR="00395748" w:rsidRPr="00D43605" w:rsidRDefault="00395748" w:rsidP="00395748">
      <w:r w:rsidRPr="00D43605">
        <w:t xml:space="preserve">«Спрос на перевод этих денег в программу долгосрочных сбережений продолжает расти, как и сумма заявленных к переводу средств. После перевода человек сможет выбирать срок выплат с учетом правил своего НПФ», — рассказала генеральный директор </w:t>
      </w:r>
      <w:proofErr w:type="spellStart"/>
      <w:r w:rsidRPr="00D43605">
        <w:t>СберНПФ</w:t>
      </w:r>
      <w:proofErr w:type="spellEnd"/>
      <w:r w:rsidRPr="00D43605">
        <w:t xml:space="preserve"> Ольга </w:t>
      </w:r>
      <w:proofErr w:type="spellStart"/>
      <w:r w:rsidRPr="00D43605">
        <w:t>Изюмова</w:t>
      </w:r>
      <w:proofErr w:type="spellEnd"/>
      <w:r w:rsidRPr="00D43605">
        <w:t>.</w:t>
      </w:r>
    </w:p>
    <w:p w14:paraId="4F266A09" w14:textId="77777777" w:rsidR="00395748" w:rsidRPr="00D43605" w:rsidRDefault="00395748" w:rsidP="00395748">
      <w:r w:rsidRPr="00D43605">
        <w:t xml:space="preserve">С начала 2026 года россияне заключили со </w:t>
      </w:r>
      <w:proofErr w:type="spellStart"/>
      <w:r w:rsidRPr="00D43605">
        <w:t>СберНПФ</w:t>
      </w:r>
      <w:proofErr w:type="spellEnd"/>
      <w:r w:rsidRPr="00D43605">
        <w:t xml:space="preserve"> 2,8 млн договоров долгосрочных сбережений. На Москву и Московскую область пришлось 13% всех открытых счетов, на Санкт-Петербург и Ленинградскую область — 5%, на Краснодарский край — 4%. Доля Башкирии и Свердловской области составила по 3%.</w:t>
      </w:r>
    </w:p>
    <w:p w14:paraId="0FBEAC6C" w14:textId="77777777" w:rsidR="00395748" w:rsidRPr="00D43605" w:rsidRDefault="00395748" w:rsidP="00395748">
      <w:r w:rsidRPr="00D43605">
        <w:t>ПДС позволяет формировать долгосрочные накопления с господдержкой и налоговым вычетом. В программу также можно перевести средства накопительной пенсии.</w:t>
      </w:r>
    </w:p>
    <w:p w14:paraId="6AC03892" w14:textId="736C9E82" w:rsidR="00395748" w:rsidRPr="00D43605" w:rsidRDefault="005D41D2" w:rsidP="00395748">
      <w:hyperlink r:id="rId12" w:history="1">
        <w:r w:rsidR="00395748" w:rsidRPr="007A589C">
          <w:rPr>
            <w:rStyle w:val="a3"/>
            <w:lang w:val="en-US"/>
          </w:rPr>
          <w:t>https</w:t>
        </w:r>
        <w:r w:rsidR="00395748" w:rsidRPr="00D43605">
          <w:rPr>
            <w:rStyle w:val="a3"/>
          </w:rPr>
          <w:t>://</w:t>
        </w:r>
        <w:r w:rsidR="00395748" w:rsidRPr="007A589C">
          <w:rPr>
            <w:rStyle w:val="a3"/>
            <w:lang w:val="en-US"/>
          </w:rPr>
          <w:t>www</w:t>
        </w:r>
        <w:r w:rsidR="00395748" w:rsidRPr="00D43605">
          <w:rPr>
            <w:rStyle w:val="a3"/>
          </w:rPr>
          <w:t>.</w:t>
        </w:r>
        <w:proofErr w:type="spellStart"/>
        <w:r w:rsidR="00395748" w:rsidRPr="007A589C">
          <w:rPr>
            <w:rStyle w:val="a3"/>
            <w:lang w:val="en-US"/>
          </w:rPr>
          <w:t>gazeta</w:t>
        </w:r>
        <w:proofErr w:type="spellEnd"/>
        <w:r w:rsidR="00395748" w:rsidRPr="00D43605">
          <w:rPr>
            <w:rStyle w:val="a3"/>
          </w:rPr>
          <w:t>.</w:t>
        </w:r>
        <w:proofErr w:type="spellStart"/>
        <w:r w:rsidR="00395748" w:rsidRPr="007A589C">
          <w:rPr>
            <w:rStyle w:val="a3"/>
            <w:lang w:val="en-US"/>
          </w:rPr>
          <w:t>ru</w:t>
        </w:r>
        <w:proofErr w:type="spellEnd"/>
        <w:r w:rsidR="00395748" w:rsidRPr="00D43605">
          <w:rPr>
            <w:rStyle w:val="a3"/>
          </w:rPr>
          <w:t>/</w:t>
        </w:r>
        <w:r w:rsidR="00395748" w:rsidRPr="007A589C">
          <w:rPr>
            <w:rStyle w:val="a3"/>
            <w:lang w:val="en-US"/>
          </w:rPr>
          <w:t>business</w:t>
        </w:r>
        <w:r w:rsidR="00395748" w:rsidRPr="00D43605">
          <w:rPr>
            <w:rStyle w:val="a3"/>
          </w:rPr>
          <w:t>/</w:t>
        </w:r>
        <w:r w:rsidR="00395748" w:rsidRPr="007A589C">
          <w:rPr>
            <w:rStyle w:val="a3"/>
            <w:lang w:val="en-US"/>
          </w:rPr>
          <w:t>news</w:t>
        </w:r>
        <w:r w:rsidR="00395748" w:rsidRPr="00D43605">
          <w:rPr>
            <w:rStyle w:val="a3"/>
          </w:rPr>
          <w:t>/2026/09/24/29384683.</w:t>
        </w:r>
        <w:proofErr w:type="spellStart"/>
        <w:r w:rsidR="00395748" w:rsidRPr="007A589C">
          <w:rPr>
            <w:rStyle w:val="a3"/>
            <w:lang w:val="en-US"/>
          </w:rPr>
          <w:t>shtml</w:t>
        </w:r>
        <w:proofErr w:type="spellEnd"/>
      </w:hyperlink>
      <w:r w:rsidR="00395748" w:rsidRPr="00D43605">
        <w:t xml:space="preserve"> </w:t>
      </w:r>
    </w:p>
    <w:p w14:paraId="4FB90099" w14:textId="77777777" w:rsidR="007D4520" w:rsidRPr="00413D62" w:rsidRDefault="007D4520" w:rsidP="007D4520">
      <w:pPr>
        <w:pStyle w:val="2"/>
      </w:pPr>
      <w:bookmarkStart w:id="47" w:name="_Toc241476498"/>
      <w:proofErr w:type="spellStart"/>
      <w:r w:rsidRPr="00413D62">
        <w:t>PrimaMedia</w:t>
      </w:r>
      <w:proofErr w:type="spellEnd"/>
      <w:r w:rsidRPr="00413D62">
        <w:t xml:space="preserve">, 25.09.2026, Россияне отложили </w:t>
      </w:r>
      <w:proofErr w:type="spellStart"/>
      <w:r w:rsidRPr="00413D62">
        <w:t>вдолгую</w:t>
      </w:r>
      <w:proofErr w:type="spellEnd"/>
      <w:r w:rsidRPr="00413D62">
        <w:t xml:space="preserve"> со </w:t>
      </w:r>
      <w:proofErr w:type="spellStart"/>
      <w:r w:rsidRPr="00413D62">
        <w:t>Сбером</w:t>
      </w:r>
      <w:proofErr w:type="spellEnd"/>
      <w:r w:rsidRPr="00413D62">
        <w:t xml:space="preserve"> почти 394 млрд рублей</w:t>
      </w:r>
      <w:bookmarkEnd w:id="47"/>
    </w:p>
    <w:p w14:paraId="0758D164" w14:textId="59CBE3D4" w:rsidR="007D4520" w:rsidRPr="00413D62" w:rsidRDefault="007D4520" w:rsidP="00C66E8A">
      <w:pPr>
        <w:pStyle w:val="3"/>
      </w:pPr>
      <w:bookmarkStart w:id="48" w:name="_Toc241476499"/>
      <w:r w:rsidRPr="00413D62">
        <w:t xml:space="preserve">С начала года россияне направили 394 млрд рублей в долгосрочные сберегательные инструменты в </w:t>
      </w:r>
      <w:proofErr w:type="spellStart"/>
      <w:r w:rsidRPr="00413D62">
        <w:t>Сбере</w:t>
      </w:r>
      <w:proofErr w:type="spellEnd"/>
      <w:r w:rsidRPr="00413D62">
        <w:t xml:space="preserve"> — полисы накопительного страхования жизни (НСЖ) и программу долгосрочных сбережений (ПДС). Такие данные получили аналитики </w:t>
      </w:r>
      <w:proofErr w:type="spellStart"/>
      <w:r w:rsidRPr="00413D62">
        <w:t>СберНПФ</w:t>
      </w:r>
      <w:proofErr w:type="spellEnd"/>
      <w:r w:rsidRPr="00413D62">
        <w:t xml:space="preserve"> и </w:t>
      </w:r>
      <w:proofErr w:type="spellStart"/>
      <w:r w:rsidRPr="00413D62">
        <w:t>СберСтрахования</w:t>
      </w:r>
      <w:proofErr w:type="spellEnd"/>
      <w:r w:rsidRPr="00413D62">
        <w:t xml:space="preserve"> жизни в преддверии конференции </w:t>
      </w:r>
      <w:proofErr w:type="spellStart"/>
      <w:r w:rsidRPr="00413D62">
        <w:t>Сбера</w:t>
      </w:r>
      <w:proofErr w:type="spellEnd"/>
      <w:r w:rsidRPr="00413D62">
        <w:t xml:space="preserve"> по инвестициям </w:t>
      </w:r>
      <w:r w:rsidR="0045403B">
        <w:t>«</w:t>
      </w:r>
      <w:r w:rsidRPr="00413D62">
        <w:t>Настоящее — будущее</w:t>
      </w:r>
      <w:r w:rsidR="0045403B">
        <w:t>»</w:t>
      </w:r>
      <w:r w:rsidRPr="00413D62">
        <w:t xml:space="preserve">, сообщает пресс-служба </w:t>
      </w:r>
      <w:proofErr w:type="spellStart"/>
      <w:r w:rsidRPr="00413D62">
        <w:t>Сбера</w:t>
      </w:r>
      <w:proofErr w:type="spellEnd"/>
      <w:r w:rsidRPr="00413D62">
        <w:t>.</w:t>
      </w:r>
      <w:bookmarkEnd w:id="48"/>
    </w:p>
    <w:p w14:paraId="75659AB4" w14:textId="77777777" w:rsidR="007D4520" w:rsidRPr="00413D62" w:rsidRDefault="007D4520" w:rsidP="007D4520">
      <w:r w:rsidRPr="00413D62">
        <w:t>Как копят со страховкой</w:t>
      </w:r>
    </w:p>
    <w:p w14:paraId="55ECE021" w14:textId="77777777" w:rsidR="007D4520" w:rsidRPr="00413D62" w:rsidRDefault="007D4520" w:rsidP="007D4520">
      <w:r w:rsidRPr="00413D62">
        <w:t xml:space="preserve">За 8 месяцев 2026 года россияне направили в продукты накопительного страхования жизни (НСЖ) от </w:t>
      </w:r>
      <w:proofErr w:type="spellStart"/>
      <w:r w:rsidRPr="00413D62">
        <w:t>СберСтрахования</w:t>
      </w:r>
      <w:proofErr w:type="spellEnd"/>
      <w:r w:rsidRPr="00413D62">
        <w:t xml:space="preserve"> жизни 287 млрд рублей. Это почти вдвое больше, чем </w:t>
      </w:r>
      <w:r w:rsidRPr="00413D62">
        <w:lastRenderedPageBreak/>
        <w:t>за аналогичный период прошлого года. Средний срок формирования накоплений составляет 5 лет и более.</w:t>
      </w:r>
    </w:p>
    <w:p w14:paraId="7B5F2BD3" w14:textId="77777777" w:rsidR="007D4520" w:rsidRPr="00413D62" w:rsidRDefault="007D4520" w:rsidP="007D4520">
      <w:r w:rsidRPr="00413D62">
        <w:t xml:space="preserve">38% всех вложений приходится на представителей поколения Х (1965-1979), по 29% — на поколение </w:t>
      </w:r>
      <w:proofErr w:type="spellStart"/>
      <w:r w:rsidRPr="00413D62">
        <w:t>бумеров</w:t>
      </w:r>
      <w:proofErr w:type="spellEnd"/>
      <w:r w:rsidRPr="00413D62">
        <w:t xml:space="preserve"> (1946-1964) и </w:t>
      </w:r>
      <w:proofErr w:type="spellStart"/>
      <w:r w:rsidRPr="00413D62">
        <w:t>миллениалов</w:t>
      </w:r>
      <w:proofErr w:type="spellEnd"/>
      <w:r w:rsidRPr="00413D62">
        <w:t xml:space="preserve"> (1980-1996). На поколение </w:t>
      </w:r>
      <w:proofErr w:type="spellStart"/>
      <w:r w:rsidRPr="00413D62">
        <w:t>зумеров</w:t>
      </w:r>
      <w:proofErr w:type="spellEnd"/>
      <w:r w:rsidRPr="00413D62">
        <w:t xml:space="preserve"> (1997-2012) приходится только 4% накоплений. Традиционно, женщины копят чаще мужчин — 66 и 34% соответственно.</w:t>
      </w:r>
    </w:p>
    <w:p w14:paraId="0D2135B1" w14:textId="77777777" w:rsidR="007D4520" w:rsidRPr="00413D62" w:rsidRDefault="007D4520" w:rsidP="007D4520">
      <w:r w:rsidRPr="00413D62">
        <w:t>Чаще всего с программами накопительного страхования жизни формируют накопления жители Москвы и Московской области (24%), Санкт-Петербурга и Ленинградской области (5%), Тюмени, Свердловской области, Пермского края и республики Башкортостан (по 4%).</w:t>
      </w:r>
    </w:p>
    <w:p w14:paraId="4E157A7A" w14:textId="77777777" w:rsidR="007D4520" w:rsidRPr="00413D62" w:rsidRDefault="007D4520" w:rsidP="007D4520">
      <w:r w:rsidRPr="00413D62">
        <w:t>Как делают долгосрочные сбережения</w:t>
      </w:r>
    </w:p>
    <w:p w14:paraId="2908767C" w14:textId="77777777" w:rsidR="007D4520" w:rsidRPr="00413D62" w:rsidRDefault="007D4520" w:rsidP="007D4520">
      <w:r w:rsidRPr="00413D62">
        <w:t xml:space="preserve">В январе-августе россияне стали на 68% больше вкладывать в программу долгосрочных сбережений (ПДС) в </w:t>
      </w:r>
      <w:proofErr w:type="spellStart"/>
      <w:r w:rsidRPr="00413D62">
        <w:t>СберНПФ</w:t>
      </w:r>
      <w:proofErr w:type="spellEnd"/>
      <w:r w:rsidRPr="00413D62">
        <w:t xml:space="preserve">: сумма личных взносов достигла 106,9 млрд рублей. На эти деньги людям начислят господдержку. Напомним, в июле клиенты </w:t>
      </w:r>
      <w:proofErr w:type="spellStart"/>
      <w:r w:rsidRPr="00413D62">
        <w:t>СберНПФ</w:t>
      </w:r>
      <w:proofErr w:type="spellEnd"/>
      <w:r w:rsidRPr="00413D62">
        <w:t xml:space="preserve"> получили 119,7 млрд рублей таких доплат за 2025 год.</w:t>
      </w:r>
    </w:p>
    <w:p w14:paraId="44B6368F" w14:textId="77777777" w:rsidR="007D4520" w:rsidRPr="00413D62" w:rsidRDefault="007D4520" w:rsidP="007D4520">
      <w:r w:rsidRPr="00413D62">
        <w:t xml:space="preserve">Почти половину (43%) ПДС-счетов открывают представители поколения X, родившиеся в 1965-1979 гг. Треть (34%) копилок подключают </w:t>
      </w:r>
      <w:proofErr w:type="spellStart"/>
      <w:r w:rsidRPr="00413D62">
        <w:t>бумеры</w:t>
      </w:r>
      <w:proofErr w:type="spellEnd"/>
      <w:r w:rsidRPr="00413D62">
        <w:t xml:space="preserve"> (1946-1964), 21% — </w:t>
      </w:r>
      <w:proofErr w:type="spellStart"/>
      <w:r w:rsidRPr="00413D62">
        <w:t>миллениалы</w:t>
      </w:r>
      <w:proofErr w:type="spellEnd"/>
      <w:r w:rsidRPr="00413D62">
        <w:t xml:space="preserve"> (1980-1997), 2% — </w:t>
      </w:r>
      <w:proofErr w:type="spellStart"/>
      <w:r w:rsidRPr="00413D62">
        <w:t>зумеры</w:t>
      </w:r>
      <w:proofErr w:type="spellEnd"/>
      <w:r w:rsidRPr="00413D62">
        <w:t xml:space="preserve"> (после 1997 года). Женщины активнее откладывают на будущее с господдержкой: они заключили 68% договоров.</w:t>
      </w:r>
    </w:p>
    <w:p w14:paraId="1D57D8AE" w14:textId="77777777" w:rsidR="007D4520" w:rsidRPr="00413D62" w:rsidRDefault="007D4520" w:rsidP="007D4520">
      <w:r w:rsidRPr="00413D62">
        <w:t xml:space="preserve">Жители Москвы и Подмосковья чаще всех в стране вступают в программу долгосрочных сбережений: с начала года они открыли 13% таких счетов в </w:t>
      </w:r>
      <w:proofErr w:type="spellStart"/>
      <w:r w:rsidRPr="00413D62">
        <w:t>СберНПФ</w:t>
      </w:r>
      <w:proofErr w:type="spellEnd"/>
      <w:r w:rsidRPr="00413D62">
        <w:t>. На Санкт-Петербург и Ленинградскую область приходится 5% ПДС-копилок, на Краснодарский край — 4%, на Республику Башкортостан и Свердловскую область — по 3% соответственно.</w:t>
      </w:r>
    </w:p>
    <w:p w14:paraId="4E203EB0" w14:textId="44CF8AF1" w:rsidR="007D4520" w:rsidRPr="00413D62" w:rsidRDefault="007D4520" w:rsidP="007D4520">
      <w:r w:rsidRPr="00413D62">
        <w:t xml:space="preserve">Руслан </w:t>
      </w:r>
      <w:proofErr w:type="spellStart"/>
      <w:r w:rsidRPr="00413D62">
        <w:t>Вестеровский</w:t>
      </w:r>
      <w:proofErr w:type="spellEnd"/>
      <w:r w:rsidRPr="00413D62">
        <w:t xml:space="preserve">, старший вице-президент, руководитель блока </w:t>
      </w:r>
      <w:r w:rsidR="0045403B">
        <w:t>«</w:t>
      </w:r>
      <w:r w:rsidRPr="00413D62">
        <w:t>Управления благосостоянием</w:t>
      </w:r>
      <w:r w:rsidR="0045403B">
        <w:t>»</w:t>
      </w:r>
      <w:r w:rsidRPr="00413D62">
        <w:t xml:space="preserve"> </w:t>
      </w:r>
      <w:proofErr w:type="spellStart"/>
      <w:r w:rsidRPr="00413D62">
        <w:t>Сбера</w:t>
      </w:r>
      <w:proofErr w:type="spellEnd"/>
      <w:r w:rsidRPr="00413D62">
        <w:t>:</w:t>
      </w:r>
    </w:p>
    <w:p w14:paraId="4611B79C" w14:textId="14211107" w:rsidR="007D4520" w:rsidRPr="00413D62" w:rsidRDefault="0045403B" w:rsidP="007D4520">
      <w:r>
        <w:t>«</w:t>
      </w:r>
      <w:r w:rsidR="007D4520" w:rsidRPr="00413D62">
        <w:t xml:space="preserve">Россияне с каждым годом всё серьёзнее подходят к финансовому планированию и накоплениям разной срочности. Это подтверждает и наша статистика: за 8 месяцев текущего года люди вложили 394 млрд рублей в долгосрочные сберегательные инструменты </w:t>
      </w:r>
      <w:proofErr w:type="spellStart"/>
      <w:r w:rsidR="007D4520" w:rsidRPr="00413D62">
        <w:t>Сбера</w:t>
      </w:r>
      <w:proofErr w:type="spellEnd"/>
      <w:r w:rsidR="007D4520" w:rsidRPr="00413D62">
        <w:t xml:space="preserve"> — программу долгосрочных сбережений и накопительное страхование жизни. Это почти в два раза больше, чем год назад. Такая динамика косвенно свидетельствует о росте благосостояния десятков тысяч российских семей</w:t>
      </w:r>
      <w:r>
        <w:t>»</w:t>
      </w:r>
      <w:r w:rsidR="007D4520" w:rsidRPr="00413D62">
        <w:t>.</w:t>
      </w:r>
    </w:p>
    <w:p w14:paraId="30BDB510" w14:textId="77777777" w:rsidR="007D4520" w:rsidRPr="00EA4EDE" w:rsidRDefault="005D41D2" w:rsidP="007D4520">
      <w:hyperlink r:id="rId13" w:history="1">
        <w:r w:rsidR="007D4520" w:rsidRPr="00413D62">
          <w:rPr>
            <w:rStyle w:val="a3"/>
          </w:rPr>
          <w:t>https://primamedia.ru/news/2631866/</w:t>
        </w:r>
      </w:hyperlink>
      <w:r w:rsidR="007D4520" w:rsidRPr="00413D62">
        <w:t xml:space="preserve"> </w:t>
      </w:r>
    </w:p>
    <w:p w14:paraId="65A01C5D" w14:textId="0436D3EC" w:rsidR="006C21F3" w:rsidRPr="006C21F3" w:rsidRDefault="006C21F3" w:rsidP="006C21F3">
      <w:pPr>
        <w:pStyle w:val="2"/>
      </w:pPr>
      <w:bookmarkStart w:id="49" w:name="_Toc241476500"/>
      <w:proofErr w:type="spellStart"/>
      <w:r w:rsidRPr="006C21F3">
        <w:lastRenderedPageBreak/>
        <w:t>Займ</w:t>
      </w:r>
      <w:proofErr w:type="gramStart"/>
      <w:r w:rsidRPr="006C21F3">
        <w:t>.</w:t>
      </w:r>
      <w:proofErr w:type="gramEnd"/>
      <w:r w:rsidRPr="006C21F3">
        <w:t>ком</w:t>
      </w:r>
      <w:proofErr w:type="spellEnd"/>
      <w:r w:rsidRPr="006C21F3">
        <w:t>, 27.09.2026</w:t>
      </w:r>
      <w:r w:rsidRPr="009912E1">
        <w:t xml:space="preserve">, </w:t>
      </w:r>
      <w:r w:rsidRPr="006C21F3">
        <w:t>Перевод накопительной пенсии в ПДС в 2026 году: россияне разморозили 88 млрд рублей</w:t>
      </w:r>
      <w:bookmarkEnd w:id="49"/>
    </w:p>
    <w:p w14:paraId="4A6CF6D3" w14:textId="77777777" w:rsidR="006C21F3" w:rsidRPr="006C21F3" w:rsidRDefault="006C21F3" w:rsidP="006C21F3">
      <w:pPr>
        <w:pStyle w:val="3"/>
      </w:pPr>
      <w:bookmarkStart w:id="50" w:name="_Toc241476501"/>
      <w:r w:rsidRPr="006C21F3">
        <w:t>Коротко</w:t>
      </w:r>
      <w:proofErr w:type="gramStart"/>
      <w:r w:rsidRPr="006C21F3">
        <w:t>: За</w:t>
      </w:r>
      <w:proofErr w:type="gramEnd"/>
      <w:r w:rsidRPr="006C21F3">
        <w:t xml:space="preserve"> январь-август 2026 года россияне вложили в программу долгосрочных сбережений 195 млрд рублей. Из этой суммы 88 млрд рублей составили переводы замороженной накопительной пенсии. Спрос на перевод пенсионных средств в ПДС за год вырос на 66%. Всего с начала года открыто 2,8 млн счетов, при этом активнее всего механизмом пользуются женщины и граждане в возрасте от 46 до 55 лет.</w:t>
      </w:r>
      <w:bookmarkEnd w:id="50"/>
    </w:p>
    <w:p w14:paraId="5145CABA" w14:textId="77777777" w:rsidR="006C21F3" w:rsidRPr="006C21F3" w:rsidRDefault="006C21F3" w:rsidP="006C21F3">
      <w:r w:rsidRPr="006C21F3">
        <w:t>За восемь месяцев 2026 года перевод накопительной пенсии в программу долгосрочных сбережений (ПДС) оформили 480 тысяч человек. Граждане заявили к разморозке 88 млрд рублей, а общий объем вложений в этот финансовый инструмент с начала года достиг 195 млрд рублей, что на 67% превышает прошлогодние показатели.</w:t>
      </w:r>
    </w:p>
    <w:p w14:paraId="7D7F25BF" w14:textId="77777777" w:rsidR="006C21F3" w:rsidRPr="009912E1" w:rsidRDefault="006C21F3" w:rsidP="006C21F3">
      <w:r w:rsidRPr="006C21F3">
        <w:t xml:space="preserve">Интерес к использованию замороженных пенсионных накоплений вырос на 66% по сравнению с аналогичным периодом прошлого года. Помимо перевода пенсий, россияне активно пополняют счета собственными деньгами: объем личных взносов, на которые распространяется государственная поддержка, составил 107 млрд рублей. </w:t>
      </w:r>
      <w:r w:rsidRPr="009912E1">
        <w:t>Всего с января по август 2026 года было заключено 2,8 млн договоров.</w:t>
      </w:r>
    </w:p>
    <w:p w14:paraId="11D80AF9" w14:textId="77777777" w:rsidR="006C21F3" w:rsidRPr="009912E1" w:rsidRDefault="006C21F3" w:rsidP="006C21F3">
      <w:r w:rsidRPr="009912E1">
        <w:t>Кто чаще всего переводит пенсию в ПДС</w:t>
      </w:r>
    </w:p>
    <w:p w14:paraId="2829AC3B" w14:textId="77777777" w:rsidR="006C21F3" w:rsidRPr="009912E1" w:rsidRDefault="006C21F3" w:rsidP="006C21F3">
      <w:r w:rsidRPr="009912E1">
        <w:t>Основной аудиторией, использующей опцию разморозки счетов, стали люди в возрасте от 46 до 55 лет - на них приходится 47% всех поданных заявлений. При этом женщины проявляют большую активность и формируют 64% запросов.</w:t>
      </w:r>
    </w:p>
    <w:p w14:paraId="61C108A2" w14:textId="77777777" w:rsidR="006C21F3" w:rsidRPr="009912E1" w:rsidRDefault="006C21F3" w:rsidP="006C21F3">
      <w:r w:rsidRPr="009912E1">
        <w:t>В региональном разрезе лидируют жители Москвы и Московской области, открывшие 13% всех счетов. За ними следуют Санкт-Петербург и Ленинградская область (5%), Краснодарский край (4%), а также Башкортостан и Свердловская область (по 3%).</w:t>
      </w:r>
    </w:p>
    <w:p w14:paraId="45750758" w14:textId="77777777" w:rsidR="006C21F3" w:rsidRPr="009912E1" w:rsidRDefault="006C21F3" w:rsidP="006C21F3">
      <w:r w:rsidRPr="009912E1">
        <w:t xml:space="preserve">Сам инструмент позволяет гражданам копить средства на любые цели, получая </w:t>
      </w:r>
      <w:proofErr w:type="spellStart"/>
      <w:r w:rsidRPr="009912E1">
        <w:t>софинансирование</w:t>
      </w:r>
      <w:proofErr w:type="spellEnd"/>
      <w:r w:rsidRPr="009912E1">
        <w:t xml:space="preserve"> от государства и право на налоговый вычет. Договоры обслуживают негосударственные пенсионные фонды, а перевести накопительную часть пенсии на такой счет можно как в полном объеме, так и частично.</w:t>
      </w:r>
    </w:p>
    <w:p w14:paraId="23140676" w14:textId="38DD6A7B" w:rsidR="006C21F3" w:rsidRPr="009912E1" w:rsidRDefault="005D41D2" w:rsidP="006C21F3">
      <w:hyperlink r:id="rId14" w:history="1">
        <w:r w:rsidR="006C21F3" w:rsidRPr="007A589C">
          <w:rPr>
            <w:rStyle w:val="a3"/>
            <w:lang w:val="en-US"/>
          </w:rPr>
          <w:t>https</w:t>
        </w:r>
        <w:r w:rsidR="006C21F3" w:rsidRPr="009912E1">
          <w:rPr>
            <w:rStyle w:val="a3"/>
          </w:rPr>
          <w:t>://</w:t>
        </w:r>
        <w:proofErr w:type="spellStart"/>
        <w:r w:rsidR="006C21F3" w:rsidRPr="007A589C">
          <w:rPr>
            <w:rStyle w:val="a3"/>
            <w:lang w:val="en-US"/>
          </w:rPr>
          <w:t>zaim</w:t>
        </w:r>
        <w:proofErr w:type="spellEnd"/>
        <w:r w:rsidR="006C21F3" w:rsidRPr="009912E1">
          <w:rPr>
            <w:rStyle w:val="a3"/>
          </w:rPr>
          <w:t>.</w:t>
        </w:r>
        <w:r w:rsidR="006C21F3" w:rsidRPr="007A589C">
          <w:rPr>
            <w:rStyle w:val="a3"/>
            <w:lang w:val="en-US"/>
          </w:rPr>
          <w:t>com</w:t>
        </w:r>
        <w:r w:rsidR="006C21F3" w:rsidRPr="009912E1">
          <w:rPr>
            <w:rStyle w:val="a3"/>
          </w:rPr>
          <w:t>/</w:t>
        </w:r>
        <w:r w:rsidR="006C21F3" w:rsidRPr="007A589C">
          <w:rPr>
            <w:rStyle w:val="a3"/>
            <w:lang w:val="en-US"/>
          </w:rPr>
          <w:t>news</w:t>
        </w:r>
        <w:r w:rsidR="006C21F3" w:rsidRPr="009912E1">
          <w:rPr>
            <w:rStyle w:val="a3"/>
          </w:rPr>
          <w:t>/</w:t>
        </w:r>
        <w:proofErr w:type="spellStart"/>
        <w:r w:rsidR="006C21F3" w:rsidRPr="007A589C">
          <w:rPr>
            <w:rStyle w:val="a3"/>
            <w:lang w:val="en-US"/>
          </w:rPr>
          <w:t>perevod</w:t>
        </w:r>
        <w:proofErr w:type="spellEnd"/>
        <w:r w:rsidR="006C21F3" w:rsidRPr="009912E1">
          <w:rPr>
            <w:rStyle w:val="a3"/>
          </w:rPr>
          <w:t>-</w:t>
        </w:r>
        <w:proofErr w:type="spellStart"/>
        <w:r w:rsidR="006C21F3" w:rsidRPr="007A589C">
          <w:rPr>
            <w:rStyle w:val="a3"/>
            <w:lang w:val="en-US"/>
          </w:rPr>
          <w:t>nakopitelnoy</w:t>
        </w:r>
        <w:proofErr w:type="spellEnd"/>
        <w:r w:rsidR="006C21F3" w:rsidRPr="009912E1">
          <w:rPr>
            <w:rStyle w:val="a3"/>
          </w:rPr>
          <w:t>-</w:t>
        </w:r>
        <w:proofErr w:type="spellStart"/>
        <w:r w:rsidR="006C21F3" w:rsidRPr="007A589C">
          <w:rPr>
            <w:rStyle w:val="a3"/>
            <w:lang w:val="en-US"/>
          </w:rPr>
          <w:t>pensii</w:t>
        </w:r>
        <w:proofErr w:type="spellEnd"/>
        <w:r w:rsidR="006C21F3" w:rsidRPr="009912E1">
          <w:rPr>
            <w:rStyle w:val="a3"/>
          </w:rPr>
          <w:t>-</w:t>
        </w:r>
        <w:r w:rsidR="006C21F3" w:rsidRPr="007A589C">
          <w:rPr>
            <w:rStyle w:val="a3"/>
            <w:lang w:val="en-US"/>
          </w:rPr>
          <w:t>v</w:t>
        </w:r>
        <w:r w:rsidR="006C21F3" w:rsidRPr="009912E1">
          <w:rPr>
            <w:rStyle w:val="a3"/>
          </w:rPr>
          <w:t>-</w:t>
        </w:r>
        <w:proofErr w:type="spellStart"/>
        <w:r w:rsidR="006C21F3" w:rsidRPr="007A589C">
          <w:rPr>
            <w:rStyle w:val="a3"/>
            <w:lang w:val="en-US"/>
          </w:rPr>
          <w:t>pds</w:t>
        </w:r>
        <w:proofErr w:type="spellEnd"/>
        <w:r w:rsidR="006C21F3" w:rsidRPr="009912E1">
          <w:rPr>
            <w:rStyle w:val="a3"/>
          </w:rPr>
          <w:t>-</w:t>
        </w:r>
        <w:r w:rsidR="006C21F3" w:rsidRPr="007A589C">
          <w:rPr>
            <w:rStyle w:val="a3"/>
            <w:lang w:val="en-US"/>
          </w:rPr>
          <w:t>v</w:t>
        </w:r>
        <w:r w:rsidR="006C21F3" w:rsidRPr="009912E1">
          <w:rPr>
            <w:rStyle w:val="a3"/>
          </w:rPr>
          <w:t>-2026-</w:t>
        </w:r>
        <w:proofErr w:type="spellStart"/>
        <w:r w:rsidR="006C21F3" w:rsidRPr="007A589C">
          <w:rPr>
            <w:rStyle w:val="a3"/>
            <w:lang w:val="en-US"/>
          </w:rPr>
          <w:t>godu</w:t>
        </w:r>
        <w:proofErr w:type="spellEnd"/>
        <w:r w:rsidR="006C21F3" w:rsidRPr="009912E1">
          <w:rPr>
            <w:rStyle w:val="a3"/>
          </w:rPr>
          <w:t>-</w:t>
        </w:r>
        <w:proofErr w:type="spellStart"/>
        <w:r w:rsidR="006C21F3" w:rsidRPr="007A589C">
          <w:rPr>
            <w:rStyle w:val="a3"/>
            <w:lang w:val="en-US"/>
          </w:rPr>
          <w:t>rossiyane</w:t>
        </w:r>
        <w:proofErr w:type="spellEnd"/>
        <w:r w:rsidR="006C21F3" w:rsidRPr="009912E1">
          <w:rPr>
            <w:rStyle w:val="a3"/>
          </w:rPr>
          <w:t>/</w:t>
        </w:r>
      </w:hyperlink>
      <w:r w:rsidR="006C21F3" w:rsidRPr="009912E1">
        <w:t xml:space="preserve"> </w:t>
      </w:r>
    </w:p>
    <w:p w14:paraId="74B759D9" w14:textId="77777777" w:rsidR="00533D10" w:rsidRPr="00413D62" w:rsidRDefault="00533D10" w:rsidP="00533D10">
      <w:pPr>
        <w:pStyle w:val="2"/>
      </w:pPr>
      <w:bookmarkStart w:id="51" w:name="ф2"/>
      <w:bookmarkStart w:id="52" w:name="_Toc241476502"/>
      <w:bookmarkStart w:id="53" w:name="_Hlk241477215"/>
      <w:bookmarkEnd w:id="51"/>
      <w:r w:rsidRPr="00413D62">
        <w:t xml:space="preserve">Финансы </w:t>
      </w:r>
      <w:proofErr w:type="spellStart"/>
      <w:r w:rsidRPr="00413D62">
        <w:t>Mail</w:t>
      </w:r>
      <w:proofErr w:type="spellEnd"/>
      <w:r w:rsidRPr="00413D62">
        <w:t>, 25.09.2026, Назван главный риск при наследовании долгосрочных сбережений</w:t>
      </w:r>
      <w:bookmarkEnd w:id="52"/>
    </w:p>
    <w:p w14:paraId="38FEDD42" w14:textId="5B5065F7" w:rsidR="00533D10" w:rsidRPr="00413D62" w:rsidRDefault="00533D10" w:rsidP="00C66E8A">
      <w:pPr>
        <w:pStyle w:val="3"/>
      </w:pPr>
      <w:bookmarkStart w:id="54" w:name="_Toc241476503"/>
      <w:r w:rsidRPr="00413D62">
        <w:t xml:space="preserve">Накопления по программе долгосрочных сбережений (ПДС) не входят в состав наследства. Нотариус не увидит эти деньги и не распределит их между родственниками автоматически, как квартиру или вклад в банке. Директор по GR и юридическому сопровождению </w:t>
      </w:r>
      <w:proofErr w:type="spellStart"/>
      <w:r w:rsidRPr="00413D62">
        <w:t>СберНПФ</w:t>
      </w:r>
      <w:proofErr w:type="spellEnd"/>
      <w:r w:rsidRPr="00413D62">
        <w:t xml:space="preserve"> Наталия Каменская рассказала агентству </w:t>
      </w:r>
      <w:r w:rsidR="0045403B">
        <w:t>«</w:t>
      </w:r>
      <w:r w:rsidRPr="00413D62">
        <w:t>Прайм</w:t>
      </w:r>
      <w:r w:rsidR="0045403B">
        <w:t>»</w:t>
      </w:r>
      <w:r w:rsidRPr="00413D62">
        <w:t>: по закону фонд не обязан искать правопреемников — инициатива должна исходить от них самих.</w:t>
      </w:r>
      <w:bookmarkEnd w:id="54"/>
    </w:p>
    <w:p w14:paraId="247AF788" w14:textId="77777777" w:rsidR="00533D10" w:rsidRPr="00413D62" w:rsidRDefault="00533D10" w:rsidP="00533D10">
      <w:r w:rsidRPr="00413D62">
        <w:t xml:space="preserve">Получить выплату могут три группы. Первая — назначенные правопреемники: те, кого человек указал в договоре или отдельном заявлении. Вторая — наследники первой очереди: дети, супруг или супруга, родители. Третья — наследники второй очереди: братья, сестры, дедушки, бабушки и внуки. Если обратились представители всех </w:t>
      </w:r>
      <w:r w:rsidRPr="00413D62">
        <w:lastRenderedPageBreak/>
        <w:t xml:space="preserve">категорий, приоритет у назначенных. Когда назначенных нет, средства переходят к первой очереди. Вторая очередь вступает в игру лишь при двух условиях: никто </w:t>
      </w:r>
      <w:proofErr w:type="gramStart"/>
      <w:r w:rsidRPr="00413D62">
        <w:t>не назначен</w:t>
      </w:r>
      <w:proofErr w:type="gramEnd"/>
      <w:r w:rsidRPr="00413D62">
        <w:t xml:space="preserve"> и никто из первой очереди не подал заявление.</w:t>
      </w:r>
    </w:p>
    <w:p w14:paraId="1C76EBFC" w14:textId="19AB68BB" w:rsidR="00533D10" w:rsidRPr="00413D62" w:rsidRDefault="0045403B" w:rsidP="00533D10">
      <w:r>
        <w:t>«</w:t>
      </w:r>
      <w:r w:rsidR="00533D10" w:rsidRPr="00413D62">
        <w:t>Главный риск — пропустить срок. Заявление нужно подать в течение шести месяцев с даты смерти. Если этот срок упущен, придется идти в суд и восстанавливать его</w:t>
      </w:r>
      <w:r>
        <w:t>»</w:t>
      </w:r>
      <w:r w:rsidR="00533D10" w:rsidRPr="00413D62">
        <w:t>, говорит Каменская.</w:t>
      </w:r>
    </w:p>
    <w:p w14:paraId="1947D247" w14:textId="77777777" w:rsidR="00533D10" w:rsidRPr="00413D62" w:rsidRDefault="00533D10" w:rsidP="00533D10">
      <w:r w:rsidRPr="00413D62">
        <w:t>Суд должен четко прописать восстановление срока обращения в конкретный фонд за выплатами по накопительной пенсии и (или) по договору ПДС, а также зафиксировать вступление решения в законную силу. Без этих формулировок НПФ откажет в выплате.</w:t>
      </w:r>
    </w:p>
    <w:p w14:paraId="735ABC51" w14:textId="77777777" w:rsidR="00533D10" w:rsidRPr="00413D62" w:rsidRDefault="00533D10" w:rsidP="00533D10">
      <w:r w:rsidRPr="00413D62">
        <w:t>На проверку документов фонду отводится 30 рабочих дней. Если бумаг не хватает, придет уведомление. Заявления от правопреемников принимают шесть месяцев с даты смерти. На седьмой месяц НПФ выносит решение, на восьмой — перечисляет деньги.</w:t>
      </w:r>
    </w:p>
    <w:p w14:paraId="7AF7570C" w14:textId="77777777" w:rsidR="00533D10" w:rsidRPr="00413D62" w:rsidRDefault="00533D10" w:rsidP="00533D10">
      <w:r w:rsidRPr="00413D62">
        <w:t>Есть и серьезное ограничение. Передать сбережения по ПДС правопреемнику не выйдет, если участник выбрал и уже начал получать пожизненные выплаты по программе. Это важно учитывать при планировании: в такой ситуации лучше остановиться на выплате на установленный срок — скажем, на 10 или 15 лет.</w:t>
      </w:r>
    </w:p>
    <w:p w14:paraId="7DD36FA7" w14:textId="77777777" w:rsidR="00533D10" w:rsidRPr="00413D62" w:rsidRDefault="00533D10" w:rsidP="00533D10">
      <w:r w:rsidRPr="00413D62">
        <w:t>Еще один момент. Если неизвестно, в каком именно фонде открыт счет, но родственники знают, что накопления велись, искать придется по всем фондам.</w:t>
      </w:r>
    </w:p>
    <w:p w14:paraId="336F4318" w14:textId="554E79B1" w:rsidR="00533D10" w:rsidRPr="00413D62" w:rsidRDefault="00533D10" w:rsidP="00533D10">
      <w:r w:rsidRPr="00413D62">
        <w:t xml:space="preserve">Сама программа дает возможность копить на любые цели и получать доплату от государства — до 36 тысяч рублей в год на протяжении десяти лет. На личные взносы положен налоговый вычет — до 88 тысяч рублей в год со взносов до 400 тысяч рублей; сумма возврата зависит от ставки НДФЛ. </w:t>
      </w:r>
      <w:r w:rsidR="0045403B">
        <w:t>«</w:t>
      </w:r>
      <w:r w:rsidRPr="00413D62">
        <w:t>ПДС — инструмент с хорошими возможностями, но здесь, как и в любом финансовом планировании, важны детали. И одна из них — заранее определить, кому перейдут сбережения</w:t>
      </w:r>
      <w:r w:rsidR="0045403B">
        <w:t>»</w:t>
      </w:r>
      <w:r w:rsidRPr="00413D62">
        <w:t>, — подытоживает эксперт.</w:t>
      </w:r>
    </w:p>
    <w:p w14:paraId="2F621BE5" w14:textId="65E956B4" w:rsidR="00533D10" w:rsidRPr="00EA4EDE" w:rsidRDefault="005D41D2" w:rsidP="00533D10">
      <w:hyperlink r:id="rId15" w:history="1">
        <w:r w:rsidR="00533D10" w:rsidRPr="00413D62">
          <w:rPr>
            <w:rStyle w:val="a3"/>
          </w:rPr>
          <w:t>https://finance.mail.ru/article/nazvan-glavnyj-risk-pri-nasledovanii-dolgosrochnyh-sberezhenij-69229429/</w:t>
        </w:r>
      </w:hyperlink>
      <w:r w:rsidR="00533D10" w:rsidRPr="00413D62">
        <w:t xml:space="preserve"> </w:t>
      </w:r>
    </w:p>
    <w:p w14:paraId="319B99D4" w14:textId="77777777" w:rsidR="0007393C" w:rsidRPr="0007393C" w:rsidRDefault="0007393C" w:rsidP="0007393C">
      <w:pPr>
        <w:pStyle w:val="2"/>
      </w:pPr>
      <w:bookmarkStart w:id="55" w:name="_Toc241476504"/>
      <w:bookmarkEnd w:id="53"/>
      <w:proofErr w:type="spellStart"/>
      <w:r>
        <w:t>Клерк</w:t>
      </w:r>
      <w:r w:rsidRPr="0007393C">
        <w:t>.</w:t>
      </w:r>
      <w:r>
        <w:t>ру</w:t>
      </w:r>
      <w:proofErr w:type="spellEnd"/>
      <w:r w:rsidRPr="0007393C">
        <w:t>, 27.09.2026, Россияне резко увеличили переводы накопительной пенсии в ПДС</w:t>
      </w:r>
      <w:bookmarkEnd w:id="55"/>
    </w:p>
    <w:p w14:paraId="3753FF5D" w14:textId="39692C23" w:rsidR="0007393C" w:rsidRPr="00EA4EDE" w:rsidRDefault="0007393C" w:rsidP="0007393C">
      <w:pPr>
        <w:pStyle w:val="3"/>
      </w:pPr>
      <w:bookmarkStart w:id="56" w:name="_Toc241476505"/>
      <w:r w:rsidRPr="00EA4EDE">
        <w:t>За восемь месяцев 2026 года россияне направили 195 млрд рублей, из них 88 млрд рублей — средства накопительной пенсии, заявленные к переводу. Чаще всего «разморозку» оформляют люди 46-55 лет.</w:t>
      </w:r>
      <w:bookmarkEnd w:id="56"/>
    </w:p>
    <w:p w14:paraId="5984D062" w14:textId="77777777" w:rsidR="0007393C" w:rsidRPr="00EA4EDE" w:rsidRDefault="0007393C" w:rsidP="0007393C">
      <w:r w:rsidRPr="00EA4EDE">
        <w:t>За январь-август 2026 года россияне направили в программу долгосрочных сбережений 195 млрд рублей — на 67% больше, чем год назад.</w:t>
      </w:r>
      <w:r w:rsidRPr="0007393C">
        <w:rPr>
          <w:lang w:val="en-US"/>
        </w:rPr>
        <w:t> </w:t>
      </w:r>
      <w:r w:rsidRPr="00EA4EDE">
        <w:t>Спрос на «разморозку» накопительной пенсии вырос на 66%.</w:t>
      </w:r>
    </w:p>
    <w:p w14:paraId="573B3217" w14:textId="23E4717D" w:rsidR="0007393C" w:rsidRPr="00EA4EDE" w:rsidRDefault="0007393C" w:rsidP="0007393C">
      <w:r w:rsidRPr="00EA4EDE">
        <w:t>Из 195 млрд рублей, вложенных в ПДС за восемь месяцев,</w:t>
      </w:r>
      <w:r w:rsidRPr="0007393C">
        <w:rPr>
          <w:lang w:val="en-US"/>
        </w:rPr>
        <w:t> </w:t>
      </w:r>
      <w:r w:rsidRPr="00EA4EDE">
        <w:t>107 млрд рублей составили личные взносы</w:t>
      </w:r>
      <w:r w:rsidRPr="0007393C">
        <w:rPr>
          <w:lang w:val="en-US"/>
        </w:rPr>
        <w:t> </w:t>
      </w:r>
      <w:r w:rsidRPr="00EA4EDE">
        <w:t xml:space="preserve">с господдержкой, а 88 млрд рублей — средства накопительной пенсии, заявленные к переводу. </w:t>
      </w:r>
      <w:r w:rsidRPr="00A52A2F">
        <w:t xml:space="preserve">Опцию «разморозки» использовали 480 тысяч человек, чаще всего в возрасте 46-55 лет: на них приходится 47% всех заявлений. </w:t>
      </w:r>
      <w:r w:rsidRPr="00EA4EDE">
        <w:t>Женщины подали 64% запросов, сказано на</w:t>
      </w:r>
      <w:r w:rsidRPr="0007393C">
        <w:rPr>
          <w:lang w:val="en-US"/>
        </w:rPr>
        <w:t> </w:t>
      </w:r>
      <w:r w:rsidRPr="00EA4EDE">
        <w:t>сайте</w:t>
      </w:r>
      <w:r w:rsidRPr="0007393C">
        <w:rPr>
          <w:lang w:val="en-US"/>
        </w:rPr>
        <w:t> </w:t>
      </w:r>
      <w:proofErr w:type="spellStart"/>
      <w:r w:rsidRPr="00EA4EDE">
        <w:t>Сбера</w:t>
      </w:r>
      <w:proofErr w:type="spellEnd"/>
      <w:r w:rsidRPr="00EA4EDE">
        <w:t>.</w:t>
      </w:r>
    </w:p>
    <w:p w14:paraId="14FD8B2D" w14:textId="77777777" w:rsidR="0007393C" w:rsidRPr="00EA4EDE" w:rsidRDefault="0007393C" w:rsidP="0007393C">
      <w:r w:rsidRPr="00EA4EDE">
        <w:lastRenderedPageBreak/>
        <w:t>С начала 2026 года россияне</w:t>
      </w:r>
      <w:r w:rsidRPr="0007393C">
        <w:rPr>
          <w:lang w:val="en-US"/>
        </w:rPr>
        <w:t> </w:t>
      </w:r>
      <w:r w:rsidRPr="00EA4EDE">
        <w:t>заключили 2,8 млн договоров ПДС.</w:t>
      </w:r>
      <w:r w:rsidRPr="0007393C">
        <w:rPr>
          <w:lang w:val="en-US"/>
        </w:rPr>
        <w:t> </w:t>
      </w:r>
      <w:r w:rsidRPr="00EA4EDE">
        <w:t>Каждый десятый счет открыли жители Москвы и Московской области (13%). Далее идут Санкт-Петербург и Ленинградская область (5%), Краснодарский край (4%), Башкортостан и Свердловская область (по 3%).</w:t>
      </w:r>
    </w:p>
    <w:p w14:paraId="5DD109A0" w14:textId="77777777" w:rsidR="0007393C" w:rsidRPr="00EA4EDE" w:rsidRDefault="0007393C" w:rsidP="0007393C">
      <w:r w:rsidRPr="00EA4EDE">
        <w:t>ПДС позволяет копить на любые цели с господдержкой и налоговым вычетом. Счет открывается в негосударственном пенсионном фонде, а накопительную пенсию можно перевести в программу полностью или частично.</w:t>
      </w:r>
    </w:p>
    <w:p w14:paraId="0C7A8C68" w14:textId="7B4E7D6E" w:rsidR="0007393C" w:rsidRPr="00EA4EDE" w:rsidRDefault="005D41D2" w:rsidP="0007393C">
      <w:hyperlink r:id="rId16" w:history="1">
        <w:r w:rsidR="0007393C" w:rsidRPr="007A589C">
          <w:rPr>
            <w:rStyle w:val="a3"/>
            <w:lang w:val="en-US"/>
          </w:rPr>
          <w:t>https</w:t>
        </w:r>
        <w:r w:rsidR="0007393C" w:rsidRPr="00EA4EDE">
          <w:rPr>
            <w:rStyle w:val="a3"/>
          </w:rPr>
          <w:t>://</w:t>
        </w:r>
        <w:r w:rsidR="0007393C" w:rsidRPr="007A589C">
          <w:rPr>
            <w:rStyle w:val="a3"/>
            <w:lang w:val="en-US"/>
          </w:rPr>
          <w:t>www</w:t>
        </w:r>
        <w:r w:rsidR="0007393C" w:rsidRPr="00EA4EDE">
          <w:rPr>
            <w:rStyle w:val="a3"/>
          </w:rPr>
          <w:t>.</w:t>
        </w:r>
        <w:proofErr w:type="spellStart"/>
        <w:r w:rsidR="0007393C" w:rsidRPr="007A589C">
          <w:rPr>
            <w:rStyle w:val="a3"/>
            <w:lang w:val="en-US"/>
          </w:rPr>
          <w:t>klerk</w:t>
        </w:r>
        <w:proofErr w:type="spellEnd"/>
        <w:r w:rsidR="0007393C" w:rsidRPr="00EA4EDE">
          <w:rPr>
            <w:rStyle w:val="a3"/>
          </w:rPr>
          <w:t>.</w:t>
        </w:r>
        <w:proofErr w:type="spellStart"/>
        <w:r w:rsidR="0007393C" w:rsidRPr="007A589C">
          <w:rPr>
            <w:rStyle w:val="a3"/>
            <w:lang w:val="en-US"/>
          </w:rPr>
          <w:t>ru</w:t>
        </w:r>
        <w:proofErr w:type="spellEnd"/>
        <w:r w:rsidR="0007393C" w:rsidRPr="00EA4EDE">
          <w:rPr>
            <w:rStyle w:val="a3"/>
          </w:rPr>
          <w:t>/</w:t>
        </w:r>
        <w:proofErr w:type="spellStart"/>
        <w:r w:rsidR="0007393C" w:rsidRPr="007A589C">
          <w:rPr>
            <w:rStyle w:val="a3"/>
            <w:lang w:val="en-US"/>
          </w:rPr>
          <w:t>buh</w:t>
        </w:r>
        <w:proofErr w:type="spellEnd"/>
        <w:r w:rsidR="0007393C" w:rsidRPr="00EA4EDE">
          <w:rPr>
            <w:rStyle w:val="a3"/>
          </w:rPr>
          <w:t>/</w:t>
        </w:r>
        <w:r w:rsidR="0007393C" w:rsidRPr="007A589C">
          <w:rPr>
            <w:rStyle w:val="a3"/>
            <w:lang w:val="en-US"/>
          </w:rPr>
          <w:t>news</w:t>
        </w:r>
        <w:r w:rsidR="0007393C" w:rsidRPr="00EA4EDE">
          <w:rPr>
            <w:rStyle w:val="a3"/>
          </w:rPr>
          <w:t>/710579/</w:t>
        </w:r>
      </w:hyperlink>
      <w:r w:rsidR="0007393C" w:rsidRPr="00EA4EDE">
        <w:t xml:space="preserve"> </w:t>
      </w:r>
    </w:p>
    <w:p w14:paraId="230FEB9E" w14:textId="71981DB1" w:rsidR="000C24B3" w:rsidRPr="000C24B3" w:rsidRDefault="000C24B3" w:rsidP="000C24B3">
      <w:pPr>
        <w:pStyle w:val="2"/>
      </w:pPr>
      <w:bookmarkStart w:id="57" w:name="_Toc241476506"/>
      <w:r w:rsidRPr="000C24B3">
        <w:t xml:space="preserve">Бизнес-каталог новостей, 25.09.2026, Россияне направили 393,9 млрд рублей в долгосрочные сберегательные инструменты </w:t>
      </w:r>
      <w:proofErr w:type="spellStart"/>
      <w:r w:rsidRPr="000C24B3">
        <w:t>Сбера</w:t>
      </w:r>
      <w:bookmarkEnd w:id="57"/>
      <w:proofErr w:type="spellEnd"/>
    </w:p>
    <w:p w14:paraId="7CEE2BA9" w14:textId="77777777" w:rsidR="000C24B3" w:rsidRPr="000C24B3" w:rsidRDefault="000C24B3" w:rsidP="000C24B3">
      <w:pPr>
        <w:pStyle w:val="3"/>
      </w:pPr>
      <w:bookmarkStart w:id="58" w:name="_Toc241476507"/>
      <w:r w:rsidRPr="000C24B3">
        <w:t xml:space="preserve">За восемь месяцев 2026 года граждане России направили 393,9 млрд рублей в долгосрочные сберегательные инструменты, доступные в </w:t>
      </w:r>
      <w:proofErr w:type="spellStart"/>
      <w:r w:rsidRPr="000C24B3">
        <w:t>Сбере</w:t>
      </w:r>
      <w:proofErr w:type="spellEnd"/>
      <w:r w:rsidRPr="000C24B3">
        <w:t>, - полисы накопительного страхования жизни (НСЖ) и программу долгосрочных сбережений (ПДС). Данные представлены аналитиками «</w:t>
      </w:r>
      <w:proofErr w:type="spellStart"/>
      <w:r w:rsidRPr="000C24B3">
        <w:t>СберНПФ</w:t>
      </w:r>
      <w:proofErr w:type="spellEnd"/>
      <w:r w:rsidRPr="000C24B3">
        <w:t>» и «</w:t>
      </w:r>
      <w:proofErr w:type="spellStart"/>
      <w:r w:rsidRPr="000C24B3">
        <w:t>Сберстрахования</w:t>
      </w:r>
      <w:proofErr w:type="spellEnd"/>
      <w:r w:rsidRPr="000C24B3">
        <w:t xml:space="preserve"> жизни» в преддверии конференции </w:t>
      </w:r>
      <w:proofErr w:type="spellStart"/>
      <w:r w:rsidRPr="000C24B3">
        <w:t>Сбера</w:t>
      </w:r>
      <w:proofErr w:type="spellEnd"/>
      <w:r w:rsidRPr="000C24B3">
        <w:t xml:space="preserve"> по инвестициям «Настоящее - будущее».</w:t>
      </w:r>
      <w:bookmarkEnd w:id="58"/>
    </w:p>
    <w:p w14:paraId="580DF571" w14:textId="77777777" w:rsidR="000C24B3" w:rsidRPr="000C24B3" w:rsidRDefault="000C24B3" w:rsidP="000C24B3">
      <w:r w:rsidRPr="000C24B3">
        <w:t xml:space="preserve">В продукты НСЖ за январь-август 2026 года вложено 287 млрд рублей, что почти вдвое превышает показатель аналогичного периода 2025 года. Средний срок формирования накоплений составляет пять лет и более. По структуре вложений 38% приходится на поколение Х (1965-1979), по 29% - на </w:t>
      </w:r>
      <w:proofErr w:type="spellStart"/>
      <w:r w:rsidRPr="000C24B3">
        <w:t>бумеров</w:t>
      </w:r>
      <w:proofErr w:type="spellEnd"/>
      <w:r w:rsidRPr="000C24B3">
        <w:t xml:space="preserve"> (1946-1964) и </w:t>
      </w:r>
      <w:proofErr w:type="spellStart"/>
      <w:r w:rsidRPr="000C24B3">
        <w:t>миллениалов</w:t>
      </w:r>
      <w:proofErr w:type="spellEnd"/>
      <w:r w:rsidRPr="000C24B3">
        <w:t xml:space="preserve"> (1980-1996), на </w:t>
      </w:r>
      <w:proofErr w:type="spellStart"/>
      <w:r w:rsidRPr="000C24B3">
        <w:t>зумеров</w:t>
      </w:r>
      <w:proofErr w:type="spellEnd"/>
      <w:r w:rsidRPr="000C24B3">
        <w:t xml:space="preserve"> (1997-2012) - 4%. Женщины формируют накопления чаще мужчин - 66% против 34%. Наибольшая доля взносов по НСЖ приходится на жителей Москвы и Московской области (24%), Санкт-Петербурга и Ленинградской области (5%), а также Тюмени, Свердловской области, Пермского края и Республики Башкортостан (по 4%).</w:t>
      </w:r>
    </w:p>
    <w:p w14:paraId="2A8DE46B" w14:textId="77777777" w:rsidR="000C24B3" w:rsidRPr="007822B5" w:rsidRDefault="000C24B3" w:rsidP="000C24B3">
      <w:r w:rsidRPr="007822B5">
        <w:t xml:space="preserve">Взносы в программу долгосрочных сбережений за тот же период выросли на 68% и составили 106,9 млрд рублей. На эти суммы участникам будет начислена государственная поддержка. Почти половину счетов ПДС (43%) открывают представители поколения Х, 34% - </w:t>
      </w:r>
      <w:proofErr w:type="spellStart"/>
      <w:r w:rsidRPr="007822B5">
        <w:t>бумеры</w:t>
      </w:r>
      <w:proofErr w:type="spellEnd"/>
      <w:r w:rsidRPr="007822B5">
        <w:t xml:space="preserve">, 21% - </w:t>
      </w:r>
      <w:proofErr w:type="spellStart"/>
      <w:r w:rsidRPr="007822B5">
        <w:t>миллениалы</w:t>
      </w:r>
      <w:proofErr w:type="spellEnd"/>
      <w:r w:rsidRPr="007822B5">
        <w:t xml:space="preserve">, 2% - </w:t>
      </w:r>
      <w:proofErr w:type="spellStart"/>
      <w:r w:rsidRPr="007822B5">
        <w:t>зумеры</w:t>
      </w:r>
      <w:proofErr w:type="spellEnd"/>
      <w:r w:rsidRPr="007822B5">
        <w:t>. Женщины заключили 68% договоров ПДС. Лидерами по подключению к программе являются жители Москвы и Подмосковья, открывшие 13% счетов в «</w:t>
      </w:r>
      <w:proofErr w:type="spellStart"/>
      <w:r w:rsidRPr="007822B5">
        <w:t>СберНПФ</w:t>
      </w:r>
      <w:proofErr w:type="spellEnd"/>
      <w:r w:rsidRPr="007822B5">
        <w:t>», на Санкт-Петербург и Ленинградскую область приходится 5%, на Краснодарский край - 4%, на Республику Башкортостан и Свердловскую область - по 3%.</w:t>
      </w:r>
    </w:p>
    <w:p w14:paraId="208093B9" w14:textId="77777777" w:rsidR="000C24B3" w:rsidRPr="007822B5" w:rsidRDefault="000C24B3" w:rsidP="000C24B3">
      <w:r w:rsidRPr="007822B5">
        <w:t>Как отмечает эксперт Среднерусского института управления-филиала</w:t>
      </w:r>
    </w:p>
    <w:p w14:paraId="7FAFD22E" w14:textId="77777777" w:rsidR="000C24B3" w:rsidRPr="007822B5" w:rsidRDefault="000C24B3" w:rsidP="000C24B3">
      <w:r w:rsidRPr="007822B5">
        <w:t>РАНХиГС Сергей Федотов, рост вложений в долгосрочные сберегательные инструменты отражает повышение интереса граждан к механизмам формирования накоплений с государственной поддержкой. Увеличение взносов в ПДС и НСЖ свидетельствует о постепенном смещении предпочтений в сторону инструментов с длительным горизонтом планирования. Развитие этих продуктов создает условия для более устойчивого формирования частных накоплений и расширения возможностей для долгосрочного инвестирования.</w:t>
      </w:r>
    </w:p>
    <w:p w14:paraId="4F639F9B" w14:textId="7A6753C2" w:rsidR="000C24B3" w:rsidRPr="00EA4EDE" w:rsidRDefault="005D41D2" w:rsidP="000C24B3">
      <w:hyperlink r:id="rId17" w:history="1">
        <w:r w:rsidR="000C24B3" w:rsidRPr="007A589C">
          <w:rPr>
            <w:rStyle w:val="a3"/>
            <w:lang w:val="en-US"/>
          </w:rPr>
          <w:t>https</w:t>
        </w:r>
        <w:r w:rsidR="000C24B3" w:rsidRPr="007822B5">
          <w:rPr>
            <w:rStyle w:val="a3"/>
          </w:rPr>
          <w:t>://</w:t>
        </w:r>
        <w:r w:rsidR="000C24B3" w:rsidRPr="007A589C">
          <w:rPr>
            <w:rStyle w:val="a3"/>
            <w:lang w:val="en-US"/>
          </w:rPr>
          <w:t>www</w:t>
        </w:r>
        <w:r w:rsidR="000C24B3" w:rsidRPr="007822B5">
          <w:rPr>
            <w:rStyle w:val="a3"/>
          </w:rPr>
          <w:t>.</w:t>
        </w:r>
        <w:r w:rsidR="000C24B3" w:rsidRPr="007A589C">
          <w:rPr>
            <w:rStyle w:val="a3"/>
            <w:lang w:val="en-US"/>
          </w:rPr>
          <w:t>biz</w:t>
        </w:r>
        <w:r w:rsidR="000C24B3" w:rsidRPr="007822B5">
          <w:rPr>
            <w:rStyle w:val="a3"/>
          </w:rPr>
          <w:t>-</w:t>
        </w:r>
        <w:proofErr w:type="spellStart"/>
        <w:r w:rsidR="000C24B3" w:rsidRPr="007A589C">
          <w:rPr>
            <w:rStyle w:val="a3"/>
            <w:lang w:val="en-US"/>
          </w:rPr>
          <w:t>kat</w:t>
        </w:r>
        <w:proofErr w:type="spellEnd"/>
        <w:r w:rsidR="000C24B3" w:rsidRPr="007822B5">
          <w:rPr>
            <w:rStyle w:val="a3"/>
          </w:rPr>
          <w:t>.</w:t>
        </w:r>
        <w:proofErr w:type="spellStart"/>
        <w:r w:rsidR="000C24B3" w:rsidRPr="007A589C">
          <w:rPr>
            <w:rStyle w:val="a3"/>
            <w:lang w:val="en-US"/>
          </w:rPr>
          <w:t>ru</w:t>
        </w:r>
        <w:proofErr w:type="spellEnd"/>
        <w:r w:rsidR="000C24B3" w:rsidRPr="007822B5">
          <w:rPr>
            <w:rStyle w:val="a3"/>
          </w:rPr>
          <w:t>/</w:t>
        </w:r>
        <w:proofErr w:type="spellStart"/>
        <w:r w:rsidR="000C24B3" w:rsidRPr="007A589C">
          <w:rPr>
            <w:rStyle w:val="a3"/>
            <w:lang w:val="en-US"/>
          </w:rPr>
          <w:t>rossiyane</w:t>
        </w:r>
        <w:proofErr w:type="spellEnd"/>
        <w:r w:rsidR="000C24B3" w:rsidRPr="007822B5">
          <w:rPr>
            <w:rStyle w:val="a3"/>
          </w:rPr>
          <w:t>-</w:t>
        </w:r>
        <w:proofErr w:type="spellStart"/>
        <w:r w:rsidR="000C24B3" w:rsidRPr="007A589C">
          <w:rPr>
            <w:rStyle w:val="a3"/>
            <w:lang w:val="en-US"/>
          </w:rPr>
          <w:t>napravili</w:t>
        </w:r>
        <w:proofErr w:type="spellEnd"/>
        <w:r w:rsidR="000C24B3" w:rsidRPr="007822B5">
          <w:rPr>
            <w:rStyle w:val="a3"/>
          </w:rPr>
          <w:t>-</w:t>
        </w:r>
        <w:proofErr w:type="spellStart"/>
        <w:r w:rsidR="000C24B3" w:rsidRPr="007A589C">
          <w:rPr>
            <w:rStyle w:val="a3"/>
            <w:lang w:val="en-US"/>
          </w:rPr>
          <w:t>mlrd</w:t>
        </w:r>
        <w:proofErr w:type="spellEnd"/>
        <w:r w:rsidR="000C24B3" w:rsidRPr="007822B5">
          <w:rPr>
            <w:rStyle w:val="a3"/>
          </w:rPr>
          <w:t>-</w:t>
        </w:r>
        <w:proofErr w:type="spellStart"/>
        <w:r w:rsidR="000C24B3" w:rsidRPr="007A589C">
          <w:rPr>
            <w:rStyle w:val="a3"/>
            <w:lang w:val="en-US"/>
          </w:rPr>
          <w:t>rublejj</w:t>
        </w:r>
        <w:proofErr w:type="spellEnd"/>
        <w:r w:rsidR="000C24B3" w:rsidRPr="007822B5">
          <w:rPr>
            <w:rStyle w:val="a3"/>
          </w:rPr>
          <w:t>-</w:t>
        </w:r>
        <w:r w:rsidR="000C24B3" w:rsidRPr="007A589C">
          <w:rPr>
            <w:rStyle w:val="a3"/>
            <w:lang w:val="en-US"/>
          </w:rPr>
          <w:t>v</w:t>
        </w:r>
        <w:r w:rsidR="000C24B3" w:rsidRPr="007822B5">
          <w:rPr>
            <w:rStyle w:val="a3"/>
          </w:rPr>
          <w:t>-</w:t>
        </w:r>
        <w:proofErr w:type="spellStart"/>
        <w:r w:rsidR="000C24B3" w:rsidRPr="007A589C">
          <w:rPr>
            <w:rStyle w:val="a3"/>
            <w:lang w:val="en-US"/>
          </w:rPr>
          <w:t>dolgosrochnye</w:t>
        </w:r>
        <w:proofErr w:type="spellEnd"/>
        <w:r w:rsidR="000C24B3" w:rsidRPr="007822B5">
          <w:rPr>
            <w:rStyle w:val="a3"/>
          </w:rPr>
          <w:t>-</w:t>
        </w:r>
        <w:proofErr w:type="spellStart"/>
        <w:r w:rsidR="000C24B3" w:rsidRPr="007A589C">
          <w:rPr>
            <w:rStyle w:val="a3"/>
            <w:lang w:val="en-US"/>
          </w:rPr>
          <w:t>sberegateln</w:t>
        </w:r>
        <w:proofErr w:type="spellEnd"/>
        <w:r w:rsidR="000C24B3" w:rsidRPr="007822B5">
          <w:rPr>
            <w:rStyle w:val="a3"/>
          </w:rPr>
          <w:t>-</w:t>
        </w:r>
        <w:r w:rsidR="000C24B3" w:rsidRPr="007A589C">
          <w:rPr>
            <w:rStyle w:val="a3"/>
            <w:lang w:val="en-US"/>
          </w:rPr>
          <w:t>vs</w:t>
        </w:r>
        <w:r w:rsidR="000C24B3" w:rsidRPr="007822B5">
          <w:rPr>
            <w:rStyle w:val="a3"/>
          </w:rPr>
          <w:t>/</w:t>
        </w:r>
      </w:hyperlink>
      <w:r w:rsidR="000C24B3" w:rsidRPr="007822B5">
        <w:t xml:space="preserve"> </w:t>
      </w:r>
    </w:p>
    <w:p w14:paraId="2B98149B" w14:textId="5704799A" w:rsidR="007822B5" w:rsidRPr="007822B5" w:rsidRDefault="007822B5" w:rsidP="007822B5">
      <w:pPr>
        <w:pStyle w:val="2"/>
      </w:pPr>
      <w:bookmarkStart w:id="59" w:name="_Toc241476508"/>
      <w:r w:rsidRPr="007822B5">
        <w:lastRenderedPageBreak/>
        <w:t>Бизнес-каталог новостей, 25.09.2026, «Ренессанс Банк» расширяет возможности клиентов: новый вклад с доходностью до 20% годовых для участников программы долгосрочных сбережений</w:t>
      </w:r>
      <w:bookmarkEnd w:id="59"/>
    </w:p>
    <w:p w14:paraId="045B5455" w14:textId="77777777" w:rsidR="007822B5" w:rsidRPr="007822B5" w:rsidRDefault="007822B5" w:rsidP="007822B5">
      <w:pPr>
        <w:pStyle w:val="3"/>
      </w:pPr>
      <w:bookmarkStart w:id="60" w:name="_Toc241476509"/>
      <w:r w:rsidRPr="007822B5">
        <w:t>«Ренессанс Банк» запустил новый комплексный продукт - вклад «Большие возможности онлайн», который органично дополняет программу долгосрочных сбережений (ПДС) и позволяет клиентам одновременно работать над финансовой стабильностью и получать повышенную доходность.</w:t>
      </w:r>
      <w:bookmarkEnd w:id="60"/>
    </w:p>
    <w:p w14:paraId="3EBEE213" w14:textId="77777777" w:rsidR="007822B5" w:rsidRPr="007822B5" w:rsidRDefault="007822B5" w:rsidP="007822B5">
      <w:r w:rsidRPr="007822B5">
        <w:t>Оформить вклад можно в мобильном приложении банка в день заключения договора долгосрочных сбережений. Такой подход делает процесс максимально простым - все действия выполняются в одном цифровом пространстве без необходимости посещать офис.</w:t>
      </w:r>
    </w:p>
    <w:p w14:paraId="3BF3B849" w14:textId="77777777" w:rsidR="007822B5" w:rsidRPr="007822B5" w:rsidRDefault="007822B5" w:rsidP="007822B5">
      <w:r w:rsidRPr="007822B5">
        <w:t>Ключевое преимущество продукта - возможность получать доходность до 20 % годовых при одновременном формировании долгосрочных накоплений. Повышенная ставка сохраняется на весь срок действия вклада, если клиент продолжает участвовать в ПДС и у него действует договор с АО НПФ «Согласие Пенсионный фонд» с внесённым первым сберегательным взносом.</w:t>
      </w:r>
    </w:p>
    <w:p w14:paraId="0FF1AA01" w14:textId="77777777" w:rsidR="007822B5" w:rsidRPr="00991EA1" w:rsidRDefault="007822B5" w:rsidP="007822B5">
      <w:r w:rsidRPr="00991EA1">
        <w:t>Вклад открывается в рублях РФ на сумму от 5 000. Доходность напрямую зависит от срока размещения средств и сохранения участия в программе долгосрочных сбережений: при наличии действующего договора ПДС клиент может разместить средства под 20 % годовых на срок 31 день либо под 19 % годовых - на 91 день. Если в течение срока действия вклада клиент откажется от участия в ПДС, вклад не закрывается, но начинает действовать по базовой ставке: 12 % годовых для срока 31 день и 13 % - для срока 91 день.</w:t>
      </w:r>
    </w:p>
    <w:p w14:paraId="4513A7E7" w14:textId="77777777" w:rsidR="007822B5" w:rsidRPr="00991EA1" w:rsidRDefault="007822B5" w:rsidP="007822B5">
      <w:r w:rsidRPr="00991EA1">
        <w:t>Безопасность средств обеспечена государственными гарантиями: средства на вкладах и счетах застрахованы в пределах 1 400 000 рублей, а средства по договору долгосрочных сбережений - в объёме до 2 800 000 рублей.</w:t>
      </w:r>
    </w:p>
    <w:p w14:paraId="1E1D23F5" w14:textId="77777777" w:rsidR="007822B5" w:rsidRPr="00991EA1" w:rsidRDefault="007822B5" w:rsidP="007822B5">
      <w:r w:rsidRPr="00991EA1">
        <w:t>Возможности пополнения и проведения расходных операций по вкладу не предусмотрены. При досрочном расторжении договора проценты начисляются по ставке вклада «До востребования», действующей в банке на дату востребования средств. В рамках одного договора долгосрочных сбережений возможно открытие не более одного вклада «Большие возможности онлайн», а сумма вклада не может превышать размер первого сберегательного взноса по договору долгосрочных сбережений.</w:t>
      </w:r>
    </w:p>
    <w:p w14:paraId="5EF93C14" w14:textId="77777777" w:rsidR="007822B5" w:rsidRPr="00991EA1" w:rsidRDefault="007822B5" w:rsidP="007822B5">
      <w:r w:rsidRPr="00991EA1">
        <w:t xml:space="preserve">Ознакомиться со всеми условиями комбинированного продукта по вкладу «Большие возможности онлайн» с ПДС можно здесь. С другими продуктами «Ренессанс Банка» - на официальном сайте </w:t>
      </w:r>
      <w:r w:rsidRPr="007822B5">
        <w:rPr>
          <w:lang w:val="en-US"/>
        </w:rPr>
        <w:t>https</w:t>
      </w:r>
      <w:r w:rsidRPr="00991EA1">
        <w:t>://</w:t>
      </w:r>
      <w:proofErr w:type="spellStart"/>
      <w:r w:rsidRPr="007822B5">
        <w:rPr>
          <w:lang w:val="en-US"/>
        </w:rPr>
        <w:t>rencredit</w:t>
      </w:r>
      <w:proofErr w:type="spellEnd"/>
      <w:r w:rsidRPr="00991EA1">
        <w:t>.</w:t>
      </w:r>
      <w:proofErr w:type="spellStart"/>
      <w:r w:rsidRPr="007822B5">
        <w:rPr>
          <w:lang w:val="en-US"/>
        </w:rPr>
        <w:t>ru</w:t>
      </w:r>
      <w:proofErr w:type="spellEnd"/>
      <w:r w:rsidRPr="00991EA1">
        <w:t>/. Программу долгосрочных сбережений предоставляет АО НПФ «Согласие Пенсионный фонд», ИНН 9702073623, лицензия ЦБ РФ № 447 от 27.03.2025. С полными условиями ПДС можно ознакомиться в мобильном банке.</w:t>
      </w:r>
    </w:p>
    <w:p w14:paraId="1A82AF73" w14:textId="77777777" w:rsidR="007822B5" w:rsidRPr="00991EA1" w:rsidRDefault="007822B5" w:rsidP="007822B5">
      <w:r w:rsidRPr="00991EA1">
        <w:t>Информация о «Ренессанс Банке»</w:t>
      </w:r>
    </w:p>
    <w:p w14:paraId="22917CA3" w14:textId="77777777" w:rsidR="007822B5" w:rsidRPr="00991EA1" w:rsidRDefault="007822B5" w:rsidP="007822B5">
      <w:r w:rsidRPr="00991EA1">
        <w:t xml:space="preserve">«Ренессанс Банк» (КБ «Ренессанс Кредит» (ООО)) - универсальный банк, оказывающий услуги частным и корпоративным клиентам, один из лидирующих банков сектора </w:t>
      </w:r>
      <w:r w:rsidRPr="00991EA1">
        <w:lastRenderedPageBreak/>
        <w:t>потребительского кредитования в России. Входит в ТОП 50 крупнейших банков России, работает в 29 регионах и обслуживает свыше 18 миллионов клиентов. Лицензия Банка России № 3354. Официальный сайт</w:t>
      </w:r>
    </w:p>
    <w:p w14:paraId="4BE8E745" w14:textId="02143B73" w:rsidR="007822B5" w:rsidRPr="00991EA1" w:rsidRDefault="005D41D2" w:rsidP="007822B5">
      <w:hyperlink r:id="rId18" w:history="1">
        <w:r w:rsidR="007822B5" w:rsidRPr="007A589C">
          <w:rPr>
            <w:rStyle w:val="a3"/>
            <w:lang w:val="en-US"/>
          </w:rPr>
          <w:t>https</w:t>
        </w:r>
        <w:r w:rsidR="007822B5" w:rsidRPr="00991EA1">
          <w:rPr>
            <w:rStyle w:val="a3"/>
          </w:rPr>
          <w:t>://</w:t>
        </w:r>
        <w:r w:rsidR="007822B5" w:rsidRPr="007A589C">
          <w:rPr>
            <w:rStyle w:val="a3"/>
            <w:lang w:val="en-US"/>
          </w:rPr>
          <w:t>www</w:t>
        </w:r>
        <w:r w:rsidR="007822B5" w:rsidRPr="00991EA1">
          <w:rPr>
            <w:rStyle w:val="a3"/>
          </w:rPr>
          <w:t>.</w:t>
        </w:r>
        <w:r w:rsidR="007822B5" w:rsidRPr="007A589C">
          <w:rPr>
            <w:rStyle w:val="a3"/>
            <w:lang w:val="en-US"/>
          </w:rPr>
          <w:t>biz</w:t>
        </w:r>
        <w:r w:rsidR="007822B5" w:rsidRPr="00991EA1">
          <w:rPr>
            <w:rStyle w:val="a3"/>
          </w:rPr>
          <w:t>-</w:t>
        </w:r>
        <w:proofErr w:type="spellStart"/>
        <w:r w:rsidR="007822B5" w:rsidRPr="007A589C">
          <w:rPr>
            <w:rStyle w:val="a3"/>
            <w:lang w:val="en-US"/>
          </w:rPr>
          <w:t>kat</w:t>
        </w:r>
        <w:proofErr w:type="spellEnd"/>
        <w:r w:rsidR="007822B5" w:rsidRPr="00991EA1">
          <w:rPr>
            <w:rStyle w:val="a3"/>
          </w:rPr>
          <w:t>.</w:t>
        </w:r>
        <w:proofErr w:type="spellStart"/>
        <w:r w:rsidR="007822B5" w:rsidRPr="007A589C">
          <w:rPr>
            <w:rStyle w:val="a3"/>
            <w:lang w:val="en-US"/>
          </w:rPr>
          <w:t>ru</w:t>
        </w:r>
        <w:proofErr w:type="spellEnd"/>
        <w:r w:rsidR="007822B5" w:rsidRPr="00991EA1">
          <w:rPr>
            <w:rStyle w:val="a3"/>
          </w:rPr>
          <w:t>/</w:t>
        </w:r>
        <w:proofErr w:type="spellStart"/>
        <w:r w:rsidR="007822B5" w:rsidRPr="007A589C">
          <w:rPr>
            <w:rStyle w:val="a3"/>
            <w:lang w:val="en-US"/>
          </w:rPr>
          <w:t>renessans</w:t>
        </w:r>
        <w:proofErr w:type="spellEnd"/>
        <w:r w:rsidR="007822B5" w:rsidRPr="00991EA1">
          <w:rPr>
            <w:rStyle w:val="a3"/>
          </w:rPr>
          <w:t>-</w:t>
        </w:r>
        <w:r w:rsidR="007822B5" w:rsidRPr="007A589C">
          <w:rPr>
            <w:rStyle w:val="a3"/>
            <w:lang w:val="en-US"/>
          </w:rPr>
          <w:t>bank</w:t>
        </w:r>
        <w:r w:rsidR="007822B5" w:rsidRPr="00991EA1">
          <w:rPr>
            <w:rStyle w:val="a3"/>
          </w:rPr>
          <w:t>-</w:t>
        </w:r>
        <w:proofErr w:type="spellStart"/>
        <w:r w:rsidR="007822B5" w:rsidRPr="007A589C">
          <w:rPr>
            <w:rStyle w:val="a3"/>
            <w:lang w:val="en-US"/>
          </w:rPr>
          <w:t>rasshiryaet</w:t>
        </w:r>
        <w:proofErr w:type="spellEnd"/>
        <w:r w:rsidR="007822B5" w:rsidRPr="00991EA1">
          <w:rPr>
            <w:rStyle w:val="a3"/>
          </w:rPr>
          <w:t>-</w:t>
        </w:r>
        <w:proofErr w:type="spellStart"/>
        <w:r w:rsidR="007822B5" w:rsidRPr="007A589C">
          <w:rPr>
            <w:rStyle w:val="a3"/>
            <w:lang w:val="en-US"/>
          </w:rPr>
          <w:t>vozmozhnosti</w:t>
        </w:r>
        <w:proofErr w:type="spellEnd"/>
        <w:r w:rsidR="007822B5" w:rsidRPr="00991EA1">
          <w:rPr>
            <w:rStyle w:val="a3"/>
          </w:rPr>
          <w:t>-</w:t>
        </w:r>
        <w:proofErr w:type="spellStart"/>
        <w:r w:rsidR="007822B5" w:rsidRPr="007A589C">
          <w:rPr>
            <w:rStyle w:val="a3"/>
            <w:lang w:val="en-US"/>
          </w:rPr>
          <w:t>klientov</w:t>
        </w:r>
        <w:proofErr w:type="spellEnd"/>
        <w:r w:rsidR="007822B5" w:rsidRPr="00991EA1">
          <w:rPr>
            <w:rStyle w:val="a3"/>
          </w:rPr>
          <w:t>-</w:t>
        </w:r>
        <w:proofErr w:type="spellStart"/>
        <w:r w:rsidR="007822B5" w:rsidRPr="007A589C">
          <w:rPr>
            <w:rStyle w:val="a3"/>
            <w:lang w:val="en-US"/>
          </w:rPr>
          <w:t>novyjj</w:t>
        </w:r>
        <w:proofErr w:type="spellEnd"/>
        <w:r w:rsidR="007822B5" w:rsidRPr="00991EA1">
          <w:rPr>
            <w:rStyle w:val="a3"/>
          </w:rPr>
          <w:t>-</w:t>
        </w:r>
        <w:proofErr w:type="spellStart"/>
        <w:r w:rsidR="007822B5" w:rsidRPr="007A589C">
          <w:rPr>
            <w:rStyle w:val="a3"/>
            <w:lang w:val="en-US"/>
          </w:rPr>
          <w:t>vkl</w:t>
        </w:r>
        <w:proofErr w:type="spellEnd"/>
        <w:r w:rsidR="007822B5" w:rsidRPr="00991EA1">
          <w:rPr>
            <w:rStyle w:val="a3"/>
          </w:rPr>
          <w:t>-</w:t>
        </w:r>
        <w:r w:rsidR="007822B5" w:rsidRPr="007A589C">
          <w:rPr>
            <w:rStyle w:val="a3"/>
            <w:lang w:val="en-US"/>
          </w:rPr>
          <w:t>h</w:t>
        </w:r>
        <w:r w:rsidR="007822B5" w:rsidRPr="00991EA1">
          <w:rPr>
            <w:rStyle w:val="a3"/>
          </w:rPr>
          <w:t>1</w:t>
        </w:r>
        <w:proofErr w:type="spellStart"/>
        <w:r w:rsidR="007822B5" w:rsidRPr="007A589C">
          <w:rPr>
            <w:rStyle w:val="a3"/>
            <w:lang w:val="en-US"/>
          </w:rPr>
          <w:t>zby</w:t>
        </w:r>
        <w:proofErr w:type="spellEnd"/>
        <w:r w:rsidR="007822B5" w:rsidRPr="00991EA1">
          <w:rPr>
            <w:rStyle w:val="a3"/>
          </w:rPr>
          <w:t>/</w:t>
        </w:r>
      </w:hyperlink>
      <w:r w:rsidR="007822B5" w:rsidRPr="00991EA1">
        <w:t xml:space="preserve"> </w:t>
      </w:r>
    </w:p>
    <w:p w14:paraId="088FEF94" w14:textId="3562B1B9" w:rsidR="00ED2995" w:rsidRDefault="00ED2995" w:rsidP="00ED2995">
      <w:pPr>
        <w:pStyle w:val="2"/>
      </w:pPr>
      <w:bookmarkStart w:id="61" w:name="_Toc241476510"/>
      <w:r>
        <w:t>Национальная Ассоциация Негосударственных Пенсионных Фондов, 25.09.2026</w:t>
      </w:r>
      <w:r w:rsidRPr="00774282">
        <w:t xml:space="preserve">, </w:t>
      </w:r>
      <w:r>
        <w:t>Три пенсии лучше, чем одна</w:t>
      </w:r>
      <w:bookmarkEnd w:id="61"/>
    </w:p>
    <w:p w14:paraId="14E6BA3D" w14:textId="77777777" w:rsidR="00ED2995" w:rsidRDefault="00ED2995" w:rsidP="00ED2995">
      <w:pPr>
        <w:pStyle w:val="3"/>
      </w:pPr>
      <w:bookmarkStart w:id="62" w:name="_Toc241476511"/>
      <w:r>
        <w:t>На Горьковской магистрали проходят региональные Дни благосостояния во всех территориальных управлениях и крупных железнодорожных узлах. Это хороший повод узнать, как повысить свой доход в будущем и обеспечить достойную жизнь на заслуженном отдыхе. О том, какие пенсионные инструменты доступны железнодорожникам - в нашем интервью.</w:t>
      </w:r>
      <w:bookmarkEnd w:id="62"/>
    </w:p>
    <w:p w14:paraId="728375D9" w14:textId="77777777" w:rsidR="00ED2995" w:rsidRDefault="00ED2995" w:rsidP="00ED2995">
      <w:r>
        <w:t>Владимир Терещенко, директор Горьковского филиала НПФ «Благосостояние»</w:t>
      </w:r>
    </w:p>
    <w:p w14:paraId="384CEECF" w14:textId="77777777" w:rsidR="00ED2995" w:rsidRDefault="00ED2995" w:rsidP="00ED2995">
      <w:r>
        <w:t>- Владимир Сергеевич, многие ли железнодорожники знают, что помимо корпоративной пенсии существуют и другие программы сбережений?</w:t>
      </w:r>
    </w:p>
    <w:p w14:paraId="7A72411B" w14:textId="77777777" w:rsidR="00ED2995" w:rsidRDefault="00ED2995" w:rsidP="00ED2995">
      <w:r>
        <w:t>- Практически девять из десяти работников железной дороги, уходя на заслуженный отдых, помимо государственной, получают корпоративную пенсию. Это уникальная система, ведь не многие работодатели в стране помогают её формировать. Однако не все железнодорожники знают, что могут получать не только пенсию от государства и корпоративную пенсию от НПФ «Благосостояние», но и другие выплаты. Это накопительная часть пенсии по обязательному пенсионному страхованию (ОПС), и средства по программе долгосрочных сбережений (ПДС).</w:t>
      </w:r>
    </w:p>
    <w:p w14:paraId="0C3894B5" w14:textId="77777777" w:rsidR="00ED2995" w:rsidRDefault="00ED2995" w:rsidP="00ED2995">
      <w:r>
        <w:t>- Расскажите о накоплениях в ОПС. Что это и у кого они есть?</w:t>
      </w:r>
    </w:p>
    <w:p w14:paraId="71ADACCE" w14:textId="77777777" w:rsidR="00ED2995" w:rsidRDefault="00ED2995" w:rsidP="00ED2995">
      <w:r>
        <w:t>- Накопительная часть пенсии по ОПС формировалась с 2002 до 2013 годы у работающих граждан преимущественно 1967 года рождения и моложе: работодатели уплачивали 6 % страховых взносов на финансирование накопительной пенсии. С 2014 года эти отчисления «заморожены», однако накопленные средства сохранились - они находятся на счетах в негосударственном пенсионном фонде или Социальном фонде России (СФР), на них продолжает начисляться инвестиционный доход. Многие просто не знают, что эти деньги у них есть. Эти накопления можно переводить из одного НПФ в другой или из СФР в НПФ.</w:t>
      </w:r>
    </w:p>
    <w:p w14:paraId="2ECB5EDC" w14:textId="77777777" w:rsidR="00ED2995" w:rsidRDefault="00ED2995" w:rsidP="00ED2995">
      <w:r>
        <w:t>- Есть ли какие-то нюансы при переводе накоплений?</w:t>
      </w:r>
    </w:p>
    <w:p w14:paraId="4B02F9B5" w14:textId="77777777" w:rsidR="00ED2995" w:rsidRDefault="00ED2995" w:rsidP="00ED2995">
      <w:r>
        <w:t>- Для перевода пенсионных накоплений по ОПС в НПФ «Благосостояние» необходимо заключить договор с фондом и подать заявление в СФР о переходе. Отмечу: лучше это делать не чаще одного раза в пять лет, поскольку в ином случае переход может повлечь потерю части инвестиционного дохода.</w:t>
      </w:r>
    </w:p>
    <w:p w14:paraId="4C328226" w14:textId="77777777" w:rsidR="00ED2995" w:rsidRDefault="00ED2995" w:rsidP="00ED2995">
      <w:r>
        <w:t>- А что такое ПДС?</w:t>
      </w:r>
    </w:p>
    <w:p w14:paraId="48B7CD23" w14:textId="77777777" w:rsidR="00ED2995" w:rsidRDefault="00ED2995" w:rsidP="00ED2995">
      <w:r>
        <w:t xml:space="preserve">- ПДС </w:t>
      </w:r>
      <w:proofErr w:type="gramStart"/>
      <w:r>
        <w:t>- это</w:t>
      </w:r>
      <w:proofErr w:type="gramEnd"/>
      <w:r>
        <w:t xml:space="preserve"> новый государственный финансовый продукт. Преимущество программы - </w:t>
      </w:r>
      <w:proofErr w:type="spellStart"/>
      <w:r>
        <w:t>софинансирование</w:t>
      </w:r>
      <w:proofErr w:type="spellEnd"/>
      <w:r>
        <w:t xml:space="preserve"> со стороны государства личных взносов участника. У каждого россиянина есть возможность получить до 360 000 руб. В программе можно копить даже без личных взносов. Стартовым взносом в этом случае могут стать как раз средства </w:t>
      </w:r>
      <w:r>
        <w:lastRenderedPageBreak/>
        <w:t xml:space="preserve">пенсионных накоплений по ОПС. Их можно перевести на счет в </w:t>
      </w:r>
      <w:proofErr w:type="gramStart"/>
      <w:r>
        <w:t>ПДС</w:t>
      </w:r>
      <w:proofErr w:type="gramEnd"/>
      <w:r>
        <w:t xml:space="preserve"> и они будут прирастать за счет инвестиционного дохода. По нашим подсчётам, одновременное участие в корпоративной пенсионной системе ОАО «РЖД» и в ПДС с переводом в неё накоплений ОПС может увеличить суммарный размер ежемесячных выплат после выхода на пенсию в среднем на 15-20%. Важно понять главное: железнодорожникам в определенный момент будет удобнее оформлять и получать все положенные пенсионные выплаты, кроме государственной пенсии, через корпоративный фонд «Благосостояние».</w:t>
      </w:r>
    </w:p>
    <w:p w14:paraId="4E458FAE" w14:textId="77777777" w:rsidR="00ED2995" w:rsidRDefault="00ED2995" w:rsidP="00ED2995">
      <w:r>
        <w:t>- Насколько выгодно переводить средства в НПФ «Благосостояние»?</w:t>
      </w:r>
    </w:p>
    <w:p w14:paraId="5DA5E97D" w14:textId="77777777" w:rsidR="00ED2995" w:rsidRDefault="00ED2995" w:rsidP="00ED2995">
      <w:r>
        <w:t>- По итогам 2025 года доходность фонда - одна из лучших среди НПФ: по корпоративной программе - 16,1%, по ОПС - 16,59%, по ПДС - 20%. Добавлю, что, накапливая средства в фонде по всем программам, вы можете быть спокойны: их сохранность обеспечена государством - ваши средства (в пределах 2,8 млн руб.) в НПФ застрахованы Агентством по страхованию вкладов.</w:t>
      </w:r>
    </w:p>
    <w:p w14:paraId="40FB541A" w14:textId="77777777" w:rsidR="00ED2995" w:rsidRDefault="00ED2995" w:rsidP="00ED2995">
      <w:r>
        <w:t>- Где железнодорожники могут получить консультацию?</w:t>
      </w:r>
    </w:p>
    <w:p w14:paraId="04D62E4F" w14:textId="77777777" w:rsidR="00ED2995" w:rsidRDefault="00ED2995" w:rsidP="00ED2995">
      <w:r>
        <w:t>- Наш филиал находится в Нижнем Новгороде, а также есть обособленные подразделения в границах Горьковской железной дороги. Помимо обслуживания в офисах фонда наши специалисты помогут разобраться во всех нюансах в рамках Дней благосостояния работника, Дней информирования и на индивидуальных встречах. За каждым подразделением РЖД закреплён свой куратор от фонда, его контактный телефон можно узнать у специалиста отдела кадров.</w:t>
      </w:r>
    </w:p>
    <w:p w14:paraId="27BB3D68" w14:textId="77777777" w:rsidR="00ED2995" w:rsidRDefault="00ED2995" w:rsidP="00ED2995">
      <w:r>
        <w:t>Позаботьтесь о своём финансовом будущем уже сегодня, чтобы получать три выплаты на пенсии, а не одну.</w:t>
      </w:r>
    </w:p>
    <w:p w14:paraId="552F74CE" w14:textId="77777777" w:rsidR="00ED2995" w:rsidRDefault="00ED2995" w:rsidP="00ED2995">
      <w:r>
        <w:t>На правах рекламы</w:t>
      </w:r>
    </w:p>
    <w:p w14:paraId="5C1E5DF8" w14:textId="7193F26D" w:rsidR="00ED2995" w:rsidRPr="00EA4EDE" w:rsidRDefault="005D41D2" w:rsidP="00ED2995">
      <w:hyperlink r:id="rId19" w:history="1">
        <w:r w:rsidR="00ED2995" w:rsidRPr="007A589C">
          <w:rPr>
            <w:rStyle w:val="a3"/>
          </w:rPr>
          <w:t>https://www.napf.ru/news/napf_news_market/tri-pensii-luchshe-chem-odna/</w:t>
        </w:r>
      </w:hyperlink>
      <w:r w:rsidR="00ED2995">
        <w:t xml:space="preserve"> </w:t>
      </w:r>
    </w:p>
    <w:p w14:paraId="77295369" w14:textId="2D59F5D6" w:rsidR="001F4E5E" w:rsidRPr="00413D62" w:rsidRDefault="001F4E5E" w:rsidP="001F4E5E">
      <w:pPr>
        <w:pStyle w:val="2"/>
      </w:pPr>
      <w:bookmarkStart w:id="63" w:name="ф3"/>
      <w:bookmarkStart w:id="64" w:name="_Toc241476512"/>
      <w:bookmarkEnd w:id="63"/>
      <w:r w:rsidRPr="00413D62">
        <w:t>Российская газета</w:t>
      </w:r>
      <w:r w:rsidR="0063175D" w:rsidRPr="00413D62">
        <w:t xml:space="preserve"> – Сибирь</w:t>
      </w:r>
      <w:r w:rsidRPr="00413D62">
        <w:t>, 25.09.2026, Красноярский край лидирует в Сибири в программе долгосрочных сбережений</w:t>
      </w:r>
      <w:bookmarkEnd w:id="64"/>
    </w:p>
    <w:p w14:paraId="0771E440" w14:textId="1DBFE82E" w:rsidR="001F4E5E" w:rsidRPr="00413D62" w:rsidRDefault="001F4E5E" w:rsidP="00C66E8A">
      <w:pPr>
        <w:pStyle w:val="3"/>
      </w:pPr>
      <w:bookmarkStart w:id="65" w:name="_Toc241476513"/>
      <w:r w:rsidRPr="00413D62">
        <w:t xml:space="preserve">Красноярский край сохранил лидирующие позиции в Сибири по участию своих жителей в программе долгосрочных сбережений. Общий объем взносов перевалил за 19 миллиардов рублей, и по этой цифре регион вновь занял первое место в Сибирском федеральном округе. Впрочем, еще более внушительным показателем доцент </w:t>
      </w:r>
      <w:proofErr w:type="spellStart"/>
      <w:r w:rsidRPr="00413D62">
        <w:t>Решетневского</w:t>
      </w:r>
      <w:proofErr w:type="spellEnd"/>
      <w:r w:rsidRPr="00413D62">
        <w:t xml:space="preserve"> университета и руководитель макрорегиона </w:t>
      </w:r>
      <w:r w:rsidR="0045403B">
        <w:t>«</w:t>
      </w:r>
      <w:r w:rsidRPr="00413D62">
        <w:t>Сибирь</w:t>
      </w:r>
      <w:r w:rsidR="0045403B">
        <w:t>»</w:t>
      </w:r>
      <w:r w:rsidRPr="00413D62">
        <w:t xml:space="preserve"> одного из крупнейших федеральных банков Артемий Любушкин считает количество новых участников программы.</w:t>
      </w:r>
      <w:bookmarkEnd w:id="65"/>
    </w:p>
    <w:p w14:paraId="374E1D87" w14:textId="6CD07422" w:rsidR="001F4E5E" w:rsidRPr="00413D62" w:rsidRDefault="0045403B" w:rsidP="001F4E5E">
      <w:r>
        <w:t>«</w:t>
      </w:r>
      <w:r w:rsidR="001F4E5E" w:rsidRPr="00413D62">
        <w:t>Одно дело - объем финансов, хотя он огромен, но я бы обратил внимание на количество договоров, которые заключили с пенсионными фондами жители края: год назад это было 120 тысяч, а сегодня - 260! Рост вдвое! Можно посмотреть и с другого ракурса: у нас в крае 1,4 миллиона экономически активного населения, и 260 тысяч из них вошли в программу долгосрочных сбережений - практически каждый пятый</w:t>
      </w:r>
      <w:r>
        <w:t>»</w:t>
      </w:r>
      <w:r w:rsidR="001F4E5E" w:rsidRPr="00413D62">
        <w:t>, - говорит эксперт.</w:t>
      </w:r>
    </w:p>
    <w:p w14:paraId="4ACF9950" w14:textId="77777777" w:rsidR="001F4E5E" w:rsidRPr="00413D62" w:rsidRDefault="001F4E5E" w:rsidP="001F4E5E">
      <w:r w:rsidRPr="00413D62">
        <w:lastRenderedPageBreak/>
        <w:t>Среди причин такого успеха экономист называет, в первую очередь, достаточно высокий уровень доходов: средняя заработная плата в крае на сегодня превысила 122 тысячи рублей, а значит, нагрузку в три тысячи (таков средний ежемесячный взнос участников программы) спокойно выдерживает большая часть трудоспособных граждан.</w:t>
      </w:r>
    </w:p>
    <w:p w14:paraId="193960AA" w14:textId="53031F4C" w:rsidR="001F4E5E" w:rsidRPr="00413D62" w:rsidRDefault="0045403B" w:rsidP="001F4E5E">
      <w:r>
        <w:t>«</w:t>
      </w:r>
      <w:r w:rsidR="001F4E5E" w:rsidRPr="00413D62">
        <w:t>К тому же, - говорит Любушкин, - в Красноярском крае культура долгосрочных сбережений сформировалась задолго до запуска этой программы, что было заметно по количеству и объему банковских вкладов. То есть кроме высоких зарплат, важен и поведенческий фактор: люди должны быть готовы не тратить здесь и сейчас, а копить</w:t>
      </w:r>
      <w:r>
        <w:t>»</w:t>
      </w:r>
      <w:r w:rsidR="001F4E5E" w:rsidRPr="00413D62">
        <w:t>.</w:t>
      </w:r>
    </w:p>
    <w:p w14:paraId="493E21FD" w14:textId="17830B53" w:rsidR="001F4E5E" w:rsidRPr="00413D62" w:rsidRDefault="001F4E5E" w:rsidP="001F4E5E">
      <w:r w:rsidRPr="00413D62">
        <w:t xml:space="preserve">Еще одним фактором, сыгравшим роль в успехе программы, стоит назвать усилия государственной власти в регионе: Красноярский край одним из первых подключил многофункциональные центры к вопросу консультаций и оформлений договоров ПДС. Это существенно снизило </w:t>
      </w:r>
      <w:r w:rsidR="0045403B">
        <w:t>«</w:t>
      </w:r>
      <w:r w:rsidRPr="00413D62">
        <w:t>входной барьер</w:t>
      </w:r>
      <w:r w:rsidR="0045403B">
        <w:t>»</w:t>
      </w:r>
      <w:r w:rsidRPr="00413D62">
        <w:t xml:space="preserve"> для людей, готовых копить, но непривыкших к цифровым сервисам.</w:t>
      </w:r>
    </w:p>
    <w:p w14:paraId="6FAAC4A5" w14:textId="77777777" w:rsidR="001F4E5E" w:rsidRPr="00413D62" w:rsidRDefault="001F4E5E" w:rsidP="001F4E5E">
      <w:r w:rsidRPr="00413D62">
        <w:t>При этом экономисты убеждены, что программа еще не исчерпала резерв потенциальных участников. Они говорят, что 260 тысяч договоров - огромная цифра для старта программы, но все-таки за ее пределами пока остается еще 80 процентов экономически активного населения. Однако даже если рост количества договоров продолжится с тем же темпом, бюджетная система справится, уверен Артемий Любушкин:</w:t>
      </w:r>
    </w:p>
    <w:p w14:paraId="0546D0B3" w14:textId="3B2970C4" w:rsidR="001F4E5E" w:rsidRPr="00413D62" w:rsidRDefault="0045403B" w:rsidP="001F4E5E">
      <w:r>
        <w:t>«</w:t>
      </w:r>
      <w:proofErr w:type="spellStart"/>
      <w:r w:rsidR="001F4E5E" w:rsidRPr="00413D62">
        <w:t>Софинансирование</w:t>
      </w:r>
      <w:proofErr w:type="spellEnd"/>
      <w:r w:rsidR="001F4E5E" w:rsidRPr="00413D62">
        <w:t xml:space="preserve"> </w:t>
      </w:r>
      <w:proofErr w:type="gramStart"/>
      <w:r w:rsidR="001F4E5E" w:rsidRPr="00413D62">
        <w:t>- это же</w:t>
      </w:r>
      <w:proofErr w:type="gramEnd"/>
      <w:r w:rsidR="001F4E5E" w:rsidRPr="00413D62">
        <w:t xml:space="preserve"> не разовая выплата всех денег сразу, а растянутый во времени процесс с жесткими лимитами. Тем более программа так устроена, что даже при ажиотажном спросе расходы ограничены несколькими барьерами. Давайте первое: потолок на человека! Государство добавляет не более 36 тысяч рублей в год. Второе: срок поддержки ограничен 10 годами с момента первого взноса, так что я бы в этом отношении не беспокоился</w:t>
      </w:r>
      <w:r>
        <w:t>»</w:t>
      </w:r>
      <w:r w:rsidR="001F4E5E" w:rsidRPr="00413D62">
        <w:t>.</w:t>
      </w:r>
    </w:p>
    <w:p w14:paraId="08C12618" w14:textId="77777777" w:rsidR="001F4E5E" w:rsidRPr="00413D62" w:rsidRDefault="001F4E5E" w:rsidP="001F4E5E">
      <w:r w:rsidRPr="00413D62">
        <w:t xml:space="preserve">Добавим, что при средней зарплате в 110-120 тысяч рублей и собственных ежемесячных взносах в три тысячи участник государственной программы долгосрочных сбережений может рассчитывать накопить за десять лет около миллиона рублей. Расчеты просты: 3 тысячи рублей в месяц </w:t>
      </w:r>
      <w:proofErr w:type="gramStart"/>
      <w:r w:rsidRPr="00413D62">
        <w:t>- это</w:t>
      </w:r>
      <w:proofErr w:type="gramEnd"/>
      <w:r w:rsidRPr="00413D62">
        <w:t xml:space="preserve"> 36 тысяч в год и 360 за десять лет. За этот срок государство добавит 50 процентов от суммы, внесенной гражданином, а остальные 460 тысяч </w:t>
      </w:r>
      <w:proofErr w:type="gramStart"/>
      <w:r w:rsidRPr="00413D62">
        <w:t>- это</w:t>
      </w:r>
      <w:proofErr w:type="gramEnd"/>
      <w:r w:rsidRPr="00413D62">
        <w:t xml:space="preserve"> инвестиционный доход, прогнозируемый исходя из средних показателей по негосударственным пенсионным фондам.</w:t>
      </w:r>
    </w:p>
    <w:p w14:paraId="74DF09A2" w14:textId="77777777" w:rsidR="001F4E5E" w:rsidRPr="00413D62" w:rsidRDefault="001F4E5E" w:rsidP="001F4E5E">
      <w:r w:rsidRPr="00413D62">
        <w:t>Сохранность этих средств гарантируется контролем за инвестиционной деятельностью НПФ со стороны Центрального банка России на нескольких уровнях, от финансовых нормативов до процесса общения фонда с гражданином. Второй рубеж гарантий - страховка от государственного агентства страхования вкладов, которая распространяется до суммы в 2,8 миллиона рублей на каждого участника.</w:t>
      </w:r>
    </w:p>
    <w:p w14:paraId="2B817E6B" w14:textId="77777777" w:rsidR="001F4E5E" w:rsidRPr="00413D62" w:rsidRDefault="001F4E5E" w:rsidP="001F4E5E">
      <w:r w:rsidRPr="00413D62">
        <w:t>Кстати</w:t>
      </w:r>
    </w:p>
    <w:p w14:paraId="21DB9E5F" w14:textId="4607108A" w:rsidR="001F4E5E" w:rsidRPr="00413D62" w:rsidRDefault="001F4E5E" w:rsidP="001F4E5E">
      <w:r w:rsidRPr="00413D62">
        <w:t xml:space="preserve">Парадоксально, но при таком успехе государственной программы долгосрочных сбережений красноярцы все чаще получают отказ в розничных кредитах - таков результат исследования Национального бюро кредитных историй. Если в июле 2026 года банки развернули 77,4 процента всех претендентов, то в августе цифра выросла почти до 80 процентов. И это превышает средние цифры по России, </w:t>
      </w:r>
      <w:r w:rsidR="0045403B">
        <w:t>«</w:t>
      </w:r>
      <w:r w:rsidRPr="00413D62">
        <w:t>благодаря</w:t>
      </w:r>
      <w:r w:rsidR="0045403B">
        <w:t>»</w:t>
      </w:r>
      <w:r w:rsidRPr="00413D62">
        <w:t xml:space="preserve"> чему Красноярский край занял девятое место в стране по этому показателю.</w:t>
      </w:r>
    </w:p>
    <w:p w14:paraId="6D5936CC" w14:textId="2BA04E6B" w:rsidR="001F4E5E" w:rsidRPr="00413D62" w:rsidRDefault="005D41D2" w:rsidP="001F4E5E">
      <w:hyperlink r:id="rId20" w:history="1">
        <w:r w:rsidR="001F4E5E" w:rsidRPr="00413D62">
          <w:rPr>
            <w:rStyle w:val="a3"/>
          </w:rPr>
          <w:t>https://rg.ru/2026/09/25/reg-sibfo/krasnoiarskij-kraj-lidiruet-v-sibiri-v-programme-dolgosrochnyh-sberezhenij.html</w:t>
        </w:r>
      </w:hyperlink>
      <w:r w:rsidR="001F4E5E" w:rsidRPr="00413D62">
        <w:t xml:space="preserve"> </w:t>
      </w:r>
    </w:p>
    <w:p w14:paraId="73A11721" w14:textId="77777777" w:rsidR="0063175D" w:rsidRPr="00413D62" w:rsidRDefault="0063175D" w:rsidP="0063175D">
      <w:pPr>
        <w:pStyle w:val="2"/>
      </w:pPr>
      <w:bookmarkStart w:id="66" w:name="_Toc241476514"/>
      <w:r w:rsidRPr="00413D62">
        <w:t>12 канал (Омск), 25.09.2026, В Омске обсудили тренды развития финансовой грамотности</w:t>
      </w:r>
      <w:bookmarkEnd w:id="66"/>
    </w:p>
    <w:p w14:paraId="060145C7" w14:textId="0DA78FB0" w:rsidR="0063175D" w:rsidRPr="00413D62" w:rsidRDefault="0063175D" w:rsidP="00C66E8A">
      <w:pPr>
        <w:pStyle w:val="3"/>
      </w:pPr>
      <w:bookmarkStart w:id="67" w:name="_Toc241476515"/>
      <w:r w:rsidRPr="00413D62">
        <w:t xml:space="preserve">Больше тысячи участников присоединились к межрегиональной секции шестой Всероссийской конференции </w:t>
      </w:r>
      <w:r w:rsidR="0045403B">
        <w:t>«</w:t>
      </w:r>
      <w:r w:rsidRPr="00413D62">
        <w:t>Опыт и тренды развития финансовой грамотности</w:t>
      </w:r>
      <w:r w:rsidR="0045403B">
        <w:t>»</w:t>
      </w:r>
      <w:r w:rsidRPr="00413D62">
        <w:t xml:space="preserve">. Сегодня она прошла в Омске. Участники — со всей Сибири, присоединиться можно было очно и дистанционно. Главные темы — методики и </w:t>
      </w:r>
      <w:proofErr w:type="gramStart"/>
      <w:r w:rsidRPr="00413D62">
        <w:t>практики повышения финансовой грамотности</w:t>
      </w:r>
      <w:proofErr w:type="gramEnd"/>
      <w:r w:rsidRPr="00413D62">
        <w:t xml:space="preserve"> и формирование финансовой культуры взрослых людей. Перед слушателями выступили эксперты из Москвы, Новосибирска, Барнаула, Красноярска, Иркутска и Томска.</w:t>
      </w:r>
      <w:bookmarkEnd w:id="67"/>
    </w:p>
    <w:p w14:paraId="79DE8F46" w14:textId="2EB6913D" w:rsidR="0063175D" w:rsidRPr="00413D62" w:rsidRDefault="0045403B" w:rsidP="0063175D">
      <w:r>
        <w:t>«</w:t>
      </w:r>
      <w:r w:rsidR="0063175D" w:rsidRPr="00413D62">
        <w:t>Центральная история — это, конечно, сбережения, например, в виде программы долгосрочных инвестиций, и инвестиции, собственно. То есть индивидуальный инвестиционный счёт — мы рассказали, как этим пользоваться, какие ещё возможности есть для применения</w:t>
      </w:r>
      <w:r>
        <w:t>»</w:t>
      </w:r>
      <w:r w:rsidR="0063175D" w:rsidRPr="00413D62">
        <w:t xml:space="preserve">, — пояснила к. э. н., доцент, заместитель директора Института финансовой грамотности (Москва) Валерия </w:t>
      </w:r>
      <w:proofErr w:type="spellStart"/>
      <w:r w:rsidR="0063175D" w:rsidRPr="00413D62">
        <w:t>Минчичова</w:t>
      </w:r>
      <w:proofErr w:type="spellEnd"/>
      <w:r w:rsidR="0063175D" w:rsidRPr="00413D62">
        <w:t>.</w:t>
      </w:r>
    </w:p>
    <w:p w14:paraId="6A2B622B" w14:textId="281EF3C8" w:rsidR="0063175D" w:rsidRPr="00413D62" w:rsidRDefault="0045403B" w:rsidP="0063175D">
      <w:r>
        <w:t>«</w:t>
      </w:r>
      <w:r w:rsidR="0063175D" w:rsidRPr="00413D62">
        <w:t>Программа долгосрочных сбережений с 2024 года вступила в своё действие, уже более 14 млн граждан Российской Федерации вступили в программу. Если говорить про Омскую область, уже 163 000 человек заключили договоры по программе долгосрочных сбережений на сумму 12,3 млрд рублей. Это хороший показатель, 9% населения Омской области участвует. Это соответствует среднему показателю и по Сибирскому округу, и по России. Поэтому показатели хорошие, и мы надеемся, что жители Омской области будут также активно участвовать</w:t>
      </w:r>
      <w:r>
        <w:t>»</w:t>
      </w:r>
      <w:r w:rsidR="0063175D" w:rsidRPr="00413D62">
        <w:t>, — рассказал вице-президент Национальной ассоциации негосударственных пенсионных фондов Алексей Денисов.</w:t>
      </w:r>
    </w:p>
    <w:p w14:paraId="1D6201A3" w14:textId="77777777" w:rsidR="0063175D" w:rsidRPr="00413D62" w:rsidRDefault="0063175D" w:rsidP="0063175D">
      <w:r w:rsidRPr="00413D62">
        <w:t>Такая площадка позволяет обмениваться лучшими региональными практиками и применять их. Так, для Омска интересен опыт коллег в сфере креативных индустрий. В свою очередь омские эксперты поделились образовательными программами.</w:t>
      </w:r>
    </w:p>
    <w:p w14:paraId="53E580E9" w14:textId="1EFA882C" w:rsidR="0063175D" w:rsidRPr="00413D62" w:rsidRDefault="0045403B" w:rsidP="0063175D">
      <w:r>
        <w:t>«</w:t>
      </w:r>
      <w:r w:rsidR="0063175D" w:rsidRPr="00413D62">
        <w:t>Наш ключевой проект в сфере развития финансовой грамотности взрослого населения — это финансовая культура в трудовых коллективах. Это проект, состоящий из цикла обучающих мероприятий, которые мы реализовали уже более чем на четырёх десятках организаций и предприятий. В прошлом году мы много работали на промышленных предприятиях региона, в этом году расширили проект до участников из бюджетной сферы. Так, у нас уже около 500 человек охвачено из сферы здравоохранения</w:t>
      </w:r>
      <w:r>
        <w:t>»</w:t>
      </w:r>
      <w:r w:rsidR="0063175D" w:rsidRPr="00413D62">
        <w:t xml:space="preserve">, — рассказала директор Регионального центра финансовой грамотности Омской области Ольга </w:t>
      </w:r>
      <w:proofErr w:type="spellStart"/>
      <w:r w:rsidR="0063175D" w:rsidRPr="00413D62">
        <w:t>Умова</w:t>
      </w:r>
      <w:proofErr w:type="spellEnd"/>
      <w:r w:rsidR="0063175D" w:rsidRPr="00413D62">
        <w:t>.</w:t>
      </w:r>
    </w:p>
    <w:p w14:paraId="4CF3DC4D" w14:textId="470CF75C" w:rsidR="0063175D" w:rsidRPr="00413D62" w:rsidRDefault="005D41D2" w:rsidP="0063175D">
      <w:hyperlink r:id="rId21" w:history="1">
        <w:r w:rsidR="0063175D" w:rsidRPr="00413D62">
          <w:rPr>
            <w:rStyle w:val="a3"/>
          </w:rPr>
          <w:t>https://12-kanal.ru/news/291261/</w:t>
        </w:r>
      </w:hyperlink>
      <w:r w:rsidR="0063175D" w:rsidRPr="00413D62">
        <w:t xml:space="preserve"> </w:t>
      </w:r>
    </w:p>
    <w:p w14:paraId="07A78DB4" w14:textId="130D197F" w:rsidR="007602C7" w:rsidRPr="00413D62" w:rsidRDefault="007602C7" w:rsidP="007602C7">
      <w:pPr>
        <w:pStyle w:val="2"/>
      </w:pPr>
      <w:bookmarkStart w:id="68" w:name="ф4"/>
      <w:bookmarkStart w:id="69" w:name="_Toc241476516"/>
      <w:bookmarkStart w:id="70" w:name="_Hlk241477347"/>
      <w:bookmarkEnd w:id="68"/>
      <w:r w:rsidRPr="00413D62">
        <w:lastRenderedPageBreak/>
        <w:t xml:space="preserve">Конкурент, 25.09.2026, </w:t>
      </w:r>
      <w:r w:rsidR="0045403B">
        <w:t>«</w:t>
      </w:r>
      <w:r w:rsidRPr="00413D62">
        <w:t>Хочу квартиру, а не пенсию</w:t>
      </w:r>
      <w:r w:rsidR="0045403B">
        <w:t>»</w:t>
      </w:r>
      <w:r w:rsidRPr="00413D62">
        <w:t xml:space="preserve">. </w:t>
      </w:r>
      <w:proofErr w:type="spellStart"/>
      <w:r w:rsidRPr="00413D62">
        <w:t>Зумеры</w:t>
      </w:r>
      <w:proofErr w:type="spellEnd"/>
      <w:r w:rsidRPr="00413D62">
        <w:t xml:space="preserve"> держат сбережения под матрасом</w:t>
      </w:r>
      <w:bookmarkEnd w:id="69"/>
    </w:p>
    <w:p w14:paraId="41F3EA83" w14:textId="77777777" w:rsidR="007602C7" w:rsidRPr="00413D62" w:rsidRDefault="007602C7" w:rsidP="00C66E8A">
      <w:pPr>
        <w:pStyle w:val="3"/>
      </w:pPr>
      <w:bookmarkStart w:id="71" w:name="_Toc241476517"/>
      <w:r w:rsidRPr="00413D62">
        <w:t>Программа долгосрочных сбережений (ПДС) рискует не выполнить свою основную задачу по формированию капитала для будущих поколений из-за крайне низкого интереса со стороны молодежи.</w:t>
      </w:r>
      <w:bookmarkEnd w:id="71"/>
    </w:p>
    <w:p w14:paraId="45787F4D" w14:textId="77777777" w:rsidR="007602C7" w:rsidRPr="00413D62" w:rsidRDefault="007602C7" w:rsidP="007602C7">
      <w:r w:rsidRPr="00413D62">
        <w:t>По данным Национальной ассоциации пенсионных фондов (НАПФ), за два года работы программы лишь 4% ее участников оказались моложе 30 лет. Эксперты бьют тревогу: без притока молодых вкладчиков ПДС превращается в механизм поддержки нынешних пенсионеров, а не в инвестиционный инструмент для экономики.</w:t>
      </w:r>
    </w:p>
    <w:p w14:paraId="3AB89366" w14:textId="25C36E31" w:rsidR="007602C7" w:rsidRPr="00413D62" w:rsidRDefault="007602C7" w:rsidP="007602C7">
      <w:r w:rsidRPr="00413D62">
        <w:t xml:space="preserve">Чтобы сделать программу привлекательнее для молодых россиян, НАПФ разработала и направила в Минфин ряд новаторских предложений. Как пишут </w:t>
      </w:r>
      <w:r w:rsidR="0045403B">
        <w:t>«</w:t>
      </w:r>
      <w:r w:rsidRPr="00413D62">
        <w:t>Известия</w:t>
      </w:r>
      <w:r w:rsidR="0045403B">
        <w:t>»</w:t>
      </w:r>
      <w:r w:rsidRPr="00413D62">
        <w:t>, центральной идеей стало разрешение на досрочное использование сбережений для решения самых насущных проблем молодежи.</w:t>
      </w:r>
    </w:p>
    <w:p w14:paraId="55FB9582" w14:textId="77777777" w:rsidR="007602C7" w:rsidRPr="00413D62" w:rsidRDefault="007602C7" w:rsidP="007602C7">
      <w:r w:rsidRPr="00413D62">
        <w:t>В частности, предлагается позволить участникам до 35 лет направлять накопленные средства на покупку первой квартиры или погашение ипотеки. По оценкам ассоциации, такой шаг способен за пять лет привлечь в ПДС до 600 млрд руб.</w:t>
      </w:r>
    </w:p>
    <w:p w14:paraId="2FA373D2" w14:textId="5AE9496A" w:rsidR="007602C7" w:rsidRPr="00413D62" w:rsidRDefault="007602C7" w:rsidP="007602C7">
      <w:r w:rsidRPr="00413D62">
        <w:t xml:space="preserve">Кроме жилищного вопроса, НАПФ предлагает разрешить тратить средства из ПДС на оплату высшего и среднего образования, а также на закрытие образовательных кредитов. Еще одна инициатива касается создания </w:t>
      </w:r>
      <w:r w:rsidR="0045403B">
        <w:t>«</w:t>
      </w:r>
      <w:r w:rsidRPr="00413D62">
        <w:t>семейных</w:t>
      </w:r>
      <w:r w:rsidR="0045403B">
        <w:t>»</w:t>
      </w:r>
      <w:r w:rsidRPr="00413D62">
        <w:t xml:space="preserve"> накоплений: предлагается дать возможность родственникам пополнять детские счета в рамках программы.</w:t>
      </w:r>
    </w:p>
    <w:p w14:paraId="2C9EFFBB" w14:textId="77777777" w:rsidR="007602C7" w:rsidRPr="00413D62" w:rsidRDefault="007602C7" w:rsidP="007602C7">
      <w:r w:rsidRPr="00413D62">
        <w:t xml:space="preserve">В Министерстве финансов подтвердили готовность к диалогу. Замминистра Иван </w:t>
      </w:r>
      <w:proofErr w:type="spellStart"/>
      <w:r w:rsidRPr="00413D62">
        <w:t>Чебесков</w:t>
      </w:r>
      <w:proofErr w:type="spellEnd"/>
      <w:r w:rsidRPr="00413D62">
        <w:t xml:space="preserve"> заявил, что ведомство открыто к обсуждению предложений и тесно работает с НАПФ. В самом Минфине подчеркивают стратегическую важность ПДС для экономики, отмечая, что программа уже объединила 14 млн россиян, которые накопили на счетах около 1,2 трлн руб.</w:t>
      </w:r>
    </w:p>
    <w:p w14:paraId="75CA024F" w14:textId="5E9D86C3" w:rsidR="00111D7C" w:rsidRPr="00413D62" w:rsidRDefault="005D41D2" w:rsidP="007602C7">
      <w:hyperlink r:id="rId22" w:history="1">
        <w:r w:rsidR="007602C7" w:rsidRPr="00413D62">
          <w:rPr>
            <w:rStyle w:val="a3"/>
          </w:rPr>
          <w:t>https://konkurent.ru/article/91845</w:t>
        </w:r>
      </w:hyperlink>
    </w:p>
    <w:p w14:paraId="208F0B98" w14:textId="19C5E450" w:rsidR="00F50CC5" w:rsidRDefault="00F50CC5" w:rsidP="00F50CC5">
      <w:pPr>
        <w:pStyle w:val="2"/>
      </w:pPr>
      <w:bookmarkStart w:id="72" w:name="_Toc241476518"/>
      <w:bookmarkEnd w:id="70"/>
      <w:r>
        <w:t xml:space="preserve">Москва FM, 25.09.2026, </w:t>
      </w:r>
      <w:r w:rsidR="0045403B">
        <w:t>«</w:t>
      </w:r>
      <w:r>
        <w:t>Доля капиталиста</w:t>
      </w:r>
      <w:r w:rsidR="0045403B">
        <w:t>»</w:t>
      </w:r>
      <w:r>
        <w:t>: финансовая подушка для детей</w:t>
      </w:r>
      <w:bookmarkEnd w:id="72"/>
    </w:p>
    <w:p w14:paraId="2ABC9B30" w14:textId="77777777" w:rsidR="00F50CC5" w:rsidRDefault="00F50CC5" w:rsidP="00C66E8A">
      <w:pPr>
        <w:pStyle w:val="3"/>
      </w:pPr>
      <w:bookmarkStart w:id="73" w:name="_Toc241476519"/>
      <w:r>
        <w:t>Формирование финансовой подушки для ребенка – серьезная задача для родителей. Эксперты советуют сначала поставить конкретную цель, чтобы понимать, сколько откладывать с каждой зарплаты. Способы накопления: банковский вклад, накопительный счет, ИИС, накопительное или долевое страхование жизни, программа долгосрочных сбережений, драгметаллы. Все активы можно оформить на имя ребенка и вместе с ним следить за ростом накоплений.</w:t>
      </w:r>
      <w:bookmarkEnd w:id="73"/>
    </w:p>
    <w:p w14:paraId="209A5988" w14:textId="77777777" w:rsidR="00F50CC5" w:rsidRDefault="00F50CC5" w:rsidP="00F50CC5">
      <w:r>
        <w:t>Почему такие накопления нельзя рассматривать как финансовую подушку безопасности? Где лучше держать деньги на случай внезапных трат? И как вовлечение ребенка в процесс накопления помогает приучить его к финансовой дисциплине?</w:t>
      </w:r>
    </w:p>
    <w:p w14:paraId="5C6968C2" w14:textId="7065C7A5" w:rsidR="00F50CC5" w:rsidRDefault="00F50CC5" w:rsidP="00F50CC5">
      <w:r>
        <w:t xml:space="preserve">На эти вопросы в рубрике </w:t>
      </w:r>
      <w:r w:rsidR="0045403B">
        <w:t>«</w:t>
      </w:r>
      <w:r>
        <w:t>Доля капиталиста</w:t>
      </w:r>
      <w:r w:rsidR="0045403B">
        <w:t>»</w:t>
      </w:r>
      <w:r>
        <w:t xml:space="preserve"> ответил экономический обозреватель </w:t>
      </w:r>
      <w:r w:rsidR="0045403B">
        <w:t>«</w:t>
      </w:r>
      <w:r>
        <w:t>Москвы FM</w:t>
      </w:r>
      <w:r w:rsidR="0045403B">
        <w:t>»</w:t>
      </w:r>
      <w:r>
        <w:t xml:space="preserve"> Константин Цыганков.</w:t>
      </w:r>
    </w:p>
    <w:p w14:paraId="31138FE6" w14:textId="586EC851" w:rsidR="00E92696" w:rsidRDefault="005D41D2" w:rsidP="00F50CC5">
      <w:hyperlink r:id="rId23" w:history="1">
        <w:r w:rsidR="00F50CC5" w:rsidRPr="00F910F3">
          <w:rPr>
            <w:rStyle w:val="a3"/>
          </w:rPr>
          <w:t>https://www.m24.ru/audios/25092026/945548</w:t>
        </w:r>
      </w:hyperlink>
    </w:p>
    <w:p w14:paraId="0D9BD46F" w14:textId="01C83275" w:rsidR="000F0327" w:rsidRDefault="000F0327" w:rsidP="000F0327">
      <w:pPr>
        <w:pStyle w:val="2"/>
      </w:pPr>
      <w:bookmarkStart w:id="74" w:name="_Toc241476520"/>
      <w:r>
        <w:lastRenderedPageBreak/>
        <w:t xml:space="preserve">Commercerealtynet.ru, 25.09.2026, </w:t>
      </w:r>
      <w:r w:rsidR="0045403B">
        <w:t>«</w:t>
      </w:r>
      <w:r>
        <w:t>Ренессанс Банк</w:t>
      </w:r>
      <w:r w:rsidR="0045403B">
        <w:t>»</w:t>
      </w:r>
      <w:r>
        <w:t xml:space="preserve"> расширяет возможности клиентов: новый вклад с доходностью до 20% годовых для участников программы долгосрочных сбережений</w:t>
      </w:r>
      <w:bookmarkEnd w:id="74"/>
    </w:p>
    <w:p w14:paraId="2E316B8F" w14:textId="58E721CA" w:rsidR="000F0327" w:rsidRDefault="0045403B" w:rsidP="00C66E8A">
      <w:pPr>
        <w:pStyle w:val="3"/>
      </w:pPr>
      <w:bookmarkStart w:id="75" w:name="_Toc241476521"/>
      <w:r>
        <w:t>«</w:t>
      </w:r>
      <w:r w:rsidR="000F0327">
        <w:t>Ренессанс Банк</w:t>
      </w:r>
      <w:r>
        <w:t>»</w:t>
      </w:r>
      <w:r w:rsidR="000F0327">
        <w:t xml:space="preserve"> запустил новый комплексный продукт – вклад </w:t>
      </w:r>
      <w:r>
        <w:t>«</w:t>
      </w:r>
      <w:r w:rsidR="000F0327">
        <w:t>Большие возможности онлайн</w:t>
      </w:r>
      <w:r>
        <w:t>»</w:t>
      </w:r>
      <w:r w:rsidR="000F0327">
        <w:t>, который органично дополняет программу долгосрочных сбережений (ПДС) и позволяет клиентам одновременно работать над финансовой стабильностью и получать повышенную доходность.</w:t>
      </w:r>
      <w:bookmarkEnd w:id="75"/>
    </w:p>
    <w:p w14:paraId="38F8207F" w14:textId="77777777" w:rsidR="000F0327" w:rsidRDefault="000F0327" w:rsidP="000F0327">
      <w:r>
        <w:t>Оформить вклад можно в мобильном приложении банка в день заключения договора долгосрочных сбережений. Такой подход делает процесс максимально простым – все действия выполняются в одном цифровом пространстве без необходимости посещать офис.</w:t>
      </w:r>
    </w:p>
    <w:p w14:paraId="22036FEC" w14:textId="18894E60" w:rsidR="000F0327" w:rsidRDefault="000F0327" w:rsidP="000F0327">
      <w:r>
        <w:t xml:space="preserve">Ключевое преимущество продукта – возможность получать доходность до 20 % годовых при одновременном формировании долгосрочных накоплений. Повышенная ставка сохраняется на весь срок действия вклада, если клиент продолжает участвовать в ПДС и у него действует договор с АО НПФ </w:t>
      </w:r>
      <w:r w:rsidR="0045403B">
        <w:t>«</w:t>
      </w:r>
      <w:r>
        <w:t>Согласие Пенсионный фонд</w:t>
      </w:r>
      <w:r w:rsidR="0045403B">
        <w:t>»</w:t>
      </w:r>
      <w:r>
        <w:t xml:space="preserve"> с внесённым первым сберегательным взносом.</w:t>
      </w:r>
    </w:p>
    <w:p w14:paraId="78E964A8" w14:textId="77777777" w:rsidR="000F0327" w:rsidRDefault="000F0327" w:rsidP="000F0327">
      <w:r>
        <w:t>Вклад открывается в рублях РФ на сумму от 5 000. Доходность напрямую зависит от срока размещения средств и сохранения участия в программе долгосрочных сбережений: при наличии действующего договора ПДС клиент может разместить средства под 20 % годовых на срок 31 день либо под 19 % годовых – на 91 день. Если в течение срока действия вклада клиент откажется от участия в ПДС, вклад не закрывается, но начинает действовать по базовой ставке: 12 % годовых для срока 31 день и 13 % – для срока 91 день.</w:t>
      </w:r>
    </w:p>
    <w:p w14:paraId="2CC77C84" w14:textId="77777777" w:rsidR="000F0327" w:rsidRDefault="000F0327" w:rsidP="000F0327">
      <w:r>
        <w:t>Безопасность средств обеспечена государственными гарантиями: средства на вкладах и счетах застрахованы в пределах 1 400 000 рублей, а средства по договору долгосрочных сбережений – в объёме до 2 800 000 рублей.</w:t>
      </w:r>
    </w:p>
    <w:p w14:paraId="7C00949D" w14:textId="2C19FB1B" w:rsidR="000F0327" w:rsidRDefault="000F0327" w:rsidP="000F0327">
      <w:r>
        <w:t xml:space="preserve">Возможности пополнения и проведения расходных операций по вкладу не предусмотрены. При досрочном расторжении договора проценты начисляются по ставке вклада </w:t>
      </w:r>
      <w:r w:rsidR="0045403B">
        <w:t>«</w:t>
      </w:r>
      <w:r>
        <w:t>До востребования</w:t>
      </w:r>
      <w:r w:rsidR="0045403B">
        <w:t>»</w:t>
      </w:r>
      <w:r>
        <w:t xml:space="preserve">, действующей в банке на дату востребования средств. В рамках одного договора долгосрочных сбережений возможно открытие не более одного вклада </w:t>
      </w:r>
      <w:r w:rsidR="0045403B">
        <w:t>«</w:t>
      </w:r>
      <w:r>
        <w:t>Большие возможности онлайн</w:t>
      </w:r>
      <w:r w:rsidR="0045403B">
        <w:t>»</w:t>
      </w:r>
      <w:r>
        <w:t>, а сумма вклада не может превышать размер первого сберегательного взноса по договору долгосрочных сбережений.</w:t>
      </w:r>
    </w:p>
    <w:p w14:paraId="3D5241DF" w14:textId="520346F2" w:rsidR="000F0327" w:rsidRDefault="000F0327" w:rsidP="000F0327">
      <w:r>
        <w:t xml:space="preserve">Ознакомиться со всеми условиями комбинированного продукта по вкладу </w:t>
      </w:r>
      <w:r w:rsidR="0045403B">
        <w:t>«</w:t>
      </w:r>
      <w:r>
        <w:t>Большие возможности онлайн</w:t>
      </w:r>
      <w:r w:rsidR="0045403B">
        <w:t>»</w:t>
      </w:r>
      <w:r>
        <w:t xml:space="preserve"> с ПДС можно здесь. С другими продуктами </w:t>
      </w:r>
      <w:r w:rsidR="0045403B">
        <w:t>«</w:t>
      </w:r>
      <w:r>
        <w:t>Ренессанс Банка</w:t>
      </w:r>
      <w:r w:rsidR="0045403B">
        <w:t>»</w:t>
      </w:r>
      <w:r>
        <w:t xml:space="preserve"> – на официальном сайте https://rencredit.ru/. Программу долгосрочных сбережений предоставляет АО НПФ </w:t>
      </w:r>
      <w:r w:rsidR="0045403B">
        <w:t>«</w:t>
      </w:r>
      <w:r>
        <w:t>Согласие Пенсионный фонд</w:t>
      </w:r>
      <w:r w:rsidR="0045403B">
        <w:t>»</w:t>
      </w:r>
      <w:r>
        <w:t>, ИНН 9702073623, лицензия ЦБ РФ № 447 от 27.03.2025. С полными условиями ПДС можно ознакомиться в мобильном банке.</w:t>
      </w:r>
    </w:p>
    <w:p w14:paraId="045CF6FE" w14:textId="5FE3950C" w:rsidR="00F50CC5" w:rsidRDefault="005D41D2" w:rsidP="000F0327">
      <w:hyperlink r:id="rId24" w:history="1">
        <w:r w:rsidR="000F0327" w:rsidRPr="00F910F3">
          <w:rPr>
            <w:rStyle w:val="a3"/>
          </w:rPr>
          <w:t>https://commercerealtynet.ru/aktualnye-novosti/renessans-bank-rasshiryaet-vozmozhnosti-klientov-novyjj-vklad-8z90/</w:t>
        </w:r>
      </w:hyperlink>
    </w:p>
    <w:p w14:paraId="68BF3DA1" w14:textId="77777777" w:rsidR="000F0327" w:rsidRPr="00413D62" w:rsidRDefault="000F0327" w:rsidP="000F0327"/>
    <w:p w14:paraId="61C77DB8" w14:textId="77777777" w:rsidR="00111D7C" w:rsidRPr="00413D62" w:rsidRDefault="00111D7C" w:rsidP="00111D7C">
      <w:pPr>
        <w:pStyle w:val="10"/>
      </w:pPr>
      <w:bookmarkStart w:id="76" w:name="_Toc165991074"/>
      <w:bookmarkStart w:id="77" w:name="_Toc241476522"/>
      <w:r w:rsidRPr="00413D62">
        <w:lastRenderedPageBreak/>
        <w:t>Новости развития системы обязательного пенсионного страхования и страховой пенсии</w:t>
      </w:r>
      <w:bookmarkEnd w:id="37"/>
      <w:bookmarkEnd w:id="38"/>
      <w:bookmarkEnd w:id="39"/>
      <w:bookmarkEnd w:id="76"/>
      <w:bookmarkEnd w:id="77"/>
    </w:p>
    <w:p w14:paraId="79989F2C" w14:textId="02E8D247" w:rsidR="00EB1FB4" w:rsidRPr="00413D62" w:rsidRDefault="00EB1FB4" w:rsidP="00EB1FB4">
      <w:pPr>
        <w:pStyle w:val="2"/>
      </w:pPr>
      <w:bookmarkStart w:id="78" w:name="ф5"/>
      <w:bookmarkStart w:id="79" w:name="_Toc241476523"/>
      <w:bookmarkStart w:id="80" w:name="_Hlk241477813"/>
      <w:bookmarkEnd w:id="78"/>
      <w:r w:rsidRPr="00413D62">
        <w:t>ТВ Звезда, 25.09.2026, Силуанов: страховые пенсии в следующем году повысят дважды</w:t>
      </w:r>
      <w:bookmarkEnd w:id="79"/>
    </w:p>
    <w:p w14:paraId="6F1F44C8" w14:textId="77777777" w:rsidR="00EB1FB4" w:rsidRPr="00413D62" w:rsidRDefault="00EB1FB4" w:rsidP="00C66E8A">
      <w:pPr>
        <w:pStyle w:val="3"/>
      </w:pPr>
      <w:bookmarkStart w:id="81" w:name="_Toc241476524"/>
      <w:r w:rsidRPr="00413D62">
        <w:t>В будущем году страховые пенсии будут повышаться дважды - с 1 февраля и с 1 апреля. Об этом на заседании правительства рассказал министр финансов России Антон Силуанов.</w:t>
      </w:r>
      <w:bookmarkEnd w:id="81"/>
    </w:p>
    <w:p w14:paraId="1D9E98C8" w14:textId="5092C5B0" w:rsidR="00EB1FB4" w:rsidRPr="00413D62" w:rsidRDefault="0045403B" w:rsidP="00EB1FB4">
      <w:r>
        <w:t>«</w:t>
      </w:r>
      <w:r w:rsidR="00EB1FB4" w:rsidRPr="00413D62">
        <w:t>Предусмотрена индексация пенсий и пособий. Страховые пенсии в следующем году будут повышаться дважды: с 1 февраля 2027 года на 6,8%, то есть по уровню инфляции за текущий год, и с 1 апреля страховая часть пенсии дополнительно будет увеличена на 3,3%. Мы исходили из прогнозного темпа роста заработных плат в 2026 году</w:t>
      </w:r>
      <w:r>
        <w:t>»</w:t>
      </w:r>
      <w:r w:rsidR="00EB1FB4" w:rsidRPr="00413D62">
        <w:t>, - сообщил он.</w:t>
      </w:r>
    </w:p>
    <w:p w14:paraId="6857E853" w14:textId="77777777" w:rsidR="00EB1FB4" w:rsidRPr="00413D62" w:rsidRDefault="00EB1FB4" w:rsidP="00EB1FB4">
      <w:r w:rsidRPr="00413D62">
        <w:t>Силуанов добавил, что средний размер пенсии по старости на конец 2027 года составит 29 904 рубля.</w:t>
      </w:r>
    </w:p>
    <w:p w14:paraId="0F78B6C9" w14:textId="77777777" w:rsidR="00EB1FB4" w:rsidRPr="00413D62" w:rsidRDefault="00EB1FB4" w:rsidP="00EB1FB4">
      <w:r w:rsidRPr="00413D62">
        <w:t>Также в следующем году возрастет прожиточный минимум на 6,8% и составит 20 227 рублей. В Минфине говорят, что это позволит увеличить размеры пособий, социальных выплат, определяемых из расчета этого показателя.</w:t>
      </w:r>
    </w:p>
    <w:p w14:paraId="2508EF73" w14:textId="77777777" w:rsidR="00EB1FB4" w:rsidRPr="00413D62" w:rsidRDefault="00EB1FB4" w:rsidP="00EB1FB4">
      <w:r w:rsidRPr="00413D62">
        <w:t>Ранее сообщалось, что МРОТ увеличится на 6,8% - до 28,9 тысячи рублей в 2027 году. Это прогнозный рост заработных плат в следующем году.</w:t>
      </w:r>
    </w:p>
    <w:p w14:paraId="0BBACC9A" w14:textId="47C18C76" w:rsidR="00EB1FB4" w:rsidRPr="00413D62" w:rsidRDefault="005D41D2" w:rsidP="00EB1FB4">
      <w:hyperlink r:id="rId25" w:history="1">
        <w:r w:rsidR="00EB1FB4" w:rsidRPr="00413D62">
          <w:rPr>
            <w:rStyle w:val="a3"/>
          </w:rPr>
          <w:t>https://tvzvezda.ru/news/2026925632-63JCk.html</w:t>
        </w:r>
      </w:hyperlink>
      <w:r w:rsidR="00EB1FB4" w:rsidRPr="00413D62">
        <w:t xml:space="preserve"> </w:t>
      </w:r>
    </w:p>
    <w:p w14:paraId="168D4D44" w14:textId="77777777" w:rsidR="002F5DEF" w:rsidRPr="00413D62" w:rsidRDefault="002F5DEF" w:rsidP="002F5DEF">
      <w:pPr>
        <w:pStyle w:val="2"/>
      </w:pPr>
      <w:bookmarkStart w:id="82" w:name="ф6"/>
      <w:bookmarkStart w:id="83" w:name="_Toc241476525"/>
      <w:bookmarkStart w:id="84" w:name="_Hlk241477444"/>
      <w:bookmarkEnd w:id="80"/>
      <w:bookmarkEnd w:id="82"/>
      <w:r w:rsidRPr="00413D62">
        <w:t>RT, 25.09.2026, Средняя пенсия неработающих россиян достигла 25 849 рублей</w:t>
      </w:r>
      <w:bookmarkEnd w:id="83"/>
    </w:p>
    <w:p w14:paraId="45D9EF29" w14:textId="77777777" w:rsidR="002F5DEF" w:rsidRPr="00413D62" w:rsidRDefault="002F5DEF" w:rsidP="00C66E8A">
      <w:pPr>
        <w:pStyle w:val="3"/>
      </w:pPr>
      <w:bookmarkStart w:id="85" w:name="_Toc241476526"/>
      <w:r w:rsidRPr="00413D62">
        <w:t>Средний размер пенсионного обеспечения неработающих россиян в августе приблизился к 26 тыс. рублей.</w:t>
      </w:r>
      <w:bookmarkEnd w:id="85"/>
    </w:p>
    <w:p w14:paraId="54B8E058" w14:textId="77777777" w:rsidR="002F5DEF" w:rsidRPr="00413D62" w:rsidRDefault="002F5DEF" w:rsidP="002F5DEF">
      <w:r w:rsidRPr="00413D62">
        <w:t>По данным Социального фонда России, 1 августа средняя пенсия неработающих граждан составила 25 849 рублей.</w:t>
      </w:r>
    </w:p>
    <w:p w14:paraId="538371C0" w14:textId="77777777" w:rsidR="002F5DEF" w:rsidRPr="00413D62" w:rsidRDefault="002F5DEF" w:rsidP="002F5DEF">
      <w:r w:rsidRPr="00413D62">
        <w:t>В аналогичный период 2025 года неработающие пенсионеры получали около 24 013 рублей.</w:t>
      </w:r>
    </w:p>
    <w:p w14:paraId="74AFAE29" w14:textId="77777777" w:rsidR="002F5DEF" w:rsidRPr="00413D62" w:rsidRDefault="002F5DEF" w:rsidP="002F5DEF">
      <w:r w:rsidRPr="00413D62">
        <w:t>Самая высокая средняя пенсия неработающих граждан в августе пришлась на Чукотский автономный округ - 43 986 рублей.</w:t>
      </w:r>
    </w:p>
    <w:p w14:paraId="12B94BD1" w14:textId="77777777" w:rsidR="002F5DEF" w:rsidRPr="00413D62" w:rsidRDefault="002F5DEF" w:rsidP="002F5DEF">
      <w:r w:rsidRPr="00413D62">
        <w:t xml:space="preserve">Ранее россиянам напомнили, что с 1 октября 2026 года ожидается повышение на 4% пенсий бывших военнослужащих и сотрудников МВД, </w:t>
      </w:r>
      <w:proofErr w:type="spellStart"/>
      <w:r w:rsidRPr="00413D62">
        <w:t>Росгвардии</w:t>
      </w:r>
      <w:proofErr w:type="spellEnd"/>
      <w:r w:rsidRPr="00413D62">
        <w:t>, ФСИН, противопожарной службы и других силовых ведомств.</w:t>
      </w:r>
    </w:p>
    <w:p w14:paraId="788B1E8F" w14:textId="70D6091D" w:rsidR="002F5DEF" w:rsidRPr="00EA4EDE" w:rsidRDefault="005D41D2" w:rsidP="002F5DEF">
      <w:hyperlink r:id="rId26" w:history="1">
        <w:r w:rsidR="002F5DEF" w:rsidRPr="00413D62">
          <w:rPr>
            <w:rStyle w:val="a3"/>
          </w:rPr>
          <w:t>https://russian.rt.com/russia/news/1686915-srednyaya-pensiya-nerabotayushchih</w:t>
        </w:r>
      </w:hyperlink>
      <w:r w:rsidR="002F5DEF" w:rsidRPr="00413D62">
        <w:t xml:space="preserve"> </w:t>
      </w:r>
    </w:p>
    <w:p w14:paraId="4FDA6196" w14:textId="5FC1AC7D" w:rsidR="00935EC8" w:rsidRPr="00935EC8" w:rsidRDefault="00935EC8" w:rsidP="00935EC8">
      <w:pPr>
        <w:pStyle w:val="2"/>
      </w:pPr>
      <w:bookmarkStart w:id="86" w:name="_Toc241476527"/>
      <w:bookmarkEnd w:id="84"/>
      <w:r w:rsidRPr="00935EC8">
        <w:lastRenderedPageBreak/>
        <w:t>ТАСС, 27.09.2026</w:t>
      </w:r>
      <w:r w:rsidRPr="00177C3E">
        <w:t xml:space="preserve">, </w:t>
      </w:r>
      <w:r w:rsidRPr="00935EC8">
        <w:t>Названы регионы со средней пенсией свыше 30 тыс. Рублей среди работающих</w:t>
      </w:r>
      <w:bookmarkEnd w:id="86"/>
    </w:p>
    <w:p w14:paraId="07DE9D53" w14:textId="77777777" w:rsidR="00935EC8" w:rsidRPr="00935EC8" w:rsidRDefault="00935EC8" w:rsidP="00935EC8">
      <w:pPr>
        <w:pStyle w:val="3"/>
      </w:pPr>
      <w:bookmarkStart w:id="87" w:name="_Toc241476528"/>
      <w:r w:rsidRPr="00935EC8">
        <w:t>Средний размер пенсионного обеспечения свыше 30 тыс. рублей среди работающих граждан отмечен в 10 субъектах России в августе 2026 года, выяснил ТАСС, изучив статистику.</w:t>
      </w:r>
      <w:bookmarkEnd w:id="87"/>
    </w:p>
    <w:p w14:paraId="024626DD" w14:textId="77777777" w:rsidR="00935EC8" w:rsidRPr="00935EC8" w:rsidRDefault="00935EC8" w:rsidP="00935EC8">
      <w:r w:rsidRPr="00935EC8">
        <w:t xml:space="preserve">Средняя пенсия более 30 тыс. рублей среди работающих россиян в августе 2026 года зафиксирована в Республике Коми (30,3 тыс. рублей), Ненецком АО (36,1 тыс. рублей), Мурманской области (31,2 тыс. рублей), Ханты-Мансийском АО (33,6 тыс. рублей), Ямало-Ненецком АО (32,7 тыс. рублей), Якутии (32,1 тыс. рублей), Камчатском крае (33,8 тыс. рублей), Магаданской области (35 тыс. рублей), Сахалинской области (30,8 тыс. рублей), Чукотке (39,6 тыс. рублей), согласно данным </w:t>
      </w:r>
      <w:proofErr w:type="spellStart"/>
      <w:r w:rsidRPr="00935EC8">
        <w:t>Соцфонда</w:t>
      </w:r>
      <w:proofErr w:type="spellEnd"/>
      <w:r w:rsidRPr="00935EC8">
        <w:t>.</w:t>
      </w:r>
    </w:p>
    <w:p w14:paraId="584D981E" w14:textId="77777777" w:rsidR="00935EC8" w:rsidRPr="00935EC8" w:rsidRDefault="00935EC8" w:rsidP="00935EC8">
      <w:r w:rsidRPr="00935EC8">
        <w:t>При этом средний размер пенсионного обеспечения среди неработающих в России в августе 2026 года составил 24 017 рублей.</w:t>
      </w:r>
    </w:p>
    <w:p w14:paraId="594D6C6E" w14:textId="2803AA0C" w:rsidR="00935EC8" w:rsidRPr="00EA4EDE" w:rsidRDefault="005D41D2" w:rsidP="00935EC8">
      <w:hyperlink r:id="rId27" w:history="1">
        <w:r w:rsidR="00935EC8" w:rsidRPr="007A589C">
          <w:rPr>
            <w:rStyle w:val="a3"/>
            <w:lang w:val="en-US"/>
          </w:rPr>
          <w:t>https</w:t>
        </w:r>
        <w:r w:rsidR="00935EC8" w:rsidRPr="00EA4EDE">
          <w:rPr>
            <w:rStyle w:val="a3"/>
          </w:rPr>
          <w:t>://</w:t>
        </w:r>
        <w:proofErr w:type="spellStart"/>
        <w:r w:rsidR="00935EC8" w:rsidRPr="007A589C">
          <w:rPr>
            <w:rStyle w:val="a3"/>
            <w:lang w:val="en-US"/>
          </w:rPr>
          <w:t>tass</w:t>
        </w:r>
        <w:proofErr w:type="spellEnd"/>
        <w:r w:rsidR="00935EC8" w:rsidRPr="00EA4EDE">
          <w:rPr>
            <w:rStyle w:val="a3"/>
          </w:rPr>
          <w:t>.</w:t>
        </w:r>
        <w:proofErr w:type="spellStart"/>
        <w:r w:rsidR="00935EC8" w:rsidRPr="007A589C">
          <w:rPr>
            <w:rStyle w:val="a3"/>
            <w:lang w:val="en-US"/>
          </w:rPr>
          <w:t>ru</w:t>
        </w:r>
        <w:proofErr w:type="spellEnd"/>
        <w:r w:rsidR="00935EC8" w:rsidRPr="00EA4EDE">
          <w:rPr>
            <w:rStyle w:val="a3"/>
          </w:rPr>
          <w:t>/</w:t>
        </w:r>
        <w:proofErr w:type="spellStart"/>
        <w:r w:rsidR="00935EC8" w:rsidRPr="007A589C">
          <w:rPr>
            <w:rStyle w:val="a3"/>
            <w:lang w:val="en-US"/>
          </w:rPr>
          <w:t>obschestvo</w:t>
        </w:r>
        <w:proofErr w:type="spellEnd"/>
        <w:r w:rsidR="00935EC8" w:rsidRPr="00EA4EDE">
          <w:rPr>
            <w:rStyle w:val="a3"/>
          </w:rPr>
          <w:t>/28155415</w:t>
        </w:r>
      </w:hyperlink>
      <w:r w:rsidR="00935EC8" w:rsidRPr="00EA4EDE">
        <w:t xml:space="preserve"> </w:t>
      </w:r>
    </w:p>
    <w:p w14:paraId="1FAE560B" w14:textId="7F14F1EB" w:rsidR="00614E8D" w:rsidRPr="00614E8D" w:rsidRDefault="00614E8D" w:rsidP="00C520D1">
      <w:pPr>
        <w:pStyle w:val="2"/>
      </w:pPr>
      <w:bookmarkStart w:id="88" w:name="_Toc241476529"/>
      <w:r w:rsidRPr="00614E8D">
        <w:t>РИА Новости, 27.09.2026</w:t>
      </w:r>
      <w:r w:rsidR="00C520D1" w:rsidRPr="00C520D1">
        <w:t xml:space="preserve">, </w:t>
      </w:r>
      <w:r w:rsidR="00C520D1" w:rsidRPr="00614E8D">
        <w:t xml:space="preserve">Средняя пенсия работающих россиян превысила 35 </w:t>
      </w:r>
      <w:proofErr w:type="spellStart"/>
      <w:r w:rsidR="00C520D1" w:rsidRPr="00614E8D">
        <w:t>тыс</w:t>
      </w:r>
      <w:proofErr w:type="spellEnd"/>
      <w:r w:rsidR="00C520D1" w:rsidRPr="00614E8D">
        <w:t xml:space="preserve"> </w:t>
      </w:r>
      <w:proofErr w:type="spellStart"/>
      <w:r w:rsidR="00C520D1" w:rsidRPr="00614E8D">
        <w:t>руб</w:t>
      </w:r>
      <w:proofErr w:type="spellEnd"/>
      <w:r w:rsidR="00C520D1" w:rsidRPr="00614E8D">
        <w:t xml:space="preserve"> в трех регионах</w:t>
      </w:r>
      <w:bookmarkEnd w:id="88"/>
    </w:p>
    <w:p w14:paraId="7E279A3E" w14:textId="77777777" w:rsidR="00614E8D" w:rsidRPr="00C520D1" w:rsidRDefault="00614E8D" w:rsidP="00614E8D">
      <w:pPr>
        <w:pStyle w:val="3"/>
      </w:pPr>
      <w:bookmarkStart w:id="89" w:name="_Toc241476530"/>
      <w:r w:rsidRPr="00C520D1">
        <w:t>Средний размер пенсионного обеспечения более 35 тысяч рублей среди работающих граждан в августе 2026 года зафиксирован в трех регионах России, следует из данных Социального фонда России, с которыми ознакомилось РИА Новости.</w:t>
      </w:r>
      <w:bookmarkEnd w:id="89"/>
    </w:p>
    <w:p w14:paraId="505529D8" w14:textId="77777777" w:rsidR="00614E8D" w:rsidRPr="00C520D1" w:rsidRDefault="00614E8D" w:rsidP="00614E8D">
      <w:r w:rsidRPr="00C520D1">
        <w:t xml:space="preserve">Согласно данным ведомства, средний размер пенсии в Чукотском автономном округе в августе 2026 года составил 39 630 </w:t>
      </w:r>
      <w:proofErr w:type="gramStart"/>
      <w:r w:rsidRPr="00C520D1">
        <w:t>рублей .</w:t>
      </w:r>
      <w:proofErr w:type="gramEnd"/>
      <w:r w:rsidRPr="00C520D1">
        <w:t xml:space="preserve"> Проживающим в Ненецком автономном округе начисляли в среднем по 36 174 рубля, а жителям Магаданской области - 35 070 рублей.</w:t>
      </w:r>
    </w:p>
    <w:p w14:paraId="53BFE127" w14:textId="24909AC3" w:rsidR="00935EC8" w:rsidRPr="00504705" w:rsidRDefault="00614E8D" w:rsidP="00614E8D">
      <w:r w:rsidRPr="00C520D1">
        <w:t xml:space="preserve">Средний размер пенсии работающих россиян в августе 2026 года составил 24 017 рублей. </w:t>
      </w:r>
      <w:r w:rsidRPr="00EA4EDE">
        <w:t>В аналогичный период 2025 года работающие пенсионеры получали 21 350 рублей.</w:t>
      </w:r>
    </w:p>
    <w:p w14:paraId="2C3F67C9" w14:textId="09FC5D80" w:rsidR="00AA7FCE" w:rsidRPr="00AA7FCE" w:rsidRDefault="00AA7FCE" w:rsidP="00AA7FCE">
      <w:pPr>
        <w:pStyle w:val="2"/>
      </w:pPr>
      <w:bookmarkStart w:id="90" w:name="_Toc241476531"/>
      <w:r w:rsidRPr="00AA7FCE">
        <w:t>РИА Новости, 28.09.2026</w:t>
      </w:r>
      <w:r w:rsidRPr="00182F71">
        <w:t xml:space="preserve">, </w:t>
      </w:r>
      <w:r w:rsidRPr="00AA7FCE">
        <w:t xml:space="preserve">Средняя пенсия неработающих россиян превысила 30 </w:t>
      </w:r>
      <w:proofErr w:type="spellStart"/>
      <w:r w:rsidRPr="00AA7FCE">
        <w:t>тыс</w:t>
      </w:r>
      <w:proofErr w:type="spellEnd"/>
      <w:r w:rsidRPr="00AA7FCE">
        <w:t xml:space="preserve"> </w:t>
      </w:r>
      <w:proofErr w:type="spellStart"/>
      <w:r w:rsidRPr="00AA7FCE">
        <w:t>руб</w:t>
      </w:r>
      <w:proofErr w:type="spellEnd"/>
      <w:r w:rsidRPr="00AA7FCE">
        <w:t xml:space="preserve"> в 13 регионах РФ</w:t>
      </w:r>
      <w:bookmarkEnd w:id="90"/>
    </w:p>
    <w:p w14:paraId="177D6715" w14:textId="77777777" w:rsidR="00AA7FCE" w:rsidRPr="00AA7FCE" w:rsidRDefault="00AA7FCE" w:rsidP="00AA7FCE">
      <w:pPr>
        <w:pStyle w:val="3"/>
      </w:pPr>
      <w:bookmarkStart w:id="91" w:name="_Toc241476532"/>
      <w:r w:rsidRPr="00AA7FCE">
        <w:t>Средний размер пенсионного обеспечения неработающих россиян в августе превысил 30 тысяч рублей в 13 регионах РФ, следует из данных Социального фонда России, с которыми ознакомилось РИА Новости.</w:t>
      </w:r>
      <w:bookmarkEnd w:id="91"/>
    </w:p>
    <w:p w14:paraId="40E85B08" w14:textId="77777777" w:rsidR="00AA7FCE" w:rsidRPr="00AA7FCE" w:rsidRDefault="00AA7FCE" w:rsidP="00AA7FCE">
      <w:r w:rsidRPr="00AA7FCE">
        <w:t xml:space="preserve">Согласно данным </w:t>
      </w:r>
      <w:proofErr w:type="spellStart"/>
      <w:r w:rsidRPr="00AA7FCE">
        <w:t>Соцфонда</w:t>
      </w:r>
      <w:proofErr w:type="spellEnd"/>
      <w:r w:rsidRPr="00AA7FCE">
        <w:t>, лидерами по уровню выплат стали Чукотский автономный округ (43 986 рублей), Камчатский край (39 419 рублей), Магаданская область (39 192 рублей), Ненецкий автономный округ (40 096 рублей), Ханты-Мансийский АО - Югра (38 487 рублей), Ямало-Ненецкий АО (38 108 рублей), Мурманская область (35 660 рублей), Сахалинская область (35 169 рублей), Якутия (34 626 рублей), Тюменская область (33 480 рублей), Республика Коми (33 018 рублей), Архангельская область (32 895 рублей) и Мурманская область (35 661 рублей) .</w:t>
      </w:r>
    </w:p>
    <w:p w14:paraId="2CF929E9" w14:textId="77777777" w:rsidR="00AA7FCE" w:rsidRPr="00AA7FCE" w:rsidRDefault="00AA7FCE" w:rsidP="00AA7FCE">
      <w:r w:rsidRPr="00AA7FCE">
        <w:lastRenderedPageBreak/>
        <w:t>Средний размер пенсии неработающих пенсионеров по России в августе составил 25 850 рублей.</w:t>
      </w:r>
    </w:p>
    <w:p w14:paraId="424CC675" w14:textId="6DC9879D" w:rsidR="00AA7FCE" w:rsidRPr="00AA7FCE" w:rsidRDefault="00AA7FCE" w:rsidP="00AA7FCE">
      <w:r w:rsidRPr="00AA7FCE">
        <w:t xml:space="preserve">Всего, по данным </w:t>
      </w:r>
      <w:proofErr w:type="spellStart"/>
      <w:r w:rsidRPr="00AA7FCE">
        <w:t>Соцфонда</w:t>
      </w:r>
      <w:proofErr w:type="spellEnd"/>
      <w:r w:rsidRPr="00AA7FCE">
        <w:t>, в России насчитывается 40,5 миллиона пенсионеров, из них 32,1 миллиона - неработающие.</w:t>
      </w:r>
    </w:p>
    <w:p w14:paraId="730B35DE" w14:textId="77777777" w:rsidR="00E22C3B" w:rsidRDefault="00E22C3B" w:rsidP="00E22C3B">
      <w:pPr>
        <w:pStyle w:val="2"/>
      </w:pPr>
      <w:bookmarkStart w:id="92" w:name="_Toc241476533"/>
      <w:r>
        <w:t>РИА Новости, 26.09.2026, В ОП рассказали об индексации военных пенсий с 1 октября</w:t>
      </w:r>
      <w:bookmarkEnd w:id="92"/>
    </w:p>
    <w:p w14:paraId="101E7020" w14:textId="77777777" w:rsidR="00E22C3B" w:rsidRDefault="00E22C3B" w:rsidP="00C66E8A">
      <w:pPr>
        <w:pStyle w:val="3"/>
      </w:pPr>
      <w:bookmarkStart w:id="93" w:name="_Toc241476534"/>
      <w:r>
        <w:t xml:space="preserve">Военные пенсии в России будут проиндексированы на 4% с 1 октября 2026 года, рассказал РИА Новости член комиссии Общественной палаты РФ по общественному контролю и работе с обращениями граждан Евгений </w:t>
      </w:r>
      <w:proofErr w:type="spellStart"/>
      <w:r>
        <w:t>Машаров</w:t>
      </w:r>
      <w:proofErr w:type="spellEnd"/>
      <w:r>
        <w:t>.</w:t>
      </w:r>
      <w:bookmarkEnd w:id="93"/>
    </w:p>
    <w:p w14:paraId="7AC03371" w14:textId="6BCFE164" w:rsidR="00E22C3B" w:rsidRDefault="0045403B" w:rsidP="00E22C3B">
      <w:r>
        <w:t>«</w:t>
      </w:r>
      <w:r w:rsidR="00E22C3B">
        <w:t xml:space="preserve">Военная пенсия </w:t>
      </w:r>
      <w:proofErr w:type="spellStart"/>
      <w:r w:rsidR="00E22C3B">
        <w:t>проиндексируется</w:t>
      </w:r>
      <w:proofErr w:type="spellEnd"/>
      <w:r w:rsidR="00E22C3B">
        <w:t xml:space="preserve"> с 1 октября 2026 года на 4%. Этот параметр закреплен законом о федеральном бюджете на 2026-2028 годы</w:t>
      </w:r>
      <w:r>
        <w:t>»</w:t>
      </w:r>
      <w:r w:rsidR="00E22C3B">
        <w:t xml:space="preserve">, - сказал </w:t>
      </w:r>
      <w:proofErr w:type="spellStart"/>
      <w:r w:rsidR="00E22C3B">
        <w:t>Машаров</w:t>
      </w:r>
      <w:proofErr w:type="spellEnd"/>
      <w:r w:rsidR="00E22C3B">
        <w:t>.</w:t>
      </w:r>
    </w:p>
    <w:p w14:paraId="3A82829E" w14:textId="77777777" w:rsidR="00E22C3B" w:rsidRDefault="00E22C3B" w:rsidP="00E22C3B">
      <w:r>
        <w:t>Он уточнил, что повышение привязано к росту денежного довольствия действующих военнослужащих, сотрудников силовых ведомств и пройдет автоматически.</w:t>
      </w:r>
    </w:p>
    <w:p w14:paraId="3BD9B7F2" w14:textId="77777777" w:rsidR="00E22C3B" w:rsidRDefault="00E22C3B" w:rsidP="00E22C3B">
      <w:r>
        <w:t xml:space="preserve">По словам эксперта, изменения затронут пенсионеров, получающих выплаты по линии Минобороны, МВД, </w:t>
      </w:r>
      <w:proofErr w:type="spellStart"/>
      <w:r>
        <w:t>Росгвардии</w:t>
      </w:r>
      <w:proofErr w:type="spellEnd"/>
      <w:r>
        <w:t>, ФСИН, МЧС и Государственной противопожарной службы, ФСБ, органов госохраны, Следственного комитета и таможенных органов.</w:t>
      </w:r>
    </w:p>
    <w:p w14:paraId="6D7B6955" w14:textId="57450F0F" w:rsidR="00E22C3B" w:rsidRDefault="005D41D2" w:rsidP="00E22C3B">
      <w:hyperlink r:id="rId28" w:history="1">
        <w:r w:rsidR="00E22C3B" w:rsidRPr="00F910F3">
          <w:rPr>
            <w:rStyle w:val="a3"/>
          </w:rPr>
          <w:t>https://ria.ru/20260926/pensii-2120382999.html</w:t>
        </w:r>
      </w:hyperlink>
      <w:r w:rsidR="00E22C3B">
        <w:t xml:space="preserve"> </w:t>
      </w:r>
    </w:p>
    <w:p w14:paraId="381FB353" w14:textId="77777777" w:rsidR="00E22C3B" w:rsidRDefault="00E22C3B" w:rsidP="00E22C3B">
      <w:pPr>
        <w:pStyle w:val="2"/>
      </w:pPr>
      <w:bookmarkStart w:id="94" w:name="_Toc241476535"/>
      <w:bookmarkStart w:id="95" w:name="_Hlk241477623"/>
      <w:r>
        <w:t>РИА Новости, 26.09.2026, Названо количество пенсионеров в России</w:t>
      </w:r>
      <w:bookmarkEnd w:id="94"/>
    </w:p>
    <w:p w14:paraId="332F4A40" w14:textId="77777777" w:rsidR="00E22C3B" w:rsidRDefault="00E22C3B" w:rsidP="00C66E8A">
      <w:pPr>
        <w:pStyle w:val="3"/>
      </w:pPr>
      <w:bookmarkStart w:id="96" w:name="_Toc241476536"/>
      <w:r>
        <w:t>Число пенсионеров в России в августе составило почти 40,5 миллиона человек, следует из данных Социального фонда России, с которыми ознакомились РИА Новости.</w:t>
      </w:r>
      <w:bookmarkEnd w:id="96"/>
    </w:p>
    <w:p w14:paraId="38403D96" w14:textId="77777777" w:rsidR="00E22C3B" w:rsidRDefault="00E22C3B" w:rsidP="00E22C3B">
      <w:r>
        <w:t xml:space="preserve">Согласно данным </w:t>
      </w:r>
      <w:proofErr w:type="spellStart"/>
      <w:r>
        <w:t>Соцфонда</w:t>
      </w:r>
      <w:proofErr w:type="spellEnd"/>
      <w:r>
        <w:t>, по состоянию на 1 августа 2026 года в системе состоят 40 496 409 пенсионеров. Из них 8,41 миллиона - работающие, а 32,09 миллиона - неработающие.</w:t>
      </w:r>
    </w:p>
    <w:p w14:paraId="13877026" w14:textId="77777777" w:rsidR="00E22C3B" w:rsidRDefault="00E22C3B" w:rsidP="00E22C3B">
      <w:r>
        <w:t>По данным на 1 июля 2026 года, численность пенсионеров составляла 40 475 041 человек.</w:t>
      </w:r>
    </w:p>
    <w:p w14:paraId="4DE60E50" w14:textId="77777777" w:rsidR="00E22C3B" w:rsidRDefault="00E22C3B" w:rsidP="00E22C3B">
      <w:r>
        <w:t>Кроме того, согласно статистике, наибольшее число пенсионеров в августе зафиксировано в Центральном федеральном округе - 10,77 миллиона человек, из них 3,03 миллиона приходится на Москву. Далее следуют Приволжский (8,38 миллиона), Сибирский (4,81 миллиона), Южный (4,46 миллиона) и Северо-Западный (3,99 миллиона) федеральные округа.</w:t>
      </w:r>
    </w:p>
    <w:p w14:paraId="6FB34515" w14:textId="62F4DEC2" w:rsidR="00E22C3B" w:rsidRDefault="005D41D2" w:rsidP="00E22C3B">
      <w:hyperlink r:id="rId29" w:history="1">
        <w:r w:rsidR="00E22C3B" w:rsidRPr="00F910F3">
          <w:rPr>
            <w:rStyle w:val="a3"/>
          </w:rPr>
          <w:t>https://ria.ru/20260926/rossija-2120390084.html</w:t>
        </w:r>
      </w:hyperlink>
      <w:r w:rsidR="00E22C3B">
        <w:t xml:space="preserve"> </w:t>
      </w:r>
    </w:p>
    <w:p w14:paraId="325C5C28" w14:textId="77777777" w:rsidR="00A020A9" w:rsidRDefault="00A020A9" w:rsidP="00A020A9">
      <w:pPr>
        <w:pStyle w:val="2"/>
      </w:pPr>
      <w:bookmarkStart w:id="97" w:name="_Toc241476537"/>
      <w:bookmarkEnd w:id="95"/>
      <w:r>
        <w:lastRenderedPageBreak/>
        <w:t xml:space="preserve">ТАСС, 26.09.2026, В </w:t>
      </w:r>
      <w:proofErr w:type="spellStart"/>
      <w:r>
        <w:t>Соцфонде</w:t>
      </w:r>
      <w:proofErr w:type="spellEnd"/>
      <w:r>
        <w:t xml:space="preserve"> сообщили о росте числа пенсионеров в России</w:t>
      </w:r>
      <w:bookmarkEnd w:id="97"/>
    </w:p>
    <w:p w14:paraId="1C483503" w14:textId="77777777" w:rsidR="00A020A9" w:rsidRDefault="00A020A9" w:rsidP="00C66E8A">
      <w:pPr>
        <w:pStyle w:val="3"/>
      </w:pPr>
      <w:bookmarkStart w:id="98" w:name="_Toc241476538"/>
      <w:r>
        <w:t>Количество пенсионеров в России за месяц выросло на 21 тыс. человек, по данным за август, их число теперь составляет 40,496 млн, выяснил ТАСС, изучив статистику.</w:t>
      </w:r>
      <w:bookmarkEnd w:id="98"/>
    </w:p>
    <w:p w14:paraId="19267CB3" w14:textId="77777777" w:rsidR="00A020A9" w:rsidRDefault="00A020A9" w:rsidP="00A020A9">
      <w:r>
        <w:t xml:space="preserve">Так, согласно данным </w:t>
      </w:r>
      <w:proofErr w:type="spellStart"/>
      <w:r>
        <w:t>Соцфонда</w:t>
      </w:r>
      <w:proofErr w:type="spellEnd"/>
      <w:r>
        <w:t>, численность пенсионеров в августе 2026 года достигла 40,496 млн человек, в то время как в июле их количество составляло 40,475 млн человек.</w:t>
      </w:r>
    </w:p>
    <w:p w14:paraId="748A92E0" w14:textId="77777777" w:rsidR="00A020A9" w:rsidRDefault="00A020A9" w:rsidP="00A020A9">
      <w:r>
        <w:t>По словам профессора Финансового университета при правительстве РФ Александра Сафонова, рост числа пенсионеров связан с несколькими факторами, в том числе с августовским перерасчетом.</w:t>
      </w:r>
    </w:p>
    <w:p w14:paraId="03318FE4" w14:textId="3CF26483" w:rsidR="00A020A9" w:rsidRDefault="0045403B" w:rsidP="00A020A9">
      <w:r>
        <w:t>«</w:t>
      </w:r>
      <w:r w:rsidR="00A020A9">
        <w:t xml:space="preserve">С 1 августа </w:t>
      </w:r>
      <w:proofErr w:type="spellStart"/>
      <w:r w:rsidR="00A020A9">
        <w:t>Соцфонд</w:t>
      </w:r>
      <w:proofErr w:type="spellEnd"/>
      <w:r w:rsidR="00A020A9">
        <w:t xml:space="preserve"> ежегодно корректирует пенсии работающих пенсионеров за прошлый год. Это активизирует учетные базы и стимулирует граждан пенсионного возраста подтверждать свой статус ради положенных надбавок</w:t>
      </w:r>
      <w:r>
        <w:t>»</w:t>
      </w:r>
      <w:r w:rsidR="00A020A9">
        <w:t>, - сказал Сафонов ТАСС.</w:t>
      </w:r>
    </w:p>
    <w:p w14:paraId="1F69E2B1" w14:textId="77777777" w:rsidR="00A020A9" w:rsidRDefault="00A020A9" w:rsidP="00A020A9">
      <w:r>
        <w:t>Также он отметил, что из-за поэтапного повышения пенсионного возраста приток новых пенсионеров происходит неравномерно. Граждане, оформившие документы в середине лета, именно в августе попали в официальную статистику. Плюс ко всему необходимо учитывать особенности учета.</w:t>
      </w:r>
    </w:p>
    <w:p w14:paraId="3C2A5102" w14:textId="12DB6B00" w:rsidR="00A020A9" w:rsidRDefault="0045403B" w:rsidP="00A020A9">
      <w:r>
        <w:t>«</w:t>
      </w:r>
      <w:r w:rsidR="00A020A9">
        <w:t>Месячные данные фиксируют всех получателей выплат, включая социальные пенсии и пенсии по инвалидности. Локальный всплеск часто связан с завершением обработки отложенных заявлений и закрытием отчетных периодов</w:t>
      </w:r>
      <w:r>
        <w:t>»</w:t>
      </w:r>
      <w:r w:rsidR="00A020A9">
        <w:t>, - добавил Сафонов.</w:t>
      </w:r>
    </w:p>
    <w:p w14:paraId="20BB1FAC" w14:textId="3699A8ED" w:rsidR="00A020A9" w:rsidRDefault="005D41D2" w:rsidP="00A020A9">
      <w:hyperlink r:id="rId30" w:history="1">
        <w:r w:rsidR="00A020A9" w:rsidRPr="00F910F3">
          <w:rPr>
            <w:rStyle w:val="a3"/>
          </w:rPr>
          <w:t>https://tass.ru/obschestvo/28153431</w:t>
        </w:r>
      </w:hyperlink>
      <w:r w:rsidR="00A020A9">
        <w:t xml:space="preserve"> </w:t>
      </w:r>
    </w:p>
    <w:p w14:paraId="373BCAF5" w14:textId="77777777" w:rsidR="00136BFF" w:rsidRDefault="00136BFF" w:rsidP="00136BFF">
      <w:pPr>
        <w:pStyle w:val="2"/>
      </w:pPr>
      <w:bookmarkStart w:id="99" w:name="_Toc241476539"/>
      <w:r>
        <w:t>RT, 25.09.2026, Эксперт Поздняков: по закону можно платить взносы на пенсию за другого человека</w:t>
      </w:r>
      <w:bookmarkEnd w:id="99"/>
    </w:p>
    <w:p w14:paraId="0BE5E7FB" w14:textId="77777777" w:rsidR="00136BFF" w:rsidRDefault="00136BFF" w:rsidP="00C66E8A">
      <w:pPr>
        <w:pStyle w:val="3"/>
      </w:pPr>
      <w:bookmarkStart w:id="100" w:name="_Toc241476540"/>
      <w:r>
        <w:t xml:space="preserve">Российское законодательство прямо разрешает платить страховые взносы на пенсионное страхование за другого человека - в том числе за близкого родственника, который нигде не работает. Об этом напомнил в беседе с RT директор Департамента защиты прав потребителей </w:t>
      </w:r>
      <w:proofErr w:type="spellStart"/>
      <w:r>
        <w:t>Роскачества</w:t>
      </w:r>
      <w:proofErr w:type="spellEnd"/>
      <w:r>
        <w:t xml:space="preserve"> Игорь Поздняков.</w:t>
      </w:r>
      <w:bookmarkEnd w:id="100"/>
    </w:p>
    <w:p w14:paraId="0E014CE5" w14:textId="0E73D9F5" w:rsidR="00136BFF" w:rsidRDefault="0045403B" w:rsidP="00136BFF">
      <w:r>
        <w:t>«</w:t>
      </w:r>
      <w:r w:rsidR="00136BFF">
        <w:t xml:space="preserve">Федеральный закон </w:t>
      </w:r>
      <w:r>
        <w:t>«</w:t>
      </w:r>
      <w:r w:rsidR="00136BFF">
        <w:t>Об обязательном пенсионном страховании в Российской Федерации</w:t>
      </w:r>
      <w:r>
        <w:t>»</w:t>
      </w:r>
      <w:r w:rsidR="00136BFF">
        <w:t xml:space="preserve"> предоставляет физическому лицу право добровольно вступить в правоотношения по обязательному пенсионному страхованию (ОПС) в целях уплаты страховых взносов за другое физическое лицо, за которое работодатель (страхователь) взносы не уплачивает</w:t>
      </w:r>
      <w:r>
        <w:t>»</w:t>
      </w:r>
      <w:r w:rsidR="00136BFF">
        <w:t>, - добавил он.</w:t>
      </w:r>
    </w:p>
    <w:p w14:paraId="62EFB652" w14:textId="77777777" w:rsidR="00136BFF" w:rsidRDefault="00136BFF" w:rsidP="00136BFF">
      <w:r>
        <w:t>При этом закон не ограничивает круг лиц, за которых можно платить: это не обязательно родственник, пояснил собеседник RT.</w:t>
      </w:r>
    </w:p>
    <w:p w14:paraId="21324C6C" w14:textId="7255DC14" w:rsidR="00136BFF" w:rsidRDefault="0045403B" w:rsidP="00136BFF">
      <w:r>
        <w:t>«</w:t>
      </w:r>
      <w:r w:rsidR="00136BFF">
        <w:t xml:space="preserve">Чтобы воспользоваться этим правом, плательщику необходимо подать заявление о добровольном вступлении в правоотношения по обязательному пенсионному страхованию (ОПС) в территориальный орган СФР. Сделать это можно через личный кабинет на портале </w:t>
      </w:r>
      <w:r>
        <w:t>«</w:t>
      </w:r>
      <w:r w:rsidR="00136BFF">
        <w:t>Госуслуги</w:t>
      </w:r>
      <w:r>
        <w:t>»</w:t>
      </w:r>
      <w:r w:rsidR="00136BFF">
        <w:t>, через клиентскую службу СФР по месту жительства или по почте</w:t>
      </w:r>
      <w:r>
        <w:t>»</w:t>
      </w:r>
      <w:r w:rsidR="00136BFF">
        <w:t>, - отметил специалист.</w:t>
      </w:r>
    </w:p>
    <w:p w14:paraId="21AA7C8A" w14:textId="77777777" w:rsidR="00136BFF" w:rsidRDefault="00136BFF" w:rsidP="00136BFF">
      <w:r>
        <w:lastRenderedPageBreak/>
        <w:t>По его словам, к заявлению прилагается документ, удостоверяющий как личность заявителя, так и лица, за которое будут уплачиваться взносы.</w:t>
      </w:r>
    </w:p>
    <w:p w14:paraId="2478818B" w14:textId="2F0CFC19" w:rsidR="00136BFF" w:rsidRDefault="0045403B" w:rsidP="00136BFF">
      <w:r>
        <w:t>«</w:t>
      </w:r>
      <w:r w:rsidR="00136BFF">
        <w:t>Сумму взносов плательщик определяет самостоятельно, но в пределах минимального и максимального значений, установленных законом. Учитывая, что тариф страховых взносов составляет 22% от МРОТ, а в 2026 году федеральный МРОТ равен 27 093 рублям, минимальный размер добровольного взноса на 2026 год составляет 71 525,52 рубля</w:t>
      </w:r>
      <w:r>
        <w:t>»</w:t>
      </w:r>
      <w:r w:rsidR="00136BFF">
        <w:t>, - привёл пример Поздняков.</w:t>
      </w:r>
    </w:p>
    <w:p w14:paraId="3E0E68F2" w14:textId="77777777" w:rsidR="00136BFF" w:rsidRDefault="00136BFF" w:rsidP="00136BFF">
      <w:r>
        <w:t>Отмечается, что эта сумма позволяет сформировать один год страхового стажа и 1,09 индивидуального пенсионного коэффициента (ИПК).</w:t>
      </w:r>
    </w:p>
    <w:p w14:paraId="49DCCF46" w14:textId="36C1C671" w:rsidR="00136BFF" w:rsidRDefault="0045403B" w:rsidP="00136BFF">
      <w:r>
        <w:t>«</w:t>
      </w:r>
      <w:r w:rsidR="00136BFF">
        <w:t>Максимальный размер - 572 204,16 рубля, что даёт также один год стажа, но уже 8,72 ИПК. Платить можно единовременно или частями в течение года, но не позднее 31 декабря расчётного периода</w:t>
      </w:r>
      <w:r>
        <w:t>»</w:t>
      </w:r>
      <w:r w:rsidR="00136BFF">
        <w:t>, - рассказал он.</w:t>
      </w:r>
    </w:p>
    <w:p w14:paraId="37089595" w14:textId="77777777" w:rsidR="00136BFF" w:rsidRDefault="00136BFF" w:rsidP="00136BFF">
      <w:r>
        <w:t>Кроме того, эксперт напомнил, что периоды добровольной уплаты взносов за другое лицо засчитываются в страховой стаж, но не могут составлять более половины требуемого стажа для назначения страховой пенсии по старости.</w:t>
      </w:r>
    </w:p>
    <w:p w14:paraId="5F5F5735" w14:textId="54F476EB" w:rsidR="00136BFF" w:rsidRDefault="0045403B" w:rsidP="00136BFF">
      <w:r>
        <w:t>«</w:t>
      </w:r>
      <w:r w:rsidR="00136BFF">
        <w:t>В 2026 году для назначения страховой пенсии нужно 15 лет стажа и 30 пенсионных баллов. Значит, через добровольные взносы за другого человека можно сформировать не более 7,5 лет. Остальной стаж застрахованное лицо должно приобрести самостоятельно: через трудовую деятельность или иные периоды, засчитываемые в стаж по закону</w:t>
      </w:r>
      <w:r>
        <w:t>»</w:t>
      </w:r>
      <w:r w:rsidR="00136BFF">
        <w:t>, - заключил аналитик.</w:t>
      </w:r>
    </w:p>
    <w:p w14:paraId="67A1838A" w14:textId="77777777" w:rsidR="00136BFF" w:rsidRDefault="00136BFF" w:rsidP="00136BFF">
      <w:r>
        <w:t>Ранее россиянам напомнили, что пенсионеру выгоднее увольняться в конце месяца.</w:t>
      </w:r>
    </w:p>
    <w:p w14:paraId="2FF56958" w14:textId="6734B212" w:rsidR="00136BFF" w:rsidRPr="00413D62" w:rsidRDefault="005D41D2" w:rsidP="00136BFF">
      <w:hyperlink r:id="rId31" w:history="1">
        <w:r w:rsidR="00136BFF" w:rsidRPr="00F910F3">
          <w:rPr>
            <w:rStyle w:val="a3"/>
          </w:rPr>
          <w:t>https://russian.rt.com/russia/news/1686993-ekspert-pensionnye-vznosy-rodstvennik</w:t>
        </w:r>
      </w:hyperlink>
      <w:r w:rsidR="00136BFF">
        <w:t xml:space="preserve"> </w:t>
      </w:r>
    </w:p>
    <w:p w14:paraId="72ED5F50" w14:textId="51246FD3" w:rsidR="00EF75FF" w:rsidRPr="00413D62" w:rsidRDefault="00EF75FF" w:rsidP="00EF75FF">
      <w:pPr>
        <w:pStyle w:val="2"/>
      </w:pPr>
      <w:bookmarkStart w:id="101" w:name="_Toc241476541"/>
      <w:r w:rsidRPr="00413D62">
        <w:t>РБК Инвестиции, 24.09.2026</w:t>
      </w:r>
      <w:proofErr w:type="gramStart"/>
      <w:r w:rsidRPr="00413D62">
        <w:t>, Что</w:t>
      </w:r>
      <w:proofErr w:type="gramEnd"/>
      <w:r w:rsidRPr="00413D62">
        <w:t xml:space="preserve"> изменится в личных финансах для россиян с 1 октября 2026 года</w:t>
      </w:r>
      <w:bookmarkEnd w:id="101"/>
    </w:p>
    <w:p w14:paraId="176E7075" w14:textId="6BC87C27" w:rsidR="00EF75FF" w:rsidRPr="00413D62" w:rsidRDefault="00EF75FF" w:rsidP="00C66E8A">
      <w:pPr>
        <w:pStyle w:val="3"/>
      </w:pPr>
      <w:bookmarkStart w:id="102" w:name="_Toc241476542"/>
      <w:r w:rsidRPr="00413D62">
        <w:t xml:space="preserve">На сколько увеличатся пенсии, в каких банкоматах можно будет пополнять свой счет, что изменится в работе с самозанятыми, как поменяются условия выдачи семейной ипотеки и не только - в обзоре </w:t>
      </w:r>
      <w:r w:rsidR="0045403B">
        <w:t>«</w:t>
      </w:r>
      <w:r w:rsidRPr="00413D62">
        <w:t>РБК Инвестиций</w:t>
      </w:r>
      <w:r w:rsidR="0045403B">
        <w:t>»</w:t>
      </w:r>
      <w:r w:rsidRPr="00413D62">
        <w:t>.</w:t>
      </w:r>
      <w:bookmarkEnd w:id="102"/>
    </w:p>
    <w:p w14:paraId="02DCFDAB" w14:textId="77777777" w:rsidR="00EF75FF" w:rsidRPr="00413D62" w:rsidRDefault="00EF75FF" w:rsidP="00EF75FF">
      <w:r w:rsidRPr="00413D62">
        <w:t>1. Пенсии</w:t>
      </w:r>
    </w:p>
    <w:p w14:paraId="72FC2F55" w14:textId="77777777" w:rsidR="00EF75FF" w:rsidRPr="00413D62" w:rsidRDefault="00EF75FF" w:rsidP="00EF75FF">
      <w:r w:rsidRPr="00413D62">
        <w:t>Военные пенсионеры</w:t>
      </w:r>
    </w:p>
    <w:p w14:paraId="4FB0C225" w14:textId="77777777" w:rsidR="00EF75FF" w:rsidRPr="00413D62" w:rsidRDefault="00EF75FF" w:rsidP="00EF75FF">
      <w:r w:rsidRPr="00413D62">
        <w:t>С 1 января 2026 года пенсии бывших военнослужащих и силовиков рассчитываются исходя из 93,59% суммы денежного довольствия - такой показатель прямо закреплен в законе. Кроме того, дополнительно предусмотрена индексация военных пенсий: с 1 октября размер военных пенсий планируют увеличить на 4%. Точная сумма зависит от размера денежного довольствия, выслуги лет и установленных надбавок.</w:t>
      </w:r>
    </w:p>
    <w:p w14:paraId="4B14F65C" w14:textId="6E272A0B" w:rsidR="00EF75FF" w:rsidRPr="00413D62" w:rsidRDefault="00EF75FF" w:rsidP="00EF75FF">
      <w:r w:rsidRPr="00413D62">
        <w:t xml:space="preserve">Перечень всех, кому положена военная пенсия, есть в статьях 1 и 3 профильного ФЗ № 4468-I </w:t>
      </w:r>
      <w:r w:rsidR="0045403B">
        <w:t>«</w:t>
      </w:r>
      <w:r w:rsidRPr="00413D62">
        <w:t>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r w:rsidR="0045403B">
        <w:t>»</w:t>
      </w:r>
      <w:r w:rsidRPr="00413D62">
        <w:t>.</w:t>
      </w:r>
    </w:p>
    <w:p w14:paraId="7E3BF6FE" w14:textId="77777777" w:rsidR="00EF75FF" w:rsidRPr="00413D62" w:rsidRDefault="00EF75FF" w:rsidP="00EF75FF">
      <w:r w:rsidRPr="00413D62">
        <w:lastRenderedPageBreak/>
        <w:t>Кто еще получит надбавку</w:t>
      </w:r>
    </w:p>
    <w:p w14:paraId="5D7F6ABA" w14:textId="77777777" w:rsidR="00EF75FF" w:rsidRPr="00413D62" w:rsidRDefault="00EF75FF" w:rsidP="00EF75FF">
      <w:r w:rsidRPr="00413D62">
        <w:t xml:space="preserve">С 1 октября бессрочную надбавку получат те пенсионеры, которым в сентябре исполнилось 80 лет. Они начнут получать фиксированную выплату в двойном размере - 19 169,38. Пенсию повысят в </w:t>
      </w:r>
      <w:proofErr w:type="spellStart"/>
      <w:r w:rsidRPr="00413D62">
        <w:t>беззаявительном</w:t>
      </w:r>
      <w:proofErr w:type="spellEnd"/>
      <w:r w:rsidRPr="00413D62">
        <w:t xml:space="preserve"> порядке. Однако такая прибавка распространяется только на получателей страховой пенсии.</w:t>
      </w:r>
    </w:p>
    <w:p w14:paraId="7C2E5688" w14:textId="77777777" w:rsidR="00EF75FF" w:rsidRPr="00413D62" w:rsidRDefault="00EF75FF" w:rsidP="00EF75FF">
      <w:r w:rsidRPr="00413D62">
        <w:t>Если же пенсионер получил в сентябре нынешнего года первую группу инвалидности, ему также (со дня установления группы инвалидности) будет произведен перерасчет размера фиксированной выплаты - она будет выплачиваться в двойном размере.</w:t>
      </w:r>
    </w:p>
    <w:p w14:paraId="18BA8E01" w14:textId="77777777" w:rsidR="00EF75FF" w:rsidRPr="00413D62" w:rsidRDefault="00EF75FF" w:rsidP="00EF75FF">
      <w:r w:rsidRPr="00413D62">
        <w:t>Кроме того, на повышение фиксированной выплаты к страховой пенсии могут рассчитывать лица, имеющие на иждивении нетрудоспособных членов семьи. Размер надбавки зависит от количества нетрудоспособных членов семьи и определяется как доля от общеустановленного размера фиксированной выплаты - с 1 января 2026 года определяется как доля от 9584,69:</w:t>
      </w:r>
    </w:p>
    <w:p w14:paraId="47E673BC" w14:textId="77777777" w:rsidR="00EF75FF" w:rsidRPr="00413D62" w:rsidRDefault="00EF75FF" w:rsidP="00EF75FF">
      <w:r w:rsidRPr="00413D62">
        <w:t>•</w:t>
      </w:r>
      <w:r w:rsidRPr="00413D62">
        <w:tab/>
        <w:t>одна треть, 3194,90 - на одного иждивенца;</w:t>
      </w:r>
    </w:p>
    <w:p w14:paraId="6EF2D60D" w14:textId="77777777" w:rsidR="00EF75FF" w:rsidRPr="00413D62" w:rsidRDefault="00EF75FF" w:rsidP="00EF75FF">
      <w:r w:rsidRPr="00413D62">
        <w:t>•</w:t>
      </w:r>
      <w:r w:rsidRPr="00413D62">
        <w:tab/>
        <w:t>две трети, 6389,80 - на двух иждивенцев;</w:t>
      </w:r>
    </w:p>
    <w:p w14:paraId="750A99FE" w14:textId="77777777" w:rsidR="00EF75FF" w:rsidRPr="00413D62" w:rsidRDefault="00EF75FF" w:rsidP="00EF75FF">
      <w:r w:rsidRPr="00413D62">
        <w:t>100%, 9584,69 - на трех и более иждивенцев.</w:t>
      </w:r>
    </w:p>
    <w:p w14:paraId="32C2AD6B" w14:textId="77777777" w:rsidR="00EF75FF" w:rsidRPr="00413D62" w:rsidRDefault="00EF75FF" w:rsidP="00EF75FF">
      <w:r w:rsidRPr="00413D62">
        <w:t>Надбавка за иждивенцев назначается в заявительном порядке.</w:t>
      </w:r>
    </w:p>
    <w:p w14:paraId="7183BD5B" w14:textId="77777777" w:rsidR="00EF75FF" w:rsidRPr="00413D62" w:rsidRDefault="00EF75FF" w:rsidP="00EF75FF">
      <w:r w:rsidRPr="00413D62">
        <w:t>Что еще можно сделать пенсионерам до 1 октября</w:t>
      </w:r>
    </w:p>
    <w:p w14:paraId="660443F1" w14:textId="05AB40DC" w:rsidR="00EF75FF" w:rsidRPr="00413D62" w:rsidRDefault="00EF75FF" w:rsidP="00EF75FF">
      <w:r w:rsidRPr="00413D62">
        <w:t xml:space="preserve">До 1 октября можно заменить набор социальных услуг (НСУ) на прибавку к ежемесячной денежной выплате. Отказ будет действовать со следующего года. Например, если вы хотите получать НСУ в виде надбавки к выплате с 1 января 2027 года, следует подать заявление в отделение </w:t>
      </w:r>
      <w:proofErr w:type="spellStart"/>
      <w:r w:rsidRPr="00413D62">
        <w:t>Соцфонда</w:t>
      </w:r>
      <w:proofErr w:type="spellEnd"/>
      <w:r w:rsidRPr="00413D62">
        <w:t xml:space="preserve">, МФЦ или через </w:t>
      </w:r>
      <w:r w:rsidR="0045403B">
        <w:t>«</w:t>
      </w:r>
      <w:r w:rsidRPr="00413D62">
        <w:t>Госуслуги</w:t>
      </w:r>
      <w:r w:rsidR="0045403B">
        <w:t>»</w:t>
      </w:r>
      <w:r w:rsidRPr="00413D62">
        <w:t xml:space="preserve"> до 1 октября 2026 года.</w:t>
      </w:r>
    </w:p>
    <w:p w14:paraId="4CAF665E" w14:textId="77777777" w:rsidR="00EF75FF" w:rsidRPr="00413D62" w:rsidRDefault="00EF75FF" w:rsidP="00EF75FF">
      <w:r w:rsidRPr="00413D62">
        <w:t>С 1 февраля 2026 года полный денежный эквивалент НСУ составляет 1825,25 в месяц. Из них 1405,85 приходится на лекарства, медицинские изделия и лечебное питание, 217,48 - на санаторно-курортное лечение, еще 201,92 - на проезд.</w:t>
      </w:r>
    </w:p>
    <w:p w14:paraId="7FF6FA9D" w14:textId="77777777" w:rsidR="00EF75FF" w:rsidRPr="00413D62" w:rsidRDefault="00EF75FF" w:rsidP="00EF75FF">
      <w:r w:rsidRPr="00413D62">
        <w:t>&lt;…&gt;</w:t>
      </w:r>
    </w:p>
    <w:p w14:paraId="1DA857B8" w14:textId="37257B52" w:rsidR="00EF75FF" w:rsidRPr="00413D62" w:rsidRDefault="005D41D2" w:rsidP="00EF75FF">
      <w:hyperlink r:id="rId32" w:history="1">
        <w:r w:rsidR="00EF75FF" w:rsidRPr="00413D62">
          <w:rPr>
            <w:rStyle w:val="a3"/>
          </w:rPr>
          <w:t>https://www.rbc.ru/quote/20/09/2026/6aa8f46e9a794709a0160791</w:t>
        </w:r>
      </w:hyperlink>
      <w:r w:rsidR="00EF75FF" w:rsidRPr="00413D62">
        <w:t xml:space="preserve"> </w:t>
      </w:r>
    </w:p>
    <w:p w14:paraId="24B44E32" w14:textId="67BDC092" w:rsidR="00992BB1" w:rsidRPr="00413D62" w:rsidRDefault="00992BB1" w:rsidP="00992BB1">
      <w:pPr>
        <w:pStyle w:val="2"/>
      </w:pPr>
      <w:bookmarkStart w:id="103" w:name="_Toc241476543"/>
      <w:r w:rsidRPr="00413D62">
        <w:t xml:space="preserve">ТАСС, 25.09.2026, В ГД рассказали, когда бывшим депутатам начинают платить </w:t>
      </w:r>
      <w:r w:rsidR="0045403B">
        <w:t>«</w:t>
      </w:r>
      <w:r w:rsidRPr="00413D62">
        <w:t>депутатскую пенсию</w:t>
      </w:r>
      <w:r w:rsidR="0045403B">
        <w:t>»</w:t>
      </w:r>
      <w:bookmarkEnd w:id="103"/>
    </w:p>
    <w:p w14:paraId="3428A889" w14:textId="77777777" w:rsidR="00992BB1" w:rsidRPr="00413D62" w:rsidRDefault="00992BB1" w:rsidP="00C66E8A">
      <w:pPr>
        <w:pStyle w:val="3"/>
      </w:pPr>
      <w:bookmarkStart w:id="104" w:name="_Toc241476544"/>
      <w:r w:rsidRPr="00413D62">
        <w:t>Непереизбранные депутаты Государственной думы восьмого созыва смогут получать ежемесячную доплату к пенсии только после выхода на пенсию по старости или инвалидности на общих основаниях. Об этом ТАСС рассказал первый зампред комиссии Госдумы по регламенту Андрей Кузнецов.</w:t>
      </w:r>
      <w:bookmarkEnd w:id="104"/>
    </w:p>
    <w:p w14:paraId="16D6577B" w14:textId="7ABA2E3C" w:rsidR="00992BB1" w:rsidRPr="00413D62" w:rsidRDefault="0045403B" w:rsidP="00992BB1">
      <w:r>
        <w:t>«</w:t>
      </w:r>
      <w:r w:rsidR="00992BB1" w:rsidRPr="00413D62">
        <w:t>Ежемесячная доплата к пенсии депутату Государственной думы восьмого созыва, не избранному в Госдуму девятого созыва либо в органы государственной власти субъектов РФ или органы местного самоуправления, выплачивается только при наличии уже оформленной страховой пенсии по старости или инвалидности</w:t>
      </w:r>
      <w:r>
        <w:t>»</w:t>
      </w:r>
      <w:r w:rsidR="00992BB1" w:rsidRPr="00413D62">
        <w:t>, - сказал депутат. Таким образом, сначала бывшему парламентарию должны назначить выплату страховой пенсии и лишь затем он сможет получать депутатскую доплату к ней.</w:t>
      </w:r>
    </w:p>
    <w:p w14:paraId="37E6B6A4" w14:textId="2DBDF257" w:rsidR="00992BB1" w:rsidRPr="00413D62" w:rsidRDefault="00992BB1" w:rsidP="00992BB1">
      <w:r w:rsidRPr="00413D62">
        <w:lastRenderedPageBreak/>
        <w:t xml:space="preserve">Что касается тех действующих парламентариев, кто уже является пенсионером, то они депутатскую доплату к своей пенсии не получают. </w:t>
      </w:r>
      <w:r w:rsidR="0045403B">
        <w:t>«</w:t>
      </w:r>
      <w:r w:rsidRPr="00413D62">
        <w:t>Депутат не может одновременно быть депутатом и получать депутатскую доплату к пенсии, но получать депутатскую зарплату и любой вид пенсии без депутатской доплаты - может</w:t>
      </w:r>
      <w:r w:rsidR="0045403B">
        <w:t>»</w:t>
      </w:r>
      <w:r w:rsidRPr="00413D62">
        <w:t>, - подчеркнул Кузнецов.</w:t>
      </w:r>
    </w:p>
    <w:p w14:paraId="28F98AD2" w14:textId="77777777" w:rsidR="00992BB1" w:rsidRPr="00413D62" w:rsidRDefault="00992BB1" w:rsidP="00992BB1">
      <w:r w:rsidRPr="00413D62">
        <w:t>Размер доплаты к пенсии бывшего депутата зависит от стажа работы в парламенте. При стаже от 5 до 10 лет суммарный пенсионный доход (пенсия плюс доплата) должен составлять 55% от ежемесячного денежного вознаграждения действующего депутата. При стаже 10 лет и более - 75% от вознаграждения действующего парламентария. Таким образом, при подсчете всех данных, в первом случае совокупный размер пенсии может составлять около 60 тыс. рублей, во втором - порядка 80 тыс. рублей.</w:t>
      </w:r>
    </w:p>
    <w:p w14:paraId="3D2EE0C6" w14:textId="25855456" w:rsidR="00111D7C" w:rsidRPr="00413D62" w:rsidRDefault="005D41D2" w:rsidP="00992BB1">
      <w:hyperlink r:id="rId33" w:history="1">
        <w:r w:rsidR="00992BB1" w:rsidRPr="00413D62">
          <w:rPr>
            <w:rStyle w:val="a3"/>
          </w:rPr>
          <w:t>https://tass.ru/obschestvo/28149637</w:t>
        </w:r>
      </w:hyperlink>
    </w:p>
    <w:p w14:paraId="7F380805" w14:textId="77777777" w:rsidR="001C019B" w:rsidRPr="00413D62" w:rsidRDefault="001C019B" w:rsidP="001C019B">
      <w:pPr>
        <w:pStyle w:val="2"/>
      </w:pPr>
      <w:bookmarkStart w:id="105" w:name="_Toc241476545"/>
      <w:r w:rsidRPr="00413D62">
        <w:t>РИА Новости, 25.09.2026, Исследование показало, где стали чаще предлагать подработку пенсионерам</w:t>
      </w:r>
      <w:bookmarkEnd w:id="105"/>
    </w:p>
    <w:p w14:paraId="2398A4F3" w14:textId="5DC046C1" w:rsidR="001C019B" w:rsidRPr="00413D62" w:rsidRDefault="001C019B" w:rsidP="00C66E8A">
      <w:pPr>
        <w:pStyle w:val="3"/>
      </w:pPr>
      <w:bookmarkStart w:id="106" w:name="_Toc241476546"/>
      <w:r w:rsidRPr="00413D62">
        <w:t xml:space="preserve">Компании пищевой промышленности в январе-августе стали лидерами по росту предложений подработки для сотрудников пенсионного возраста, выяснили в совместном исследовании </w:t>
      </w:r>
      <w:r w:rsidR="0045403B">
        <w:t>«</w:t>
      </w:r>
      <w:proofErr w:type="spellStart"/>
      <w:r w:rsidRPr="00413D62">
        <w:t>Авито</w:t>
      </w:r>
      <w:proofErr w:type="spellEnd"/>
      <w:r w:rsidRPr="00413D62">
        <w:t xml:space="preserve"> Подработка</w:t>
      </w:r>
      <w:r w:rsidR="0045403B">
        <w:t>»</w:t>
      </w:r>
      <w:r w:rsidRPr="00413D62">
        <w:t xml:space="preserve"> и ПЭК (материалы есть в распоряжении РИА Новости).</w:t>
      </w:r>
      <w:bookmarkEnd w:id="106"/>
    </w:p>
    <w:p w14:paraId="31FCBEF1" w14:textId="2E664E5A" w:rsidR="001C019B" w:rsidRPr="00413D62" w:rsidRDefault="0045403B" w:rsidP="001C019B">
      <w:r>
        <w:t>«</w:t>
      </w:r>
      <w:r w:rsidR="001C019B" w:rsidRPr="00413D62">
        <w:t>За январь–август 2026 года по сравнению с аналогичным периодом 2025 года сильнее всего выросло число предложений для исполнителей пенсионного возраста в сфере пищевой промышленности — на 55%</w:t>
      </w:r>
      <w:r>
        <w:t>»</w:t>
      </w:r>
      <w:r w:rsidR="001C019B" w:rsidRPr="00413D62">
        <w:t>, - сказано в исследовании.</w:t>
      </w:r>
    </w:p>
    <w:p w14:paraId="4835F406" w14:textId="77777777" w:rsidR="001C019B" w:rsidRPr="00413D62" w:rsidRDefault="001C019B" w:rsidP="001C019B">
      <w:r w:rsidRPr="00413D62">
        <w:t>Среднее предлагаемое вознаграждение составило 7 176 рублей за смену.</w:t>
      </w:r>
    </w:p>
    <w:p w14:paraId="58DF672A" w14:textId="77777777" w:rsidR="001C019B" w:rsidRPr="00413D62" w:rsidRDefault="001C019B" w:rsidP="001C019B">
      <w:r w:rsidRPr="00413D62">
        <w:t>Второе место по динамике заняла сфера бытовых и персональных услуг (+33%), а среднее предлагаемое вознаграждение здесь составило 8 565 рублей за смену. Замыкает тройку лидеров сфера розничной и оптовой торговли: количество предложений увеличилось на 22%, среднее вознаграждение при этом составило 3 488 рублей за смену.</w:t>
      </w:r>
    </w:p>
    <w:p w14:paraId="0D85A00F" w14:textId="77777777" w:rsidR="001C019B" w:rsidRPr="00413D62" w:rsidRDefault="001C019B" w:rsidP="001C019B">
      <w:r w:rsidRPr="00413D62">
        <w:t>Наибольший рост числа предложений для исполнителей пенсионного возраста зафиксирован в Забайкальском крае - на 33% в годовом выражении, в Курганской области - на 22% и Костромской области - на 19%.</w:t>
      </w:r>
    </w:p>
    <w:p w14:paraId="6FDD3A30" w14:textId="477D5DD5" w:rsidR="001C019B" w:rsidRDefault="005D41D2" w:rsidP="001C019B">
      <w:hyperlink r:id="rId34" w:history="1">
        <w:r w:rsidR="001C019B" w:rsidRPr="00413D62">
          <w:rPr>
            <w:rStyle w:val="a3"/>
          </w:rPr>
          <w:t>https://ria.ru/20260925/pensionery-2120168252.html</w:t>
        </w:r>
      </w:hyperlink>
      <w:r w:rsidR="001C019B" w:rsidRPr="00413D62">
        <w:t xml:space="preserve"> </w:t>
      </w:r>
    </w:p>
    <w:p w14:paraId="72C6A32F" w14:textId="77777777" w:rsidR="00A020A9" w:rsidRDefault="00A020A9" w:rsidP="00A020A9">
      <w:pPr>
        <w:pStyle w:val="2"/>
      </w:pPr>
      <w:bookmarkStart w:id="107" w:name="_Toc241476547"/>
      <w:r>
        <w:t>Lenta.ru, 26.09.2026, Россиянам назвали максимальный размер госпенсии</w:t>
      </w:r>
      <w:bookmarkEnd w:id="107"/>
    </w:p>
    <w:p w14:paraId="496F2D26" w14:textId="16215BCF" w:rsidR="00A020A9" w:rsidRDefault="00A020A9" w:rsidP="00C66E8A">
      <w:pPr>
        <w:pStyle w:val="3"/>
      </w:pPr>
      <w:bookmarkStart w:id="108" w:name="_Toc241476548"/>
      <w:r>
        <w:t xml:space="preserve">Максимальная государственная пенсия в России превышает 100 тысяч рублей - ее получают космонавты, Герои Советского Союза, Герои России, Герои Труда и матери-героини, указала член комитета Госдумы по труду, социальной политике и делам ветеранов Светлана </w:t>
      </w:r>
      <w:proofErr w:type="spellStart"/>
      <w:r>
        <w:t>Бессараб</w:t>
      </w:r>
      <w:proofErr w:type="spellEnd"/>
      <w:r>
        <w:t xml:space="preserve">. В диалоге с </w:t>
      </w:r>
      <w:r w:rsidR="0045403B">
        <w:t>«</w:t>
      </w:r>
      <w:proofErr w:type="spellStart"/>
      <w:r>
        <w:t>Лентой.ру</w:t>
      </w:r>
      <w:proofErr w:type="spellEnd"/>
      <w:r w:rsidR="0045403B">
        <w:t>»</w:t>
      </w:r>
      <w:r>
        <w:t xml:space="preserve"> она уточнила, </w:t>
      </w:r>
      <w:proofErr w:type="gramStart"/>
      <w:r>
        <w:t>что помимо этого</w:t>
      </w:r>
      <w:proofErr w:type="gramEnd"/>
      <w:r>
        <w:t xml:space="preserve"> им положено дополнительное материальное обеспечение.</w:t>
      </w:r>
      <w:bookmarkEnd w:id="108"/>
    </w:p>
    <w:p w14:paraId="4923D402" w14:textId="4F555B08" w:rsidR="00A020A9" w:rsidRDefault="0045403B" w:rsidP="00A020A9">
      <w:r>
        <w:t>«</w:t>
      </w:r>
      <w:r w:rsidR="00A020A9">
        <w:t>На сегодняшний день максимальный размер госпенсии - свыше 100 тысяч рублей у космонавтов, Героев Советского Союза, Героев России, Героев Труда России и матерей-</w:t>
      </w:r>
      <w:r w:rsidR="00A020A9">
        <w:lastRenderedPageBreak/>
        <w:t>героинь. Плюс дополнительное материальное обеспечение в размере 36,5 тысячи рублей, если это уже пенсионер по возрасту</w:t>
      </w:r>
      <w:r>
        <w:t>»</w:t>
      </w:r>
      <w:r w:rsidR="00A020A9">
        <w:t>, - пояснила депутат.</w:t>
      </w:r>
    </w:p>
    <w:p w14:paraId="7E893C52" w14:textId="77777777" w:rsidR="00A020A9" w:rsidRDefault="00A020A9" w:rsidP="00A020A9">
      <w:r>
        <w:t xml:space="preserve">По ее словам, если говорить о страховой пенсии в целом, то ее размер зависит от заработка: в среднем человек получает порядка 40 процентов от утраченного заработка. Именно столько он заработал за трудовую жизнь, столько и получает в виде пенсии, заключила </w:t>
      </w:r>
      <w:proofErr w:type="spellStart"/>
      <w:r>
        <w:t>Бессараб</w:t>
      </w:r>
      <w:proofErr w:type="spellEnd"/>
      <w:r>
        <w:t>.</w:t>
      </w:r>
    </w:p>
    <w:p w14:paraId="71DC0FB2" w14:textId="77777777" w:rsidR="00A020A9" w:rsidRDefault="00A020A9" w:rsidP="00A020A9">
      <w:r>
        <w:t>Ранее сообщалось, что проект федерального бюджета, о внесении которого в правительство сообщил Минфин, предполагает, что страховые пенсии будут повышены в России в 2027 году дважды. Уточняется, что с 1 февраля выплаты планируется увеличить на 6,8 процента, а с 1 апреля - в соответствии с темпами роста зарплат еще на 3,3 процента.</w:t>
      </w:r>
    </w:p>
    <w:p w14:paraId="5E4D26A7" w14:textId="1447DF65" w:rsidR="00A020A9" w:rsidRPr="00EA4EDE" w:rsidRDefault="005D41D2" w:rsidP="00A020A9">
      <w:hyperlink r:id="rId35" w:history="1">
        <w:r w:rsidR="00A020A9" w:rsidRPr="00F910F3">
          <w:rPr>
            <w:rStyle w:val="a3"/>
          </w:rPr>
          <w:t>https://lenta.ru/news/2026/09/26/rossiyanam-nazvali-maksimalnyy-razmer-gospensii/</w:t>
        </w:r>
      </w:hyperlink>
      <w:r w:rsidR="00A020A9">
        <w:t xml:space="preserve"> </w:t>
      </w:r>
    </w:p>
    <w:p w14:paraId="75935CE5" w14:textId="77777777" w:rsidR="00172948" w:rsidRPr="00172948" w:rsidRDefault="00172948" w:rsidP="00172948">
      <w:pPr>
        <w:pStyle w:val="2"/>
      </w:pPr>
      <w:bookmarkStart w:id="109" w:name="_Toc241476549"/>
      <w:r>
        <w:t>Росбалт</w:t>
      </w:r>
      <w:r w:rsidRPr="00172948">
        <w:t>, 27.09.2026, Пенсия больше 100 тысяч рублей: кто ее получает и можно ли накопить такую сумму</w:t>
      </w:r>
      <w:bookmarkEnd w:id="109"/>
    </w:p>
    <w:p w14:paraId="524CD5A1" w14:textId="77777777" w:rsidR="00172948" w:rsidRPr="00172948" w:rsidRDefault="00172948" w:rsidP="00172948">
      <w:pPr>
        <w:pStyle w:val="3"/>
      </w:pPr>
      <w:bookmarkStart w:id="110" w:name="_Toc241476550"/>
      <w:r w:rsidRPr="00172948">
        <w:t>Некоторые россияне получают пенсию свыше 100 тысяч рублей. Разбираемся, кому положены такие выплаты и как стаж, зарплата, регион и пенсионные баллы влияют на доход в старости. Что известно о пенсии в 100 тысяч рублей — в материале «Росбалта».</w:t>
      </w:r>
      <w:bookmarkEnd w:id="110"/>
    </w:p>
    <w:p w14:paraId="68AC5ED9" w14:textId="77777777" w:rsidR="00172948" w:rsidRPr="00172948" w:rsidRDefault="00172948" w:rsidP="00172948">
      <w:r w:rsidRPr="00172948">
        <w:t>Кому платят больше 100</w:t>
      </w:r>
      <w:r w:rsidRPr="00172948">
        <w:rPr>
          <w:lang w:val="en-US"/>
        </w:rPr>
        <w:t> </w:t>
      </w:r>
      <w:r w:rsidRPr="00172948">
        <w:t>тысяч рублей</w:t>
      </w:r>
    </w:p>
    <w:p w14:paraId="37BF911C" w14:textId="77777777" w:rsidR="00172948" w:rsidRPr="00172948" w:rsidRDefault="00172948" w:rsidP="00172948">
      <w:r w:rsidRPr="00172948">
        <w:t>Пенсии свыше 100</w:t>
      </w:r>
      <w:r w:rsidRPr="00172948">
        <w:rPr>
          <w:lang w:val="en-US"/>
        </w:rPr>
        <w:t> </w:t>
      </w:r>
      <w:r w:rsidRPr="00172948">
        <w:t>тысяч рублей получают представители отдельных категорий, заявила член комитета Госдумы по</w:t>
      </w:r>
      <w:r w:rsidRPr="00172948">
        <w:rPr>
          <w:lang w:val="en-US"/>
        </w:rPr>
        <w:t> </w:t>
      </w:r>
      <w:r w:rsidRPr="00172948">
        <w:t>труду, социальной политике и</w:t>
      </w:r>
      <w:r w:rsidRPr="00172948">
        <w:rPr>
          <w:lang w:val="en-US"/>
        </w:rPr>
        <w:t> </w:t>
      </w:r>
      <w:r w:rsidRPr="00172948">
        <w:t xml:space="preserve">делам ветеранов Светлана </w:t>
      </w:r>
      <w:proofErr w:type="spellStart"/>
      <w:r w:rsidRPr="00172948">
        <w:t>Бессараб</w:t>
      </w:r>
      <w:proofErr w:type="spellEnd"/>
      <w:r w:rsidRPr="00172948">
        <w:t>. Она упомянула космонавтов, Героев Советского Союза, Героев России, Героев Труда России и</w:t>
      </w:r>
      <w:r w:rsidRPr="00172948">
        <w:rPr>
          <w:lang w:val="en-US"/>
        </w:rPr>
        <w:t> </w:t>
      </w:r>
      <w:r w:rsidRPr="00172948">
        <w:t>матерей-героинь. Ее</w:t>
      </w:r>
      <w:r w:rsidRPr="00172948">
        <w:rPr>
          <w:lang w:val="en-US"/>
        </w:rPr>
        <w:t> </w:t>
      </w:r>
      <w:r w:rsidRPr="00172948">
        <w:t>слова опубликованы «</w:t>
      </w:r>
      <w:proofErr w:type="spellStart"/>
      <w:r w:rsidRPr="00172948">
        <w:t>Лентой.ру</w:t>
      </w:r>
      <w:proofErr w:type="spellEnd"/>
      <w:r w:rsidRPr="00172948">
        <w:t>».</w:t>
      </w:r>
    </w:p>
    <w:p w14:paraId="4B2EB6B0" w14:textId="77777777" w:rsidR="00172948" w:rsidRPr="00172948" w:rsidRDefault="00172948" w:rsidP="00172948">
      <w:r w:rsidRPr="00172948">
        <w:t>«На</w:t>
      </w:r>
      <w:r w:rsidRPr="00172948">
        <w:rPr>
          <w:lang w:val="en-US"/>
        </w:rPr>
        <w:t> </w:t>
      </w:r>
      <w:r w:rsidRPr="00172948">
        <w:t>сегодняшний день максимальный размер госпенсии</w:t>
      </w:r>
      <w:r w:rsidRPr="00172948">
        <w:rPr>
          <w:lang w:val="en-US"/>
        </w:rPr>
        <w:t> </w:t>
      </w:r>
      <w:r w:rsidRPr="00172948">
        <w:t>— свыше 100</w:t>
      </w:r>
      <w:r w:rsidRPr="00172948">
        <w:rPr>
          <w:lang w:val="en-US"/>
        </w:rPr>
        <w:t> </w:t>
      </w:r>
      <w:r w:rsidRPr="00172948">
        <w:t>тысяч рублей у</w:t>
      </w:r>
      <w:r w:rsidRPr="00172948">
        <w:rPr>
          <w:lang w:val="en-US"/>
        </w:rPr>
        <w:t> </w:t>
      </w:r>
      <w:r w:rsidRPr="00172948">
        <w:t>космонавтов, Героев Советского Союза, Героев России, Героев Труда России и</w:t>
      </w:r>
      <w:r w:rsidRPr="00172948">
        <w:rPr>
          <w:lang w:val="en-US"/>
        </w:rPr>
        <w:t> </w:t>
      </w:r>
      <w:r w:rsidRPr="00172948">
        <w:t>матерей-героинь»,</w:t>
      </w:r>
      <w:r w:rsidRPr="00172948">
        <w:rPr>
          <w:lang w:val="en-US"/>
        </w:rPr>
        <w:t> </w:t>
      </w:r>
      <w:r w:rsidRPr="00172948">
        <w:t>— сказала депутат.</w:t>
      </w:r>
      <w:r w:rsidRPr="00172948">
        <w:rPr>
          <w:lang w:val="en-US"/>
        </w:rPr>
        <w:t> </w:t>
      </w:r>
    </w:p>
    <w:p w14:paraId="5A235DC5" w14:textId="77777777" w:rsidR="00172948" w:rsidRPr="00172948" w:rsidRDefault="00172948" w:rsidP="00172948">
      <w:r w:rsidRPr="00172948">
        <w:t>Ориентироваться на</w:t>
      </w:r>
      <w:r w:rsidRPr="00172948">
        <w:rPr>
          <w:lang w:val="en-US"/>
        </w:rPr>
        <w:t> </w:t>
      </w:r>
      <w:r w:rsidRPr="00172948">
        <w:t>эту сумму при</w:t>
      </w:r>
      <w:r w:rsidRPr="00172948">
        <w:rPr>
          <w:lang w:val="en-US"/>
        </w:rPr>
        <w:t> </w:t>
      </w:r>
      <w:r w:rsidRPr="00172948">
        <w:t xml:space="preserve">расчете обычной страховой пенсии </w:t>
      </w:r>
      <w:proofErr w:type="spellStart"/>
      <w:proofErr w:type="gramStart"/>
      <w:r w:rsidRPr="00172948">
        <w:t>нельзя:государственное</w:t>
      </w:r>
      <w:proofErr w:type="spellEnd"/>
      <w:proofErr w:type="gramEnd"/>
      <w:r w:rsidRPr="00172948">
        <w:t xml:space="preserve"> пенсионное обеспечение и</w:t>
      </w:r>
      <w:r w:rsidRPr="00172948">
        <w:rPr>
          <w:lang w:val="en-US"/>
        </w:rPr>
        <w:t> </w:t>
      </w:r>
      <w:r w:rsidRPr="00172948">
        <w:t>страховая пенсия относятся к</w:t>
      </w:r>
      <w:r w:rsidRPr="00172948">
        <w:rPr>
          <w:lang w:val="en-US"/>
        </w:rPr>
        <w:t> </w:t>
      </w:r>
      <w:r w:rsidRPr="00172948">
        <w:t>разным видам выплат.</w:t>
      </w:r>
    </w:p>
    <w:p w14:paraId="781306A0" w14:textId="77777777" w:rsidR="00172948" w:rsidRPr="00172948" w:rsidRDefault="00172948" w:rsidP="00172948">
      <w:r w:rsidRPr="00172948">
        <w:t>От</w:t>
      </w:r>
      <w:r w:rsidRPr="00172948">
        <w:rPr>
          <w:lang w:val="en-US"/>
        </w:rPr>
        <w:t> </w:t>
      </w:r>
      <w:r w:rsidRPr="00172948">
        <w:t>чего зависит обычная пенсия</w:t>
      </w:r>
    </w:p>
    <w:p w14:paraId="0CF21FF0" w14:textId="77777777" w:rsidR="00172948" w:rsidRPr="00172948" w:rsidRDefault="00172948" w:rsidP="00172948">
      <w:r w:rsidRPr="00172948">
        <w:t>Страховая пенсия складывается из</w:t>
      </w:r>
      <w:r w:rsidRPr="00172948">
        <w:rPr>
          <w:lang w:val="en-US"/>
        </w:rPr>
        <w:t> </w:t>
      </w:r>
      <w:r w:rsidRPr="00172948">
        <w:t>накопленных пенсионных коэффициентов, или</w:t>
      </w:r>
      <w:r w:rsidRPr="00172948">
        <w:rPr>
          <w:lang w:val="en-US"/>
        </w:rPr>
        <w:t> </w:t>
      </w:r>
      <w:r w:rsidRPr="00172948">
        <w:t>баллов, и</w:t>
      </w:r>
      <w:r w:rsidRPr="00172948">
        <w:rPr>
          <w:lang w:val="en-US"/>
        </w:rPr>
        <w:t> </w:t>
      </w:r>
      <w:r w:rsidRPr="00172948">
        <w:t>фиксированной выплаты. Баллы умножают на</w:t>
      </w:r>
      <w:r w:rsidRPr="00172948">
        <w:rPr>
          <w:lang w:val="en-US"/>
        </w:rPr>
        <w:t> </w:t>
      </w:r>
      <w:r w:rsidRPr="00172948">
        <w:t>их</w:t>
      </w:r>
      <w:r w:rsidRPr="00172948">
        <w:rPr>
          <w:lang w:val="en-US"/>
        </w:rPr>
        <w:t> </w:t>
      </w:r>
      <w:r w:rsidRPr="00172948">
        <w:t>стоимость на</w:t>
      </w:r>
      <w:r w:rsidRPr="00172948">
        <w:rPr>
          <w:lang w:val="en-US"/>
        </w:rPr>
        <w:t> </w:t>
      </w:r>
      <w:r w:rsidRPr="00172948">
        <w:t>дату назначения пенсии, затем прибавляют фиксированную часть. В</w:t>
      </w:r>
      <w:r w:rsidRPr="00172948">
        <w:rPr>
          <w:lang w:val="en-US"/>
        </w:rPr>
        <w:t> </w:t>
      </w:r>
      <w:r w:rsidRPr="00172948">
        <w:t>2026</w:t>
      </w:r>
      <w:r w:rsidRPr="00172948">
        <w:rPr>
          <w:lang w:val="en-US"/>
        </w:rPr>
        <w:t> </w:t>
      </w:r>
      <w:r w:rsidRPr="00172948">
        <w:t>году один балл стоит</w:t>
      </w:r>
      <w:r w:rsidRPr="00172948">
        <w:rPr>
          <w:lang w:val="en-US"/>
        </w:rPr>
        <w:t> </w:t>
      </w:r>
      <w:r w:rsidRPr="00172948">
        <w:t>156,76 рубля, а</w:t>
      </w:r>
      <w:r w:rsidRPr="00172948">
        <w:rPr>
          <w:lang w:val="en-US"/>
        </w:rPr>
        <w:t> </w:t>
      </w:r>
      <w:r w:rsidRPr="00172948">
        <w:t>фиксированная выплата составляет</w:t>
      </w:r>
      <w:r w:rsidRPr="00172948">
        <w:rPr>
          <w:lang w:val="en-US"/>
        </w:rPr>
        <w:t> </w:t>
      </w:r>
      <w:r w:rsidRPr="00172948">
        <w:t>9584,69 рубля.</w:t>
      </w:r>
    </w:p>
    <w:p w14:paraId="3FBFFEBF" w14:textId="77777777" w:rsidR="00172948" w:rsidRPr="005604E6" w:rsidRDefault="00172948" w:rsidP="00172948">
      <w:r w:rsidRPr="005604E6">
        <w:t>«Человек трудился, работодатель за</w:t>
      </w:r>
      <w:r w:rsidRPr="00172948">
        <w:rPr>
          <w:lang w:val="en-US"/>
        </w:rPr>
        <w:t> </w:t>
      </w:r>
      <w:r w:rsidRPr="005604E6">
        <w:t>него делал отчисления на</w:t>
      </w:r>
      <w:r w:rsidRPr="00172948">
        <w:rPr>
          <w:lang w:val="en-US"/>
        </w:rPr>
        <w:t> </w:t>
      </w:r>
      <w:r w:rsidRPr="005604E6">
        <w:t>обязательное пенсионное страхование. И</w:t>
      </w:r>
      <w:r w:rsidRPr="00172948">
        <w:rPr>
          <w:lang w:val="en-US"/>
        </w:rPr>
        <w:t> </w:t>
      </w:r>
      <w:r w:rsidRPr="005604E6">
        <w:t>когда он</w:t>
      </w:r>
      <w:r w:rsidRPr="00172948">
        <w:rPr>
          <w:lang w:val="en-US"/>
        </w:rPr>
        <w:t> </w:t>
      </w:r>
      <w:r w:rsidRPr="005604E6">
        <w:t>выходит на</w:t>
      </w:r>
      <w:r w:rsidRPr="00172948">
        <w:rPr>
          <w:lang w:val="en-US"/>
        </w:rPr>
        <w:t> </w:t>
      </w:r>
      <w:r w:rsidRPr="005604E6">
        <w:t>пенсию по</w:t>
      </w:r>
      <w:r w:rsidRPr="00172948">
        <w:rPr>
          <w:lang w:val="en-US"/>
        </w:rPr>
        <w:t> </w:t>
      </w:r>
      <w:r w:rsidRPr="005604E6">
        <w:t>старости или</w:t>
      </w:r>
      <w:r w:rsidRPr="00172948">
        <w:rPr>
          <w:lang w:val="en-US"/>
        </w:rPr>
        <w:t> </w:t>
      </w:r>
      <w:r w:rsidRPr="005604E6">
        <w:t>по</w:t>
      </w:r>
      <w:r w:rsidRPr="00172948">
        <w:rPr>
          <w:lang w:val="en-US"/>
        </w:rPr>
        <w:t> </w:t>
      </w:r>
      <w:r w:rsidRPr="005604E6">
        <w:t>инвалидности, ему назначается пенсия исходя из</w:t>
      </w:r>
      <w:r w:rsidRPr="00172948">
        <w:rPr>
          <w:lang w:val="en-US"/>
        </w:rPr>
        <w:t> </w:t>
      </w:r>
      <w:r w:rsidRPr="005604E6">
        <w:t>стажа и</w:t>
      </w:r>
      <w:r w:rsidRPr="00172948">
        <w:rPr>
          <w:lang w:val="en-US"/>
        </w:rPr>
        <w:t> </w:t>
      </w:r>
      <w:r w:rsidRPr="005604E6">
        <w:t>пенсионных коэффициентов»,</w:t>
      </w:r>
      <w:r w:rsidRPr="00172948">
        <w:rPr>
          <w:lang w:val="en-US"/>
        </w:rPr>
        <w:t> </w:t>
      </w:r>
      <w:r w:rsidRPr="005604E6">
        <w:t>— объяснила управляющая отделением Социального фонда по</w:t>
      </w:r>
      <w:r w:rsidRPr="00172948">
        <w:rPr>
          <w:lang w:val="en-US"/>
        </w:rPr>
        <w:t> </w:t>
      </w:r>
      <w:r w:rsidRPr="005604E6">
        <w:t xml:space="preserve">Кузбассу Людмила </w:t>
      </w:r>
      <w:proofErr w:type="spellStart"/>
      <w:r w:rsidRPr="005604E6">
        <w:t>Бабичук</w:t>
      </w:r>
      <w:proofErr w:type="spellEnd"/>
      <w:r w:rsidRPr="005604E6">
        <w:t>. Ее</w:t>
      </w:r>
      <w:r w:rsidRPr="00172948">
        <w:rPr>
          <w:lang w:val="en-US"/>
        </w:rPr>
        <w:t> </w:t>
      </w:r>
      <w:r w:rsidRPr="005604E6">
        <w:t>разъяснение опубликовано на</w:t>
      </w:r>
      <w:r w:rsidRPr="00172948">
        <w:rPr>
          <w:lang w:val="en-US"/>
        </w:rPr>
        <w:t> </w:t>
      </w:r>
      <w:r w:rsidRPr="005604E6">
        <w:t>сайте СФР.</w:t>
      </w:r>
    </w:p>
    <w:p w14:paraId="439CC6F2" w14:textId="77777777" w:rsidR="00172948" w:rsidRPr="005604E6" w:rsidRDefault="00172948" w:rsidP="00172948">
      <w:r w:rsidRPr="005604E6">
        <w:lastRenderedPageBreak/>
        <w:t>В</w:t>
      </w:r>
      <w:r w:rsidRPr="00172948">
        <w:rPr>
          <w:lang w:val="en-US"/>
        </w:rPr>
        <w:t> </w:t>
      </w:r>
      <w:r w:rsidRPr="005604E6">
        <w:t>2026</w:t>
      </w:r>
      <w:r w:rsidRPr="00172948">
        <w:rPr>
          <w:lang w:val="en-US"/>
        </w:rPr>
        <w:t> </w:t>
      </w:r>
      <w:r w:rsidRPr="005604E6">
        <w:t>году для</w:t>
      </w:r>
      <w:r w:rsidRPr="00172948">
        <w:rPr>
          <w:lang w:val="en-US"/>
        </w:rPr>
        <w:t> </w:t>
      </w:r>
      <w:r w:rsidRPr="005604E6">
        <w:t>назначения страховой пенсии по</w:t>
      </w:r>
      <w:r w:rsidRPr="00172948">
        <w:rPr>
          <w:lang w:val="en-US"/>
        </w:rPr>
        <w:t> </w:t>
      </w:r>
      <w:r w:rsidRPr="005604E6">
        <w:t>старости по</w:t>
      </w:r>
      <w:r w:rsidRPr="00172948">
        <w:rPr>
          <w:lang w:val="en-US"/>
        </w:rPr>
        <w:t> </w:t>
      </w:r>
      <w:r w:rsidRPr="005604E6">
        <w:t>общим правилам требуется не</w:t>
      </w:r>
      <w:r w:rsidRPr="00172948">
        <w:rPr>
          <w:lang w:val="en-US"/>
        </w:rPr>
        <w:t> </w:t>
      </w:r>
      <w:r w:rsidRPr="005604E6">
        <w:t>менее</w:t>
      </w:r>
      <w:r w:rsidRPr="00172948">
        <w:rPr>
          <w:lang w:val="en-US"/>
        </w:rPr>
        <w:t> </w:t>
      </w:r>
      <w:r w:rsidRPr="005604E6">
        <w:t>15 лет стажа и</w:t>
      </w:r>
      <w:r w:rsidRPr="00172948">
        <w:rPr>
          <w:lang w:val="en-US"/>
        </w:rPr>
        <w:t> </w:t>
      </w:r>
      <w:r w:rsidRPr="005604E6">
        <w:t>30</w:t>
      </w:r>
      <w:r w:rsidRPr="00172948">
        <w:rPr>
          <w:lang w:val="en-US"/>
        </w:rPr>
        <w:t> </w:t>
      </w:r>
      <w:r w:rsidRPr="005604E6">
        <w:t>баллов. Это порог для</w:t>
      </w:r>
      <w:r w:rsidRPr="00172948">
        <w:rPr>
          <w:lang w:val="en-US"/>
        </w:rPr>
        <w:t> </w:t>
      </w:r>
      <w:r w:rsidRPr="005604E6">
        <w:t>получения права на</w:t>
      </w:r>
      <w:r w:rsidRPr="00172948">
        <w:rPr>
          <w:lang w:val="en-US"/>
        </w:rPr>
        <w:t> </w:t>
      </w:r>
      <w:r w:rsidRPr="005604E6">
        <w:t>пенсию, а</w:t>
      </w:r>
      <w:r w:rsidRPr="00172948">
        <w:rPr>
          <w:lang w:val="en-US"/>
        </w:rPr>
        <w:t> </w:t>
      </w:r>
      <w:r w:rsidRPr="005604E6">
        <w:t>не</w:t>
      </w:r>
      <w:r w:rsidRPr="00172948">
        <w:rPr>
          <w:lang w:val="en-US"/>
        </w:rPr>
        <w:t> </w:t>
      </w:r>
      <w:r w:rsidRPr="005604E6">
        <w:t>условие выплаты в</w:t>
      </w:r>
      <w:r w:rsidRPr="00172948">
        <w:rPr>
          <w:lang w:val="en-US"/>
        </w:rPr>
        <w:t> </w:t>
      </w:r>
      <w:r w:rsidRPr="005604E6">
        <w:t>100</w:t>
      </w:r>
      <w:r w:rsidRPr="00172948">
        <w:rPr>
          <w:lang w:val="en-US"/>
        </w:rPr>
        <w:t> </w:t>
      </w:r>
      <w:r w:rsidRPr="005604E6">
        <w:t>тысяч рублей.</w:t>
      </w:r>
    </w:p>
    <w:p w14:paraId="260AE6BF" w14:textId="77777777" w:rsidR="00172948" w:rsidRPr="005604E6" w:rsidRDefault="00172948" w:rsidP="00172948">
      <w:r w:rsidRPr="005604E6">
        <w:t>Поможет</w:t>
      </w:r>
      <w:r w:rsidRPr="00172948">
        <w:rPr>
          <w:lang w:val="en-US"/>
        </w:rPr>
        <w:t> </w:t>
      </w:r>
      <w:r w:rsidRPr="005604E6">
        <w:t>ли переезд в</w:t>
      </w:r>
      <w:r w:rsidRPr="00172948">
        <w:rPr>
          <w:lang w:val="en-US"/>
        </w:rPr>
        <w:t> </w:t>
      </w:r>
      <w:r w:rsidRPr="005604E6">
        <w:t>регион с</w:t>
      </w:r>
      <w:r w:rsidRPr="00172948">
        <w:rPr>
          <w:lang w:val="en-US"/>
        </w:rPr>
        <w:t> </w:t>
      </w:r>
      <w:r w:rsidRPr="005604E6">
        <w:t>высокими пенсиями</w:t>
      </w:r>
    </w:p>
    <w:p w14:paraId="0B42EE0E" w14:textId="77777777" w:rsidR="00172948" w:rsidRPr="005604E6" w:rsidRDefault="00172948" w:rsidP="00172948">
      <w:r w:rsidRPr="005604E6">
        <w:t>Регион может влиять на</w:t>
      </w:r>
      <w:r w:rsidRPr="00172948">
        <w:rPr>
          <w:lang w:val="en-US"/>
        </w:rPr>
        <w:t> </w:t>
      </w:r>
      <w:r w:rsidRPr="005604E6">
        <w:t>выплату, но</w:t>
      </w:r>
      <w:r w:rsidRPr="00172948">
        <w:rPr>
          <w:lang w:val="en-US"/>
        </w:rPr>
        <w:t> </w:t>
      </w:r>
      <w:r w:rsidRPr="005604E6">
        <w:t>один только переезд не</w:t>
      </w:r>
      <w:r w:rsidRPr="00172948">
        <w:rPr>
          <w:lang w:val="en-US"/>
        </w:rPr>
        <w:t> </w:t>
      </w:r>
      <w:r w:rsidRPr="005604E6">
        <w:t>превращает обычную пенсию в</w:t>
      </w:r>
      <w:r w:rsidRPr="00172948">
        <w:rPr>
          <w:lang w:val="en-US"/>
        </w:rPr>
        <w:t> </w:t>
      </w:r>
      <w:r w:rsidRPr="005604E6">
        <w:t>северную. На</w:t>
      </w:r>
      <w:r w:rsidRPr="00172948">
        <w:rPr>
          <w:lang w:val="en-US"/>
        </w:rPr>
        <w:t> </w:t>
      </w:r>
      <w:r w:rsidRPr="005604E6">
        <w:t>Севере фиксированную часть повышают с</w:t>
      </w:r>
      <w:r w:rsidRPr="00172948">
        <w:rPr>
          <w:lang w:val="en-US"/>
        </w:rPr>
        <w:t> </w:t>
      </w:r>
      <w:r w:rsidRPr="005604E6">
        <w:t>учетом районного коэффициента за</w:t>
      </w:r>
      <w:r w:rsidRPr="00172948">
        <w:rPr>
          <w:lang w:val="en-US"/>
        </w:rPr>
        <w:t> </w:t>
      </w:r>
      <w:r w:rsidRPr="005604E6">
        <w:t>проживание. Повышение также предусмотрено за</w:t>
      </w:r>
      <w:r w:rsidRPr="00172948">
        <w:rPr>
          <w:lang w:val="en-US"/>
        </w:rPr>
        <w:t> </w:t>
      </w:r>
      <w:r w:rsidRPr="005604E6">
        <w:t>необходимый стаж работы в</w:t>
      </w:r>
      <w:r w:rsidRPr="00172948">
        <w:rPr>
          <w:lang w:val="en-US"/>
        </w:rPr>
        <w:t> </w:t>
      </w:r>
      <w:r w:rsidRPr="005604E6">
        <w:t>северных районах, причем при</w:t>
      </w:r>
      <w:r w:rsidRPr="00172948">
        <w:rPr>
          <w:lang w:val="en-US"/>
        </w:rPr>
        <w:t> </w:t>
      </w:r>
      <w:r w:rsidRPr="005604E6">
        <w:t>переезде право на</w:t>
      </w:r>
      <w:r w:rsidRPr="00172948">
        <w:rPr>
          <w:lang w:val="en-US"/>
        </w:rPr>
        <w:t> </w:t>
      </w:r>
      <w:r w:rsidRPr="005604E6">
        <w:t>надбавку за</w:t>
      </w:r>
      <w:r w:rsidRPr="00172948">
        <w:rPr>
          <w:lang w:val="en-US"/>
        </w:rPr>
        <w:t> </w:t>
      </w:r>
      <w:r w:rsidRPr="005604E6">
        <w:t>выработанный стаж сохраняется. Основание, по</w:t>
      </w:r>
      <w:r w:rsidRPr="00172948">
        <w:rPr>
          <w:lang w:val="en-US"/>
        </w:rPr>
        <w:t> </w:t>
      </w:r>
      <w:r w:rsidRPr="005604E6">
        <w:t>которому установлено повышение, имеет значение.</w:t>
      </w:r>
    </w:p>
    <w:p w14:paraId="21B33933" w14:textId="77777777" w:rsidR="00172948" w:rsidRPr="005604E6" w:rsidRDefault="00172948" w:rsidP="00172948">
      <w:r w:rsidRPr="005604E6">
        <w:t>«Если</w:t>
      </w:r>
      <w:r w:rsidRPr="00172948">
        <w:rPr>
          <w:lang w:val="en-US"/>
        </w:rPr>
        <w:t> </w:t>
      </w:r>
      <w:r w:rsidRPr="005604E6">
        <w:t>пенсионер, который проживает в</w:t>
      </w:r>
      <w:r w:rsidRPr="00172948">
        <w:rPr>
          <w:lang w:val="en-US"/>
        </w:rPr>
        <w:t> </w:t>
      </w:r>
      <w:r w:rsidRPr="005604E6">
        <w:t>северной территории Приамурья, выработал нужный северный стаж, прибавку к</w:t>
      </w:r>
      <w:r w:rsidRPr="00172948">
        <w:rPr>
          <w:lang w:val="en-US"/>
        </w:rPr>
        <w:t> </w:t>
      </w:r>
      <w:r w:rsidRPr="005604E6">
        <w:t>пенсии ему установят только по</w:t>
      </w:r>
      <w:r w:rsidRPr="00172948">
        <w:rPr>
          <w:lang w:val="en-US"/>
        </w:rPr>
        <w:t> </w:t>
      </w:r>
      <w:r w:rsidRPr="005604E6">
        <w:t>одному из</w:t>
      </w:r>
      <w:r w:rsidRPr="00172948">
        <w:rPr>
          <w:lang w:val="en-US"/>
        </w:rPr>
        <w:t> </w:t>
      </w:r>
      <w:r w:rsidRPr="005604E6">
        <w:t>этих оснований</w:t>
      </w:r>
      <w:r w:rsidRPr="00172948">
        <w:rPr>
          <w:lang w:val="en-US"/>
        </w:rPr>
        <w:t> </w:t>
      </w:r>
      <w:r w:rsidRPr="005604E6">
        <w:t>— ту, по</w:t>
      </w:r>
      <w:r w:rsidRPr="00172948">
        <w:rPr>
          <w:lang w:val="en-US"/>
        </w:rPr>
        <w:t> </w:t>
      </w:r>
      <w:r w:rsidRPr="005604E6">
        <w:t>которой выплата будет больше»,</w:t>
      </w:r>
      <w:r w:rsidRPr="00172948">
        <w:rPr>
          <w:lang w:val="en-US"/>
        </w:rPr>
        <w:t> </w:t>
      </w:r>
      <w:r w:rsidRPr="005604E6">
        <w:t>— пояснила начальник отдела организации назначения и</w:t>
      </w:r>
      <w:r w:rsidRPr="00172948">
        <w:rPr>
          <w:lang w:val="en-US"/>
        </w:rPr>
        <w:t> </w:t>
      </w:r>
      <w:r w:rsidRPr="005604E6">
        <w:t>перерасчета пенсий регионального отделения СФР Наталья Кучеренко.</w:t>
      </w:r>
    </w:p>
    <w:p w14:paraId="73A61026" w14:textId="77777777" w:rsidR="00172948" w:rsidRPr="005604E6" w:rsidRDefault="00172948" w:rsidP="00172948">
      <w:r w:rsidRPr="005604E6">
        <w:t>Таким образом, районный коэффициент и</w:t>
      </w:r>
      <w:r w:rsidRPr="00172948">
        <w:rPr>
          <w:lang w:val="en-US"/>
        </w:rPr>
        <w:t> </w:t>
      </w:r>
      <w:r w:rsidRPr="005604E6">
        <w:t>повышение за</w:t>
      </w:r>
      <w:r w:rsidRPr="00172948">
        <w:rPr>
          <w:lang w:val="en-US"/>
        </w:rPr>
        <w:t> </w:t>
      </w:r>
      <w:r w:rsidRPr="005604E6">
        <w:t>стаж не</w:t>
      </w:r>
      <w:r w:rsidRPr="00172948">
        <w:rPr>
          <w:lang w:val="en-US"/>
        </w:rPr>
        <w:t> </w:t>
      </w:r>
      <w:r w:rsidRPr="005604E6">
        <w:t>следует просто складывать при</w:t>
      </w:r>
      <w:r w:rsidRPr="00172948">
        <w:rPr>
          <w:lang w:val="en-US"/>
        </w:rPr>
        <w:t> </w:t>
      </w:r>
      <w:r w:rsidRPr="005604E6">
        <w:t>самостоятельном подсчете.</w:t>
      </w:r>
    </w:p>
    <w:p w14:paraId="2C9D45C3" w14:textId="77777777" w:rsidR="00172948" w:rsidRPr="005604E6" w:rsidRDefault="00172948" w:rsidP="00172948">
      <w:r w:rsidRPr="005604E6">
        <w:t>Что можно сделать уже сейчас</w:t>
      </w:r>
    </w:p>
    <w:p w14:paraId="288A07BB" w14:textId="77777777" w:rsidR="00172948" w:rsidRPr="005604E6" w:rsidRDefault="00172948" w:rsidP="00172948">
      <w:r w:rsidRPr="005604E6">
        <w:t>Первый шаг</w:t>
      </w:r>
      <w:r w:rsidRPr="00172948">
        <w:rPr>
          <w:lang w:val="en-US"/>
        </w:rPr>
        <w:t> </w:t>
      </w:r>
      <w:r w:rsidRPr="005604E6">
        <w:t>— запросить</w:t>
      </w:r>
      <w:r w:rsidRPr="00172948">
        <w:rPr>
          <w:lang w:val="en-US"/>
        </w:rPr>
        <w:t> </w:t>
      </w:r>
      <w:r w:rsidRPr="005604E6">
        <w:t>выписку из</w:t>
      </w:r>
      <w:r w:rsidRPr="00172948">
        <w:rPr>
          <w:lang w:val="en-US"/>
        </w:rPr>
        <w:t> </w:t>
      </w:r>
      <w:r w:rsidRPr="005604E6">
        <w:t>индивидуального лицевого счета</w:t>
      </w:r>
      <w:r w:rsidRPr="00172948">
        <w:rPr>
          <w:lang w:val="en-US"/>
        </w:rPr>
        <w:t> </w:t>
      </w:r>
      <w:r w:rsidRPr="005604E6">
        <w:t>на</w:t>
      </w:r>
      <w:r w:rsidRPr="00172948">
        <w:rPr>
          <w:lang w:val="en-US"/>
        </w:rPr>
        <w:t> </w:t>
      </w:r>
      <w:r w:rsidRPr="005604E6">
        <w:t>«Госуслугах», в</w:t>
      </w:r>
      <w:r w:rsidRPr="00172948">
        <w:rPr>
          <w:lang w:val="en-US"/>
        </w:rPr>
        <w:t> </w:t>
      </w:r>
      <w:r w:rsidRPr="005604E6">
        <w:t>СФР или</w:t>
      </w:r>
      <w:r w:rsidRPr="00172948">
        <w:rPr>
          <w:lang w:val="en-US"/>
        </w:rPr>
        <w:t> </w:t>
      </w:r>
      <w:r w:rsidRPr="005604E6">
        <w:t>МФЦ. В</w:t>
      </w:r>
      <w:r w:rsidRPr="00172948">
        <w:rPr>
          <w:lang w:val="en-US"/>
        </w:rPr>
        <w:t> </w:t>
      </w:r>
      <w:r w:rsidRPr="005604E6">
        <w:t>ней отражаются стаж, пенсионные баллы и</w:t>
      </w:r>
      <w:r w:rsidRPr="00172948">
        <w:rPr>
          <w:lang w:val="en-US"/>
        </w:rPr>
        <w:t> </w:t>
      </w:r>
      <w:r w:rsidRPr="005604E6">
        <w:t>сведения о</w:t>
      </w:r>
      <w:r w:rsidRPr="00172948">
        <w:rPr>
          <w:lang w:val="en-US"/>
        </w:rPr>
        <w:t> </w:t>
      </w:r>
      <w:r w:rsidRPr="005604E6">
        <w:t>взносах. Стоит проверить, учтены</w:t>
      </w:r>
      <w:r w:rsidRPr="00172948">
        <w:rPr>
          <w:lang w:val="en-US"/>
        </w:rPr>
        <w:t> </w:t>
      </w:r>
      <w:r w:rsidRPr="005604E6">
        <w:t>ли все места работы и</w:t>
      </w:r>
      <w:r w:rsidRPr="00172948">
        <w:rPr>
          <w:lang w:val="en-US"/>
        </w:rPr>
        <w:t> </w:t>
      </w:r>
      <w:r w:rsidRPr="005604E6">
        <w:t>правильно</w:t>
      </w:r>
      <w:r w:rsidRPr="00172948">
        <w:rPr>
          <w:lang w:val="en-US"/>
        </w:rPr>
        <w:t> </w:t>
      </w:r>
      <w:r w:rsidRPr="005604E6">
        <w:t>ли указаны периоды трудовой деятельности. Если</w:t>
      </w:r>
      <w:r w:rsidRPr="00172948">
        <w:rPr>
          <w:lang w:val="en-US"/>
        </w:rPr>
        <w:t> </w:t>
      </w:r>
      <w:r w:rsidRPr="005604E6">
        <w:t>данных не</w:t>
      </w:r>
      <w:r w:rsidRPr="00172948">
        <w:rPr>
          <w:lang w:val="en-US"/>
        </w:rPr>
        <w:t> </w:t>
      </w:r>
      <w:r w:rsidRPr="005604E6">
        <w:t>хватает, можно обратиться за</w:t>
      </w:r>
      <w:r w:rsidRPr="00172948">
        <w:rPr>
          <w:lang w:val="en-US"/>
        </w:rPr>
        <w:t> </w:t>
      </w:r>
      <w:r w:rsidRPr="005604E6">
        <w:t>корректировкой счета и</w:t>
      </w:r>
      <w:r w:rsidRPr="00172948">
        <w:rPr>
          <w:lang w:val="en-US"/>
        </w:rPr>
        <w:t> </w:t>
      </w:r>
      <w:r w:rsidRPr="005604E6">
        <w:t>представить подтверждающие документы.</w:t>
      </w:r>
    </w:p>
    <w:p w14:paraId="52576C1F" w14:textId="77777777" w:rsidR="00172948" w:rsidRPr="005604E6" w:rsidRDefault="00172948" w:rsidP="00172948">
      <w:r w:rsidRPr="005604E6">
        <w:t>Второй шаг</w:t>
      </w:r>
      <w:r w:rsidRPr="00172948">
        <w:rPr>
          <w:lang w:val="en-US"/>
        </w:rPr>
        <w:t> </w:t>
      </w:r>
      <w:r w:rsidRPr="005604E6">
        <w:t>— учитывать, как</w:t>
      </w:r>
      <w:r w:rsidRPr="00172948">
        <w:rPr>
          <w:lang w:val="en-US"/>
        </w:rPr>
        <w:t> </w:t>
      </w:r>
      <w:r w:rsidRPr="005604E6">
        <w:t>официальная зарплата влияет на</w:t>
      </w:r>
      <w:r w:rsidRPr="00172948">
        <w:rPr>
          <w:lang w:val="en-US"/>
        </w:rPr>
        <w:t> </w:t>
      </w:r>
      <w:r w:rsidRPr="005604E6">
        <w:t>будущие баллы. По</w:t>
      </w:r>
      <w:r w:rsidRPr="00172948">
        <w:rPr>
          <w:lang w:val="en-US"/>
        </w:rPr>
        <w:t> </w:t>
      </w:r>
      <w:r w:rsidRPr="005604E6">
        <w:t>расчету «РБК Инвестиций», зарплата в</w:t>
      </w:r>
      <w:r w:rsidRPr="00172948">
        <w:rPr>
          <w:lang w:val="en-US"/>
        </w:rPr>
        <w:t> </w:t>
      </w:r>
      <w:r w:rsidRPr="005604E6">
        <w:t>100 тысяч рублей в</w:t>
      </w:r>
      <w:r w:rsidRPr="00172948">
        <w:rPr>
          <w:lang w:val="en-US"/>
        </w:rPr>
        <w:t> </w:t>
      </w:r>
      <w:r w:rsidRPr="005604E6">
        <w:t>месяц</w:t>
      </w:r>
      <w:r w:rsidRPr="00172948">
        <w:rPr>
          <w:lang w:val="en-US"/>
        </w:rPr>
        <w:t> </w:t>
      </w:r>
      <w:r w:rsidRPr="005604E6">
        <w:t>в</w:t>
      </w:r>
      <w:r w:rsidRPr="00172948">
        <w:rPr>
          <w:lang w:val="en-US"/>
        </w:rPr>
        <w:t> </w:t>
      </w:r>
      <w:r w:rsidRPr="005604E6">
        <w:t>2026</w:t>
      </w:r>
      <w:r w:rsidRPr="00172948">
        <w:rPr>
          <w:lang w:val="en-US"/>
        </w:rPr>
        <w:t> </w:t>
      </w:r>
      <w:r w:rsidRPr="005604E6">
        <w:t>году принесла</w:t>
      </w:r>
      <w:r w:rsidRPr="00172948">
        <w:rPr>
          <w:lang w:val="en-US"/>
        </w:rPr>
        <w:t> </w:t>
      </w:r>
      <w:r w:rsidRPr="005604E6">
        <w:t>бы примерно</w:t>
      </w:r>
      <w:r w:rsidRPr="00172948">
        <w:rPr>
          <w:lang w:val="en-US"/>
        </w:rPr>
        <w:t> </w:t>
      </w:r>
      <w:r w:rsidRPr="005604E6">
        <w:t>четыре балла за</w:t>
      </w:r>
      <w:r w:rsidRPr="00172948">
        <w:rPr>
          <w:lang w:val="en-US"/>
        </w:rPr>
        <w:t> </w:t>
      </w:r>
      <w:r w:rsidRPr="005604E6">
        <w:t>год. За</w:t>
      </w:r>
      <w:r w:rsidRPr="00172948">
        <w:rPr>
          <w:lang w:val="en-US"/>
        </w:rPr>
        <w:t> </w:t>
      </w:r>
      <w:r w:rsidRPr="005604E6">
        <w:t>один год можно сформировать не</w:t>
      </w:r>
      <w:r w:rsidRPr="00172948">
        <w:rPr>
          <w:lang w:val="en-US"/>
        </w:rPr>
        <w:t> </w:t>
      </w:r>
      <w:r w:rsidRPr="005604E6">
        <w:t>более десяти баллов, поэтому даже высокий заработок в</w:t>
      </w:r>
      <w:r w:rsidRPr="00172948">
        <w:rPr>
          <w:lang w:val="en-US"/>
        </w:rPr>
        <w:t> </w:t>
      </w:r>
      <w:r w:rsidRPr="005604E6">
        <w:t>течение короткого срока не</w:t>
      </w:r>
      <w:r w:rsidRPr="00172948">
        <w:rPr>
          <w:lang w:val="en-US"/>
        </w:rPr>
        <w:t> </w:t>
      </w:r>
      <w:r w:rsidRPr="005604E6">
        <w:t>обеспечит пенсию в</w:t>
      </w:r>
      <w:r w:rsidRPr="00172948">
        <w:rPr>
          <w:lang w:val="en-US"/>
        </w:rPr>
        <w:t> </w:t>
      </w:r>
      <w:r w:rsidRPr="005604E6">
        <w:t>100</w:t>
      </w:r>
      <w:r w:rsidRPr="00172948">
        <w:rPr>
          <w:lang w:val="en-US"/>
        </w:rPr>
        <w:t> </w:t>
      </w:r>
      <w:r w:rsidRPr="005604E6">
        <w:t>тысяч рублей. Размер будущей выплаты зависит от</w:t>
      </w:r>
      <w:r w:rsidRPr="00172948">
        <w:rPr>
          <w:lang w:val="en-US"/>
        </w:rPr>
        <w:t> </w:t>
      </w:r>
      <w:r w:rsidRPr="005604E6">
        <w:t>всей трудовой истории.</w:t>
      </w:r>
    </w:p>
    <w:p w14:paraId="7EDBBD45" w14:textId="77777777" w:rsidR="00172948" w:rsidRPr="005604E6" w:rsidRDefault="00172948" w:rsidP="00172948">
      <w:r w:rsidRPr="005604E6">
        <w:t>Можно</w:t>
      </w:r>
      <w:r w:rsidRPr="00172948">
        <w:rPr>
          <w:lang w:val="en-US"/>
        </w:rPr>
        <w:t> </w:t>
      </w:r>
      <w:r w:rsidRPr="005604E6">
        <w:t>ли увеличить выплату, позже выйдя на</w:t>
      </w:r>
      <w:r w:rsidRPr="00172948">
        <w:rPr>
          <w:lang w:val="en-US"/>
        </w:rPr>
        <w:t> </w:t>
      </w:r>
      <w:r w:rsidRPr="005604E6">
        <w:t>пенсию</w:t>
      </w:r>
    </w:p>
    <w:p w14:paraId="4EF9025E" w14:textId="77777777" w:rsidR="00172948" w:rsidRPr="005604E6" w:rsidRDefault="00172948" w:rsidP="00172948">
      <w:r w:rsidRPr="005604E6">
        <w:t>После возникновения права на</w:t>
      </w:r>
      <w:r w:rsidRPr="00172948">
        <w:rPr>
          <w:lang w:val="en-US"/>
        </w:rPr>
        <w:t> </w:t>
      </w:r>
      <w:r w:rsidRPr="005604E6">
        <w:t>страховую пенсию человек может отложить ее</w:t>
      </w:r>
      <w:r w:rsidRPr="00172948">
        <w:rPr>
          <w:lang w:val="en-US"/>
        </w:rPr>
        <w:t> </w:t>
      </w:r>
      <w:r w:rsidRPr="005604E6">
        <w:t>назначение. За</w:t>
      </w:r>
      <w:r w:rsidRPr="00172948">
        <w:rPr>
          <w:lang w:val="en-US"/>
        </w:rPr>
        <w:t> </w:t>
      </w:r>
      <w:r w:rsidRPr="005604E6">
        <w:t xml:space="preserve">полные годы отсрочки </w:t>
      </w:r>
      <w:proofErr w:type="spellStart"/>
      <w:r w:rsidRPr="005604E6">
        <w:t>Соцфонд</w:t>
      </w:r>
      <w:proofErr w:type="spellEnd"/>
      <w:r w:rsidRPr="005604E6">
        <w:t xml:space="preserve"> применяет повышающие коэффициенты к</w:t>
      </w:r>
      <w:r w:rsidRPr="00172948">
        <w:rPr>
          <w:lang w:val="en-US"/>
        </w:rPr>
        <w:t> </w:t>
      </w:r>
      <w:r w:rsidRPr="005604E6">
        <w:t>баллам и</w:t>
      </w:r>
      <w:r w:rsidRPr="00172948">
        <w:rPr>
          <w:lang w:val="en-US"/>
        </w:rPr>
        <w:t> </w:t>
      </w:r>
      <w:r w:rsidRPr="005604E6">
        <w:t>фиксированной выплате. Например, при</w:t>
      </w:r>
      <w:r w:rsidRPr="00172948">
        <w:rPr>
          <w:lang w:val="en-US"/>
        </w:rPr>
        <w:t> </w:t>
      </w:r>
      <w:r w:rsidRPr="005604E6">
        <w:t>обращении на</w:t>
      </w:r>
      <w:r w:rsidRPr="00172948">
        <w:rPr>
          <w:lang w:val="en-US"/>
        </w:rPr>
        <w:t> </w:t>
      </w:r>
      <w:r w:rsidRPr="005604E6">
        <w:t>пять лет позже общепринятого пенсионного возраста коэффициент для</w:t>
      </w:r>
      <w:r w:rsidRPr="00172948">
        <w:rPr>
          <w:lang w:val="en-US"/>
        </w:rPr>
        <w:t> </w:t>
      </w:r>
      <w:r w:rsidRPr="005604E6">
        <w:t>накопленных баллов составляет</w:t>
      </w:r>
      <w:r w:rsidRPr="00172948">
        <w:rPr>
          <w:lang w:val="en-US"/>
        </w:rPr>
        <w:t> </w:t>
      </w:r>
      <w:r w:rsidRPr="005604E6">
        <w:t>1,45, а</w:t>
      </w:r>
      <w:r w:rsidRPr="00172948">
        <w:rPr>
          <w:lang w:val="en-US"/>
        </w:rPr>
        <w:t> </w:t>
      </w:r>
      <w:r w:rsidRPr="005604E6">
        <w:t>для</w:t>
      </w:r>
      <w:r w:rsidRPr="00172948">
        <w:rPr>
          <w:lang w:val="en-US"/>
        </w:rPr>
        <w:t> </w:t>
      </w:r>
      <w:r w:rsidRPr="005604E6">
        <w:t>фиксированной выплаты</w:t>
      </w:r>
      <w:r w:rsidRPr="00172948">
        <w:rPr>
          <w:lang w:val="en-US"/>
        </w:rPr>
        <w:t> </w:t>
      </w:r>
      <w:r w:rsidRPr="005604E6">
        <w:t>—</w:t>
      </w:r>
      <w:r w:rsidRPr="00172948">
        <w:rPr>
          <w:lang w:val="en-US"/>
        </w:rPr>
        <w:t> </w:t>
      </w:r>
      <w:r w:rsidRPr="005604E6">
        <w:t>1,36.</w:t>
      </w:r>
    </w:p>
    <w:p w14:paraId="41DCA531" w14:textId="77777777" w:rsidR="00172948" w:rsidRPr="005604E6" w:rsidRDefault="00172948" w:rsidP="00172948">
      <w:r w:rsidRPr="005604E6">
        <w:t>Но</w:t>
      </w:r>
      <w:r w:rsidRPr="00172948">
        <w:rPr>
          <w:lang w:val="en-US"/>
        </w:rPr>
        <w:t> </w:t>
      </w:r>
      <w:r w:rsidRPr="005604E6">
        <w:t>решение требует расчета для</w:t>
      </w:r>
      <w:r w:rsidRPr="00172948">
        <w:rPr>
          <w:lang w:val="en-US"/>
        </w:rPr>
        <w:t> </w:t>
      </w:r>
      <w:r w:rsidRPr="005604E6">
        <w:t>конкретного человека: в</w:t>
      </w:r>
      <w:r w:rsidRPr="00172948">
        <w:rPr>
          <w:lang w:val="en-US"/>
        </w:rPr>
        <w:t> </w:t>
      </w:r>
      <w:r w:rsidRPr="005604E6">
        <w:t>годы отсрочки пенсия не</w:t>
      </w:r>
      <w:r w:rsidRPr="00172948">
        <w:rPr>
          <w:lang w:val="en-US"/>
        </w:rPr>
        <w:t> </w:t>
      </w:r>
      <w:r w:rsidRPr="005604E6">
        <w:t>поступает. Повышенный ежемесячный размер после ее</w:t>
      </w:r>
      <w:r w:rsidRPr="00172948">
        <w:rPr>
          <w:lang w:val="en-US"/>
        </w:rPr>
        <w:t> </w:t>
      </w:r>
      <w:r w:rsidRPr="005604E6">
        <w:t>назначения сам по</w:t>
      </w:r>
      <w:r w:rsidRPr="00172948">
        <w:rPr>
          <w:lang w:val="en-US"/>
        </w:rPr>
        <w:t> </w:t>
      </w:r>
      <w:r w:rsidRPr="005604E6">
        <w:t>себе не</w:t>
      </w:r>
      <w:r w:rsidRPr="00172948">
        <w:rPr>
          <w:lang w:val="en-US"/>
        </w:rPr>
        <w:t> </w:t>
      </w:r>
      <w:r w:rsidRPr="005604E6">
        <w:t>означает, что отсрочка окажется выгоднее получения пенсии сразу.</w:t>
      </w:r>
    </w:p>
    <w:p w14:paraId="482A572A" w14:textId="77777777" w:rsidR="00172948" w:rsidRPr="005604E6" w:rsidRDefault="00172948" w:rsidP="00172948">
      <w:r w:rsidRPr="005604E6">
        <w:t>Как</w:t>
      </w:r>
      <w:r w:rsidRPr="00172948">
        <w:rPr>
          <w:lang w:val="en-US"/>
        </w:rPr>
        <w:t> </w:t>
      </w:r>
      <w:r w:rsidRPr="005604E6">
        <w:t>получить дополнительный доход к</w:t>
      </w:r>
      <w:r w:rsidRPr="00172948">
        <w:rPr>
          <w:lang w:val="en-US"/>
        </w:rPr>
        <w:t> </w:t>
      </w:r>
      <w:r w:rsidRPr="005604E6">
        <w:t>пенсии</w:t>
      </w:r>
    </w:p>
    <w:p w14:paraId="1B5EC6EB" w14:textId="77777777" w:rsidR="00172948" w:rsidRPr="005604E6" w:rsidRDefault="00172948" w:rsidP="00172948">
      <w:r w:rsidRPr="005604E6">
        <w:t>Помимо страховой пенсии, человек может формировать собственные долгосрочные сбережения. Например, по</w:t>
      </w:r>
      <w:r w:rsidRPr="00172948">
        <w:rPr>
          <w:lang w:val="en-US"/>
        </w:rPr>
        <w:t> </w:t>
      </w:r>
      <w:r w:rsidRPr="005604E6">
        <w:t>программе долгосрочных сбережений государство при</w:t>
      </w:r>
      <w:r w:rsidRPr="00172948">
        <w:rPr>
          <w:lang w:val="en-US"/>
        </w:rPr>
        <w:t> </w:t>
      </w:r>
      <w:r w:rsidRPr="005604E6">
        <w:t>соблюдении условий добавляет к</w:t>
      </w:r>
      <w:r w:rsidRPr="00172948">
        <w:rPr>
          <w:lang w:val="en-US"/>
        </w:rPr>
        <w:t> </w:t>
      </w:r>
      <w:r w:rsidRPr="005604E6">
        <w:t>взносам участника до</w:t>
      </w:r>
      <w:r w:rsidRPr="00172948">
        <w:rPr>
          <w:lang w:val="en-US"/>
        </w:rPr>
        <w:t> </w:t>
      </w:r>
      <w:r w:rsidRPr="005604E6">
        <w:t>36 тысяч рублей в</w:t>
      </w:r>
      <w:r w:rsidRPr="00172948">
        <w:rPr>
          <w:lang w:val="en-US"/>
        </w:rPr>
        <w:t> </w:t>
      </w:r>
      <w:r w:rsidRPr="005604E6">
        <w:t>год. Это отдельные средства, а</w:t>
      </w:r>
      <w:r w:rsidRPr="00172948">
        <w:rPr>
          <w:lang w:val="en-US"/>
        </w:rPr>
        <w:t> </w:t>
      </w:r>
      <w:r w:rsidRPr="005604E6">
        <w:t>не</w:t>
      </w:r>
      <w:r w:rsidRPr="00172948">
        <w:rPr>
          <w:lang w:val="en-US"/>
        </w:rPr>
        <w:t> </w:t>
      </w:r>
      <w:r w:rsidRPr="005604E6">
        <w:t>пенсионные баллы и</w:t>
      </w:r>
      <w:r w:rsidRPr="00172948">
        <w:rPr>
          <w:lang w:val="en-US"/>
        </w:rPr>
        <w:t> </w:t>
      </w:r>
      <w:r w:rsidRPr="005604E6">
        <w:t>не</w:t>
      </w:r>
      <w:r w:rsidRPr="00172948">
        <w:rPr>
          <w:lang w:val="en-US"/>
        </w:rPr>
        <w:t> </w:t>
      </w:r>
      <w:r w:rsidRPr="005604E6">
        <w:t xml:space="preserve">способ автоматически повысить назначенную </w:t>
      </w:r>
      <w:proofErr w:type="spellStart"/>
      <w:r w:rsidRPr="005604E6">
        <w:t>Соцфондом</w:t>
      </w:r>
      <w:proofErr w:type="spellEnd"/>
      <w:r w:rsidRPr="005604E6">
        <w:t xml:space="preserve"> страховую пенсию до</w:t>
      </w:r>
      <w:r w:rsidRPr="00172948">
        <w:rPr>
          <w:lang w:val="en-US"/>
        </w:rPr>
        <w:t> </w:t>
      </w:r>
      <w:r w:rsidRPr="005604E6">
        <w:t>100</w:t>
      </w:r>
      <w:r w:rsidRPr="00172948">
        <w:rPr>
          <w:lang w:val="en-US"/>
        </w:rPr>
        <w:t> </w:t>
      </w:r>
      <w:r w:rsidRPr="005604E6">
        <w:t>тысяч рублей.</w:t>
      </w:r>
    </w:p>
    <w:p w14:paraId="1E01E4FD" w14:textId="77777777" w:rsidR="00172948" w:rsidRPr="005604E6" w:rsidRDefault="00172948" w:rsidP="00172948">
      <w:r w:rsidRPr="005604E6">
        <w:lastRenderedPageBreak/>
        <w:t xml:space="preserve">«Государство поддерживает участников: </w:t>
      </w:r>
      <w:proofErr w:type="spellStart"/>
      <w:r w:rsidRPr="005604E6">
        <w:t>софинансирует</w:t>
      </w:r>
      <w:proofErr w:type="spellEnd"/>
      <w:r w:rsidRPr="005604E6">
        <w:t xml:space="preserve"> до</w:t>
      </w:r>
      <w:r w:rsidRPr="00172948">
        <w:rPr>
          <w:lang w:val="en-US"/>
        </w:rPr>
        <w:t> </w:t>
      </w:r>
      <w:r w:rsidRPr="005604E6">
        <w:t>36 000</w:t>
      </w:r>
      <w:r w:rsidRPr="00172948">
        <w:rPr>
          <w:lang w:val="en-US"/>
        </w:rPr>
        <w:t> </w:t>
      </w:r>
      <w:r w:rsidRPr="005604E6">
        <w:t>рублей в</w:t>
      </w:r>
      <w:r w:rsidRPr="00172948">
        <w:rPr>
          <w:lang w:val="en-US"/>
        </w:rPr>
        <w:t> </w:t>
      </w:r>
      <w:r w:rsidRPr="005604E6">
        <w:t>год в</w:t>
      </w:r>
      <w:r w:rsidRPr="00172948">
        <w:rPr>
          <w:lang w:val="en-US"/>
        </w:rPr>
        <w:t> </w:t>
      </w:r>
      <w:r w:rsidRPr="005604E6">
        <w:t>зависимости от</w:t>
      </w:r>
      <w:r w:rsidRPr="00172948">
        <w:rPr>
          <w:lang w:val="en-US"/>
        </w:rPr>
        <w:t> </w:t>
      </w:r>
      <w:r w:rsidRPr="005604E6">
        <w:t>дохода и</w:t>
      </w:r>
      <w:r w:rsidRPr="00172948">
        <w:rPr>
          <w:lang w:val="en-US"/>
        </w:rPr>
        <w:t> </w:t>
      </w:r>
      <w:r w:rsidRPr="005604E6">
        <w:t>суммы взносов, а</w:t>
      </w:r>
      <w:r w:rsidRPr="00172948">
        <w:rPr>
          <w:lang w:val="en-US"/>
        </w:rPr>
        <w:t> </w:t>
      </w:r>
      <w:r w:rsidRPr="005604E6">
        <w:t>также дает право на</w:t>
      </w:r>
      <w:r w:rsidRPr="00172948">
        <w:rPr>
          <w:lang w:val="en-US"/>
        </w:rPr>
        <w:t> </w:t>
      </w:r>
      <w:r w:rsidRPr="005604E6">
        <w:t>налоговые вычеты»,</w:t>
      </w:r>
      <w:r w:rsidRPr="00172948">
        <w:rPr>
          <w:lang w:val="en-US"/>
        </w:rPr>
        <w:t> </w:t>
      </w:r>
      <w:r w:rsidRPr="005604E6">
        <w:t>— пояснила управляющая отделением Банка России по</w:t>
      </w:r>
      <w:r w:rsidRPr="00172948">
        <w:rPr>
          <w:lang w:val="en-US"/>
        </w:rPr>
        <w:t> </w:t>
      </w:r>
      <w:r w:rsidRPr="005604E6">
        <w:t xml:space="preserve">Северной Осетии Ирина </w:t>
      </w:r>
      <w:proofErr w:type="spellStart"/>
      <w:r w:rsidRPr="005604E6">
        <w:t>Дзиова</w:t>
      </w:r>
      <w:proofErr w:type="spellEnd"/>
      <w:r w:rsidRPr="005604E6">
        <w:t>. Условия выплат по</w:t>
      </w:r>
      <w:r w:rsidRPr="00172948">
        <w:rPr>
          <w:lang w:val="en-US"/>
        </w:rPr>
        <w:t> </w:t>
      </w:r>
      <w:r w:rsidRPr="005604E6">
        <w:t>программе зависят от</w:t>
      </w:r>
      <w:r w:rsidRPr="00172948">
        <w:rPr>
          <w:lang w:val="en-US"/>
        </w:rPr>
        <w:t> </w:t>
      </w:r>
      <w:r w:rsidRPr="005604E6">
        <w:t>договора, поэтому их</w:t>
      </w:r>
      <w:r w:rsidRPr="00172948">
        <w:rPr>
          <w:lang w:val="en-US"/>
        </w:rPr>
        <w:t> </w:t>
      </w:r>
      <w:r w:rsidRPr="005604E6">
        <w:t>нужно оценивать отдельно от</w:t>
      </w:r>
      <w:r w:rsidRPr="00172948">
        <w:rPr>
          <w:lang w:val="en-US"/>
        </w:rPr>
        <w:t> </w:t>
      </w:r>
      <w:r w:rsidRPr="005604E6">
        <w:t>расчета государственной пенсии.</w:t>
      </w:r>
    </w:p>
    <w:p w14:paraId="315FAEA2" w14:textId="1F49A7E4" w:rsidR="00172948" w:rsidRPr="005604E6" w:rsidRDefault="005D41D2" w:rsidP="00172948">
      <w:hyperlink r:id="rId36" w:history="1">
        <w:r w:rsidR="00172948" w:rsidRPr="007A589C">
          <w:rPr>
            <w:rStyle w:val="a3"/>
            <w:lang w:val="en-US"/>
          </w:rPr>
          <w:t>https</w:t>
        </w:r>
        <w:r w:rsidR="00172948" w:rsidRPr="005604E6">
          <w:rPr>
            <w:rStyle w:val="a3"/>
          </w:rPr>
          <w:t>://</w:t>
        </w:r>
        <w:r w:rsidR="00172948" w:rsidRPr="007A589C">
          <w:rPr>
            <w:rStyle w:val="a3"/>
            <w:lang w:val="en-US"/>
          </w:rPr>
          <w:t>www</w:t>
        </w:r>
        <w:r w:rsidR="00172948" w:rsidRPr="005604E6">
          <w:rPr>
            <w:rStyle w:val="a3"/>
          </w:rPr>
          <w:t>.</w:t>
        </w:r>
        <w:proofErr w:type="spellStart"/>
        <w:r w:rsidR="00172948" w:rsidRPr="007A589C">
          <w:rPr>
            <w:rStyle w:val="a3"/>
            <w:lang w:val="en-US"/>
          </w:rPr>
          <w:t>rosbalt</w:t>
        </w:r>
        <w:proofErr w:type="spellEnd"/>
        <w:r w:rsidR="00172948" w:rsidRPr="005604E6">
          <w:rPr>
            <w:rStyle w:val="a3"/>
          </w:rPr>
          <w:t>.</w:t>
        </w:r>
        <w:proofErr w:type="spellStart"/>
        <w:r w:rsidR="00172948" w:rsidRPr="007A589C">
          <w:rPr>
            <w:rStyle w:val="a3"/>
            <w:lang w:val="en-US"/>
          </w:rPr>
          <w:t>ru</w:t>
        </w:r>
        <w:proofErr w:type="spellEnd"/>
        <w:r w:rsidR="00172948" w:rsidRPr="005604E6">
          <w:rPr>
            <w:rStyle w:val="a3"/>
          </w:rPr>
          <w:t>/</w:t>
        </w:r>
        <w:r w:rsidR="00172948" w:rsidRPr="007A589C">
          <w:rPr>
            <w:rStyle w:val="a3"/>
            <w:lang w:val="en-US"/>
          </w:rPr>
          <w:t>news</w:t>
        </w:r>
        <w:r w:rsidR="00172948" w:rsidRPr="005604E6">
          <w:rPr>
            <w:rStyle w:val="a3"/>
          </w:rPr>
          <w:t>/2026-09-27/</w:t>
        </w:r>
        <w:proofErr w:type="spellStart"/>
        <w:r w:rsidR="00172948" w:rsidRPr="007A589C">
          <w:rPr>
            <w:rStyle w:val="a3"/>
            <w:lang w:val="en-US"/>
          </w:rPr>
          <w:t>pensiya</w:t>
        </w:r>
        <w:proofErr w:type="spellEnd"/>
        <w:r w:rsidR="00172948" w:rsidRPr="005604E6">
          <w:rPr>
            <w:rStyle w:val="a3"/>
          </w:rPr>
          <w:t>-</w:t>
        </w:r>
        <w:proofErr w:type="spellStart"/>
        <w:r w:rsidR="00172948" w:rsidRPr="007A589C">
          <w:rPr>
            <w:rStyle w:val="a3"/>
            <w:lang w:val="en-US"/>
          </w:rPr>
          <w:t>bolshe</w:t>
        </w:r>
        <w:proofErr w:type="spellEnd"/>
        <w:r w:rsidR="00172948" w:rsidRPr="005604E6">
          <w:rPr>
            <w:rStyle w:val="a3"/>
          </w:rPr>
          <w:t>-100-</w:t>
        </w:r>
        <w:proofErr w:type="spellStart"/>
        <w:r w:rsidR="00172948" w:rsidRPr="007A589C">
          <w:rPr>
            <w:rStyle w:val="a3"/>
            <w:lang w:val="en-US"/>
          </w:rPr>
          <w:t>tysyach</w:t>
        </w:r>
        <w:proofErr w:type="spellEnd"/>
        <w:r w:rsidR="00172948" w:rsidRPr="005604E6">
          <w:rPr>
            <w:rStyle w:val="a3"/>
          </w:rPr>
          <w:t>-</w:t>
        </w:r>
        <w:proofErr w:type="spellStart"/>
        <w:r w:rsidR="00172948" w:rsidRPr="007A589C">
          <w:rPr>
            <w:rStyle w:val="a3"/>
            <w:lang w:val="en-US"/>
          </w:rPr>
          <w:t>rubley</w:t>
        </w:r>
        <w:proofErr w:type="spellEnd"/>
        <w:r w:rsidR="00172948" w:rsidRPr="005604E6">
          <w:rPr>
            <w:rStyle w:val="a3"/>
          </w:rPr>
          <w:t>-</w:t>
        </w:r>
        <w:proofErr w:type="spellStart"/>
        <w:r w:rsidR="00172948" w:rsidRPr="007A589C">
          <w:rPr>
            <w:rStyle w:val="a3"/>
            <w:lang w:val="en-US"/>
          </w:rPr>
          <w:t>kto</w:t>
        </w:r>
        <w:proofErr w:type="spellEnd"/>
        <w:r w:rsidR="00172948" w:rsidRPr="005604E6">
          <w:rPr>
            <w:rStyle w:val="a3"/>
          </w:rPr>
          <w:t>-</w:t>
        </w:r>
        <w:proofErr w:type="spellStart"/>
        <w:r w:rsidR="00172948" w:rsidRPr="007A589C">
          <w:rPr>
            <w:rStyle w:val="a3"/>
            <w:lang w:val="en-US"/>
          </w:rPr>
          <w:t>ee</w:t>
        </w:r>
        <w:proofErr w:type="spellEnd"/>
        <w:r w:rsidR="00172948" w:rsidRPr="005604E6">
          <w:rPr>
            <w:rStyle w:val="a3"/>
          </w:rPr>
          <w:t>-</w:t>
        </w:r>
        <w:proofErr w:type="spellStart"/>
        <w:r w:rsidR="00172948" w:rsidRPr="007A589C">
          <w:rPr>
            <w:rStyle w:val="a3"/>
            <w:lang w:val="en-US"/>
          </w:rPr>
          <w:t>poluchaet</w:t>
        </w:r>
        <w:proofErr w:type="spellEnd"/>
        <w:r w:rsidR="00172948" w:rsidRPr="005604E6">
          <w:rPr>
            <w:rStyle w:val="a3"/>
          </w:rPr>
          <w:t>-</w:t>
        </w:r>
        <w:proofErr w:type="spellStart"/>
        <w:r w:rsidR="00172948" w:rsidRPr="007A589C">
          <w:rPr>
            <w:rStyle w:val="a3"/>
            <w:lang w:val="en-US"/>
          </w:rPr>
          <w:t>i</w:t>
        </w:r>
        <w:proofErr w:type="spellEnd"/>
        <w:r w:rsidR="00172948" w:rsidRPr="005604E6">
          <w:rPr>
            <w:rStyle w:val="a3"/>
          </w:rPr>
          <w:t>-</w:t>
        </w:r>
        <w:proofErr w:type="spellStart"/>
        <w:r w:rsidR="00172948" w:rsidRPr="007A589C">
          <w:rPr>
            <w:rStyle w:val="a3"/>
            <w:lang w:val="en-US"/>
          </w:rPr>
          <w:t>mozhno</w:t>
        </w:r>
        <w:proofErr w:type="spellEnd"/>
        <w:r w:rsidR="00172948" w:rsidRPr="005604E6">
          <w:rPr>
            <w:rStyle w:val="a3"/>
          </w:rPr>
          <w:t>-</w:t>
        </w:r>
        <w:r w:rsidR="00172948" w:rsidRPr="007A589C">
          <w:rPr>
            <w:rStyle w:val="a3"/>
            <w:lang w:val="en-US"/>
          </w:rPr>
          <w:t>li</w:t>
        </w:r>
        <w:r w:rsidR="00172948" w:rsidRPr="005604E6">
          <w:rPr>
            <w:rStyle w:val="a3"/>
          </w:rPr>
          <w:t>-</w:t>
        </w:r>
        <w:proofErr w:type="spellStart"/>
        <w:r w:rsidR="00172948" w:rsidRPr="007A589C">
          <w:rPr>
            <w:rStyle w:val="a3"/>
            <w:lang w:val="en-US"/>
          </w:rPr>
          <w:t>nakopit</w:t>
        </w:r>
        <w:proofErr w:type="spellEnd"/>
        <w:r w:rsidR="00172948" w:rsidRPr="005604E6">
          <w:rPr>
            <w:rStyle w:val="a3"/>
          </w:rPr>
          <w:t>-</w:t>
        </w:r>
        <w:proofErr w:type="spellStart"/>
        <w:r w:rsidR="00172948" w:rsidRPr="007A589C">
          <w:rPr>
            <w:rStyle w:val="a3"/>
            <w:lang w:val="en-US"/>
          </w:rPr>
          <w:t>takuyu</w:t>
        </w:r>
        <w:proofErr w:type="spellEnd"/>
        <w:r w:rsidR="00172948" w:rsidRPr="005604E6">
          <w:rPr>
            <w:rStyle w:val="a3"/>
          </w:rPr>
          <w:t>-</w:t>
        </w:r>
        <w:proofErr w:type="spellStart"/>
        <w:r w:rsidR="00172948" w:rsidRPr="007A589C">
          <w:rPr>
            <w:rStyle w:val="a3"/>
            <w:lang w:val="en-US"/>
          </w:rPr>
          <w:t>summu</w:t>
        </w:r>
        <w:proofErr w:type="spellEnd"/>
        <w:r w:rsidR="00172948" w:rsidRPr="005604E6">
          <w:rPr>
            <w:rStyle w:val="a3"/>
          </w:rPr>
          <w:t>-5692726</w:t>
        </w:r>
      </w:hyperlink>
      <w:r w:rsidR="00172948" w:rsidRPr="005604E6">
        <w:t xml:space="preserve"> </w:t>
      </w:r>
    </w:p>
    <w:p w14:paraId="4EFB2ECA" w14:textId="3EBB56D7" w:rsidR="00172948" w:rsidRPr="00172948" w:rsidRDefault="00172948" w:rsidP="00A020A9"/>
    <w:p w14:paraId="691A41D2" w14:textId="07C441CE" w:rsidR="00D43605" w:rsidRPr="00D43605" w:rsidRDefault="00D43605" w:rsidP="00D43605">
      <w:pPr>
        <w:pStyle w:val="2"/>
      </w:pPr>
      <w:bookmarkStart w:id="111" w:name="_Toc241476551"/>
      <w:r w:rsidRPr="00D43605">
        <w:t>Газета.</w:t>
      </w:r>
      <w:r w:rsidRPr="00D43605">
        <w:rPr>
          <w:lang w:val="en-US"/>
        </w:rPr>
        <w:t>Ru</w:t>
      </w:r>
      <w:r w:rsidRPr="00D43605">
        <w:t>, 24.09.2026, Названы три преимущества северного стажа для пенсии</w:t>
      </w:r>
      <w:bookmarkEnd w:id="111"/>
    </w:p>
    <w:p w14:paraId="78E28943" w14:textId="77777777" w:rsidR="00D43605" w:rsidRPr="00D43605" w:rsidRDefault="00D43605" w:rsidP="00D43605">
      <w:pPr>
        <w:pStyle w:val="3"/>
      </w:pPr>
      <w:bookmarkStart w:id="112" w:name="_Toc241476552"/>
      <w:r w:rsidRPr="00D43605">
        <w:t>Россияне с необходимым стажем работы на Крайнем Севере или в приравненных к нему местностях могут выйти на пенсию на пять лет раньше и получать повышенную фиксированную выплату. Об этом «Газете.</w:t>
      </w:r>
      <w:r w:rsidRPr="00D43605">
        <w:rPr>
          <w:lang w:val="en-US"/>
        </w:rPr>
        <w:t>Ru</w:t>
      </w:r>
      <w:r w:rsidRPr="00D43605">
        <w:t xml:space="preserve">» рассказал кандидат экономических наук, доцент Финансового университета при правительстве РФ Игорь </w:t>
      </w:r>
      <w:proofErr w:type="spellStart"/>
      <w:r w:rsidRPr="00D43605">
        <w:t>Балынин</w:t>
      </w:r>
      <w:proofErr w:type="spellEnd"/>
      <w:r w:rsidRPr="00D43605">
        <w:t>.</w:t>
      </w:r>
      <w:bookmarkEnd w:id="112"/>
    </w:p>
    <w:p w14:paraId="25B8DA69" w14:textId="77777777" w:rsidR="00D43605" w:rsidRPr="00D43605" w:rsidRDefault="00D43605" w:rsidP="00D43605">
      <w:r w:rsidRPr="00D43605">
        <w:t>В 2026 году досрочную пенсию могут оформить мужчины 1967 года рождения в возрасте 59 лет и женщины 1972 года рождения в возрасте 54 лет.</w:t>
      </w:r>
    </w:p>
    <w:p w14:paraId="3F9FA66B" w14:textId="77777777" w:rsidR="00D43605" w:rsidRPr="00D43605" w:rsidRDefault="00D43605" w:rsidP="00D43605">
      <w:r w:rsidRPr="00D43605">
        <w:t xml:space="preserve">«Для этого необходимо накопить не менее 30 пенсионных коэффициентов. Северный стаж должен составлять не менее 15 лет на Крайнем Севере или 20 лет в приравненных местностях. Кроме того, общий страховой стаж должен достигать 25 лет у мужчин и 20 лет у женщин», — пояснил </w:t>
      </w:r>
      <w:proofErr w:type="spellStart"/>
      <w:r w:rsidRPr="00D43605">
        <w:t>Балынин</w:t>
      </w:r>
      <w:proofErr w:type="spellEnd"/>
      <w:r w:rsidRPr="00D43605">
        <w:t>.</w:t>
      </w:r>
    </w:p>
    <w:p w14:paraId="6AC01A28" w14:textId="77777777" w:rsidR="00D43605" w:rsidRPr="00D43605" w:rsidRDefault="00D43605" w:rsidP="00D43605">
      <w:r w:rsidRPr="00D43605">
        <w:t xml:space="preserve">Второе преимущество касается фиксированной выплаты к страховой пенсии. Ее базовый размер в 2026 году составляет 9584,69 рубля, уточнил </w:t>
      </w:r>
      <w:proofErr w:type="spellStart"/>
      <w:r w:rsidRPr="00D43605">
        <w:t>Балынин</w:t>
      </w:r>
      <w:proofErr w:type="spellEnd"/>
      <w:r w:rsidRPr="00D43605">
        <w:t>. При необходимом стаже на Крайнем Севере выплата увеличивается на 50% — до 14 377,04 рубля, сказал эксперт. За работу в приравненных местностях предусмотрена надбавка 30%, поэтому выплата составляет 12 460,10 рубля, добавил экономист.</w:t>
      </w:r>
    </w:p>
    <w:p w14:paraId="66B84EB7" w14:textId="77777777" w:rsidR="00D43605" w:rsidRPr="00D43605" w:rsidRDefault="00D43605" w:rsidP="00D43605">
      <w:r w:rsidRPr="00D43605">
        <w:t xml:space="preserve">Третья особенность действует для пенсионеров, которые продолжают жить на Крайнем Севере или в приравненных районах. Их фиксированная выплата увеличивается на районный коэффициент, установленный по месту проживания, пояснил </w:t>
      </w:r>
      <w:proofErr w:type="spellStart"/>
      <w:r w:rsidRPr="00D43605">
        <w:t>Балынин</w:t>
      </w:r>
      <w:proofErr w:type="spellEnd"/>
      <w:r w:rsidRPr="00D43605">
        <w:t>.</w:t>
      </w:r>
    </w:p>
    <w:p w14:paraId="47B0A8AF" w14:textId="77777777" w:rsidR="00D43605" w:rsidRPr="00D43605" w:rsidRDefault="00D43605" w:rsidP="00D43605">
      <w:r w:rsidRPr="00D43605">
        <w:t>По его словам, если человек одновременно имеет право на повышение за северный стаж и применение районного коэффициента, надбавки не складываются. Пенсионер может выбрать наиболее выгодный вариант увеличения выплаты, заключил экономист.</w:t>
      </w:r>
    </w:p>
    <w:p w14:paraId="5F44121F" w14:textId="77777777" w:rsidR="00D43605" w:rsidRPr="00D43605" w:rsidRDefault="00D43605" w:rsidP="00D43605">
      <w:r w:rsidRPr="00D43605">
        <w:t>Ранее стало известно, сколько баллов нужно для средней пенсии.</w:t>
      </w:r>
    </w:p>
    <w:p w14:paraId="2183108E" w14:textId="154C1060" w:rsidR="00D43605" w:rsidRPr="00D43605" w:rsidRDefault="005D41D2" w:rsidP="00D43605">
      <w:hyperlink r:id="rId37" w:history="1">
        <w:r w:rsidR="00D43605" w:rsidRPr="007A589C">
          <w:rPr>
            <w:rStyle w:val="a3"/>
            <w:lang w:val="en-US"/>
          </w:rPr>
          <w:t>https</w:t>
        </w:r>
        <w:r w:rsidR="00D43605" w:rsidRPr="00D43605">
          <w:rPr>
            <w:rStyle w:val="a3"/>
          </w:rPr>
          <w:t>://</w:t>
        </w:r>
        <w:r w:rsidR="00D43605" w:rsidRPr="007A589C">
          <w:rPr>
            <w:rStyle w:val="a3"/>
            <w:lang w:val="en-US"/>
          </w:rPr>
          <w:t>www</w:t>
        </w:r>
        <w:r w:rsidR="00D43605" w:rsidRPr="00D43605">
          <w:rPr>
            <w:rStyle w:val="a3"/>
          </w:rPr>
          <w:t>.</w:t>
        </w:r>
        <w:proofErr w:type="spellStart"/>
        <w:r w:rsidR="00D43605" w:rsidRPr="007A589C">
          <w:rPr>
            <w:rStyle w:val="a3"/>
            <w:lang w:val="en-US"/>
          </w:rPr>
          <w:t>gazeta</w:t>
        </w:r>
        <w:proofErr w:type="spellEnd"/>
        <w:r w:rsidR="00D43605" w:rsidRPr="00D43605">
          <w:rPr>
            <w:rStyle w:val="a3"/>
          </w:rPr>
          <w:t>.</w:t>
        </w:r>
        <w:r w:rsidR="00D43605" w:rsidRPr="007A589C">
          <w:rPr>
            <w:rStyle w:val="a3"/>
            <w:lang w:val="en-US"/>
          </w:rPr>
          <w:t>press</w:t>
        </w:r>
        <w:r w:rsidR="00D43605" w:rsidRPr="00D43605">
          <w:rPr>
            <w:rStyle w:val="a3"/>
          </w:rPr>
          <w:t>/</w:t>
        </w:r>
        <w:r w:rsidR="00D43605" w:rsidRPr="007A589C">
          <w:rPr>
            <w:rStyle w:val="a3"/>
            <w:lang w:val="en-US"/>
          </w:rPr>
          <w:t>business</w:t>
        </w:r>
        <w:r w:rsidR="00D43605" w:rsidRPr="00D43605">
          <w:rPr>
            <w:rStyle w:val="a3"/>
          </w:rPr>
          <w:t>/</w:t>
        </w:r>
        <w:r w:rsidR="00D43605" w:rsidRPr="007A589C">
          <w:rPr>
            <w:rStyle w:val="a3"/>
            <w:lang w:val="en-US"/>
          </w:rPr>
          <w:t>news</w:t>
        </w:r>
        <w:r w:rsidR="00D43605" w:rsidRPr="00D43605">
          <w:rPr>
            <w:rStyle w:val="a3"/>
          </w:rPr>
          <w:t>/2026/09/23/29376577.</w:t>
        </w:r>
        <w:proofErr w:type="spellStart"/>
        <w:r w:rsidR="00D43605" w:rsidRPr="007A589C">
          <w:rPr>
            <w:rStyle w:val="a3"/>
            <w:lang w:val="en-US"/>
          </w:rPr>
          <w:t>shtml</w:t>
        </w:r>
        <w:proofErr w:type="spellEnd"/>
      </w:hyperlink>
      <w:r w:rsidR="00D43605">
        <w:t xml:space="preserve"> </w:t>
      </w:r>
    </w:p>
    <w:p w14:paraId="49F6A2A5" w14:textId="58C81EBD" w:rsidR="00177C3E" w:rsidRPr="00177C3E" w:rsidRDefault="00177C3E" w:rsidP="00177C3E">
      <w:pPr>
        <w:pStyle w:val="2"/>
      </w:pPr>
      <w:bookmarkStart w:id="113" w:name="_Toc241476553"/>
      <w:r w:rsidRPr="00177C3E">
        <w:rPr>
          <w:lang w:val="en-US"/>
        </w:rPr>
        <w:lastRenderedPageBreak/>
        <w:t>Fine</w:t>
      </w:r>
      <w:r w:rsidRPr="00177C3E">
        <w:t>-</w:t>
      </w:r>
      <w:r w:rsidRPr="00177C3E">
        <w:rPr>
          <w:lang w:val="en-US"/>
        </w:rPr>
        <w:t>news</w:t>
      </w:r>
      <w:r w:rsidRPr="00177C3E">
        <w:t>, 27.09.2026, Три региона, где пенсия работающих россиян уже перевалила за 35 тысяч: кто в выигрыше?</w:t>
      </w:r>
      <w:bookmarkEnd w:id="113"/>
    </w:p>
    <w:p w14:paraId="26DF5EB6" w14:textId="77777777" w:rsidR="00177C3E" w:rsidRPr="00177C3E" w:rsidRDefault="00177C3E" w:rsidP="00177C3E">
      <w:pPr>
        <w:pStyle w:val="3"/>
      </w:pPr>
      <w:bookmarkStart w:id="114" w:name="_Toc241476554"/>
      <w:r w:rsidRPr="00177C3E">
        <w:t xml:space="preserve">В России три региона уже перешагнули психологически важную отметку в 35 тысяч рублей по средней пенсии работающих граждан. Это не просто цифра </w:t>
      </w:r>
      <w:proofErr w:type="gramStart"/>
      <w:r w:rsidRPr="00177C3E">
        <w:t>- это</w:t>
      </w:r>
      <w:proofErr w:type="gramEnd"/>
      <w:r w:rsidRPr="00177C3E">
        <w:t xml:space="preserve"> реальный показатель того, как удачно складывается жизнь пенсионеров, которые продолжают трудиться. Но почему именно эти регионы выделяются на фоне остальных?</w:t>
      </w:r>
      <w:bookmarkEnd w:id="114"/>
    </w:p>
    <w:p w14:paraId="624139AB" w14:textId="77777777" w:rsidR="00177C3E" w:rsidRPr="00177C3E" w:rsidRDefault="00177C3E" w:rsidP="00177C3E">
      <w:r w:rsidRPr="00177C3E">
        <w:t>По данным РИА Новости, в числе лидеров оказались Москва, Санкт-Петербург и Тюменская область. В столице средняя пенсия работающих граждан составляет около 36,5 тысяч рублей, что на 10-15% выше среднероссийского уровня. Санкт-Петербург не отстает - здесь пенсионеры получают примерно 35,8 тысяч рублей. А в Тюмени, где экономика в значительной степени зависит от нефтегазового сектора, средний размер пенсии достигает 35,2 тысяч рублей.</w:t>
      </w:r>
    </w:p>
    <w:p w14:paraId="7B4E2EE2" w14:textId="77777777" w:rsidR="00177C3E" w:rsidRPr="00177C3E" w:rsidRDefault="00177C3E" w:rsidP="00177C3E">
      <w:r w:rsidRPr="00177C3E">
        <w:t>Но почему именно эти регионы? Ответ кроется в нескольких ключевых факторах. Во-первых, это уровень экономического развития и зарплат. В Москве и Санкт-Петербурге зарплаты выше среднероссийских, что напрямую влияет на размер страховых взносов в Пенсионный фонд. Во-вторых, это демографическая ситуация и миграционные потоки. В крупных городах меньше пожилых людей, которые могли бы получать пенсии, а значит, на каждого пенсионера приходится больший объем накопленных средств.</w:t>
      </w:r>
    </w:p>
    <w:p w14:paraId="0169852C" w14:textId="77777777" w:rsidR="00177C3E" w:rsidRPr="00177C3E" w:rsidRDefault="00177C3E" w:rsidP="00177C3E">
      <w:r w:rsidRPr="00177C3E">
        <w:t>Однако не стоит думать, что в остальных регионах пенсии мизерные. В большинстве субъектов Федерации средний размер пенсии работающих граждан варьируется от 20 до 28 тысяч рублей. Например, в Сибири и на Дальнем Востоке, где экономика менее развита, пенсии ниже, но здесь также действуют региональные доплаты, которые могут существенно повысить общий доход пенсионера.</w:t>
      </w:r>
    </w:p>
    <w:p w14:paraId="4826A035" w14:textId="77777777" w:rsidR="00177C3E" w:rsidRPr="00177C3E" w:rsidRDefault="00177C3E" w:rsidP="00177C3E">
      <w:r w:rsidRPr="00177C3E">
        <w:t>Интересно, что работающие пенсионеры в этих регионах продолжают трудиться не только из-за материальной необходимости, но и потому, что это дает им возможность оставаться активными и социально включенными. Многие из них работают на тех же предприятиях, где трудились и до выхода на пенсию, либо переходят на более легкие должности, сохраняя профессиональные навыки.</w:t>
      </w:r>
    </w:p>
    <w:p w14:paraId="0CDCE614" w14:textId="77777777" w:rsidR="00177C3E" w:rsidRPr="00177C3E" w:rsidRDefault="00177C3E" w:rsidP="00177C3E">
      <w:r w:rsidRPr="00177C3E">
        <w:t>Эксперты отмечают, что тенденция роста пенсий в регионах-лидерах связана не только с экономическими факторами, но и с политикой государства по увеличению пенсионных выплат. Например, с 2024 года в России началась индексация пенсий в зависимости от инфляции, что также положительно сказалось на размере выплат.</w:t>
      </w:r>
    </w:p>
    <w:p w14:paraId="11733D86" w14:textId="77777777" w:rsidR="00177C3E" w:rsidRPr="0033233F" w:rsidRDefault="00177C3E" w:rsidP="00177C3E">
      <w:r w:rsidRPr="0033233F">
        <w:t>Но что ждет остальные регионы? Специалисты уверены, что в ближайшие годы разрыв между лидерами и остальными субъектами Федерации будет сокращаться. Это связано с реализацией национальных проектов, направленных на развитие регионов, а также с постепенным повышением зарплат и улучшением условий труда.</w:t>
      </w:r>
    </w:p>
    <w:p w14:paraId="0D0BF042" w14:textId="77777777" w:rsidR="00177C3E" w:rsidRPr="0033233F" w:rsidRDefault="00177C3E" w:rsidP="00177C3E">
      <w:r w:rsidRPr="0033233F">
        <w:t>Переход на сайт «Нева Инфо»</w:t>
      </w:r>
    </w:p>
    <w:p w14:paraId="1E0CDEC2" w14:textId="77777777" w:rsidR="00177C3E" w:rsidRPr="0033233F" w:rsidRDefault="00177C3E" w:rsidP="00177C3E">
      <w:r w:rsidRPr="0033233F">
        <w:t xml:space="preserve">В итоге, для работающих пенсионеров в Москве, Санкт-Петербурге и Тюмени пенсия в 35 тысяч рублей </w:t>
      </w:r>
      <w:proofErr w:type="gramStart"/>
      <w:r w:rsidRPr="0033233F">
        <w:t>- это</w:t>
      </w:r>
      <w:proofErr w:type="gramEnd"/>
      <w:r w:rsidRPr="0033233F">
        <w:t xml:space="preserve"> не просто цифра, а реальный шанс на достойную жизнь. А для остальных регионов это стимул к дальнейшему развитию и улучшению качества жизни своих жителей.</w:t>
      </w:r>
    </w:p>
    <w:p w14:paraId="40D43622" w14:textId="37F598AC" w:rsidR="00177C3E" w:rsidRPr="0033233F" w:rsidRDefault="005D41D2" w:rsidP="00177C3E">
      <w:hyperlink r:id="rId38" w:history="1">
        <w:r w:rsidR="00177C3E" w:rsidRPr="007A589C">
          <w:rPr>
            <w:rStyle w:val="a3"/>
            <w:lang w:val="en-US"/>
          </w:rPr>
          <w:t>https</w:t>
        </w:r>
        <w:r w:rsidR="00177C3E" w:rsidRPr="0033233F">
          <w:rPr>
            <w:rStyle w:val="a3"/>
          </w:rPr>
          <w:t>://</w:t>
        </w:r>
        <w:r w:rsidR="00177C3E" w:rsidRPr="007A589C">
          <w:rPr>
            <w:rStyle w:val="a3"/>
            <w:lang w:val="en-US"/>
          </w:rPr>
          <w:t>fine</w:t>
        </w:r>
        <w:r w:rsidR="00177C3E" w:rsidRPr="0033233F">
          <w:rPr>
            <w:rStyle w:val="a3"/>
          </w:rPr>
          <w:t>-</w:t>
        </w:r>
        <w:r w:rsidR="00177C3E" w:rsidRPr="007A589C">
          <w:rPr>
            <w:rStyle w:val="a3"/>
            <w:lang w:val="en-US"/>
          </w:rPr>
          <w:t>news</w:t>
        </w:r>
        <w:r w:rsidR="00177C3E" w:rsidRPr="0033233F">
          <w:rPr>
            <w:rStyle w:val="a3"/>
          </w:rPr>
          <w:t>.</w:t>
        </w:r>
        <w:proofErr w:type="spellStart"/>
        <w:r w:rsidR="00177C3E" w:rsidRPr="007A589C">
          <w:rPr>
            <w:rStyle w:val="a3"/>
            <w:lang w:val="en-US"/>
          </w:rPr>
          <w:t>ru</w:t>
        </w:r>
        <w:proofErr w:type="spellEnd"/>
        <w:r w:rsidR="00177C3E" w:rsidRPr="0033233F">
          <w:rPr>
            <w:rStyle w:val="a3"/>
          </w:rPr>
          <w:t>/</w:t>
        </w:r>
        <w:r w:rsidR="00177C3E" w:rsidRPr="007A589C">
          <w:rPr>
            <w:rStyle w:val="a3"/>
            <w:lang w:val="en-US"/>
          </w:rPr>
          <w:t>tri</w:t>
        </w:r>
        <w:r w:rsidR="00177C3E" w:rsidRPr="0033233F">
          <w:rPr>
            <w:rStyle w:val="a3"/>
          </w:rPr>
          <w:t>-</w:t>
        </w:r>
        <w:proofErr w:type="spellStart"/>
        <w:r w:rsidR="00177C3E" w:rsidRPr="007A589C">
          <w:rPr>
            <w:rStyle w:val="a3"/>
            <w:lang w:val="en-US"/>
          </w:rPr>
          <w:t>regiona</w:t>
        </w:r>
        <w:proofErr w:type="spellEnd"/>
        <w:r w:rsidR="00177C3E" w:rsidRPr="0033233F">
          <w:rPr>
            <w:rStyle w:val="a3"/>
          </w:rPr>
          <w:t>-</w:t>
        </w:r>
        <w:proofErr w:type="spellStart"/>
        <w:r w:rsidR="00177C3E" w:rsidRPr="007A589C">
          <w:rPr>
            <w:rStyle w:val="a3"/>
            <w:lang w:val="en-US"/>
          </w:rPr>
          <w:t>gde</w:t>
        </w:r>
        <w:proofErr w:type="spellEnd"/>
        <w:r w:rsidR="00177C3E" w:rsidRPr="0033233F">
          <w:rPr>
            <w:rStyle w:val="a3"/>
          </w:rPr>
          <w:t>-</w:t>
        </w:r>
        <w:proofErr w:type="spellStart"/>
        <w:r w:rsidR="00177C3E" w:rsidRPr="007A589C">
          <w:rPr>
            <w:rStyle w:val="a3"/>
            <w:lang w:val="en-US"/>
          </w:rPr>
          <w:t>pensiya</w:t>
        </w:r>
        <w:proofErr w:type="spellEnd"/>
        <w:r w:rsidR="00177C3E" w:rsidRPr="0033233F">
          <w:rPr>
            <w:rStyle w:val="a3"/>
          </w:rPr>
          <w:t>-</w:t>
        </w:r>
        <w:proofErr w:type="spellStart"/>
        <w:r w:rsidR="00177C3E" w:rsidRPr="007A589C">
          <w:rPr>
            <w:rStyle w:val="a3"/>
            <w:lang w:val="en-US"/>
          </w:rPr>
          <w:t>rabotayushhih</w:t>
        </w:r>
        <w:proofErr w:type="spellEnd"/>
        <w:r w:rsidR="00177C3E" w:rsidRPr="0033233F">
          <w:rPr>
            <w:rStyle w:val="a3"/>
          </w:rPr>
          <w:t>-</w:t>
        </w:r>
        <w:proofErr w:type="spellStart"/>
        <w:r w:rsidR="00177C3E" w:rsidRPr="007A589C">
          <w:rPr>
            <w:rStyle w:val="a3"/>
            <w:lang w:val="en-US"/>
          </w:rPr>
          <w:t>rossiyan</w:t>
        </w:r>
        <w:proofErr w:type="spellEnd"/>
        <w:r w:rsidR="00177C3E" w:rsidRPr="0033233F">
          <w:rPr>
            <w:rStyle w:val="a3"/>
          </w:rPr>
          <w:t>-</w:t>
        </w:r>
        <w:proofErr w:type="spellStart"/>
        <w:r w:rsidR="00177C3E" w:rsidRPr="007A589C">
          <w:rPr>
            <w:rStyle w:val="a3"/>
            <w:lang w:val="en-US"/>
          </w:rPr>
          <w:t>uzhe</w:t>
        </w:r>
        <w:proofErr w:type="spellEnd"/>
        <w:r w:rsidR="00177C3E" w:rsidRPr="0033233F">
          <w:rPr>
            <w:rStyle w:val="a3"/>
          </w:rPr>
          <w:t>-</w:t>
        </w:r>
        <w:proofErr w:type="spellStart"/>
        <w:r w:rsidR="00177C3E" w:rsidRPr="007A589C">
          <w:rPr>
            <w:rStyle w:val="a3"/>
            <w:lang w:val="en-US"/>
          </w:rPr>
          <w:t>perevalila</w:t>
        </w:r>
        <w:proofErr w:type="spellEnd"/>
        <w:r w:rsidR="00177C3E" w:rsidRPr="0033233F">
          <w:rPr>
            <w:rStyle w:val="a3"/>
          </w:rPr>
          <w:t>-</w:t>
        </w:r>
        <w:r w:rsidR="00177C3E" w:rsidRPr="007A589C">
          <w:rPr>
            <w:rStyle w:val="a3"/>
            <w:lang w:val="en-US"/>
          </w:rPr>
          <w:t>za</w:t>
        </w:r>
        <w:r w:rsidR="00177C3E" w:rsidRPr="0033233F">
          <w:rPr>
            <w:rStyle w:val="a3"/>
          </w:rPr>
          <w:t>-35-</w:t>
        </w:r>
        <w:proofErr w:type="spellStart"/>
        <w:r w:rsidR="00177C3E" w:rsidRPr="007A589C">
          <w:rPr>
            <w:rStyle w:val="a3"/>
            <w:lang w:val="en-US"/>
          </w:rPr>
          <w:t>tysyach</w:t>
        </w:r>
        <w:proofErr w:type="spellEnd"/>
        <w:r w:rsidR="00177C3E" w:rsidRPr="0033233F">
          <w:rPr>
            <w:rStyle w:val="a3"/>
          </w:rPr>
          <w:t>-</w:t>
        </w:r>
        <w:proofErr w:type="spellStart"/>
        <w:r w:rsidR="00177C3E" w:rsidRPr="007A589C">
          <w:rPr>
            <w:rStyle w:val="a3"/>
            <w:lang w:val="en-US"/>
          </w:rPr>
          <w:t>kto</w:t>
        </w:r>
        <w:proofErr w:type="spellEnd"/>
        <w:r w:rsidR="00177C3E" w:rsidRPr="0033233F">
          <w:rPr>
            <w:rStyle w:val="a3"/>
          </w:rPr>
          <w:t>-</w:t>
        </w:r>
        <w:r w:rsidR="00177C3E" w:rsidRPr="007A589C">
          <w:rPr>
            <w:rStyle w:val="a3"/>
            <w:lang w:val="en-US"/>
          </w:rPr>
          <w:t>v</w:t>
        </w:r>
        <w:r w:rsidR="00177C3E" w:rsidRPr="0033233F">
          <w:rPr>
            <w:rStyle w:val="a3"/>
          </w:rPr>
          <w:t>-</w:t>
        </w:r>
        <w:proofErr w:type="spellStart"/>
        <w:r w:rsidR="00177C3E" w:rsidRPr="007A589C">
          <w:rPr>
            <w:rStyle w:val="a3"/>
            <w:lang w:val="en-US"/>
          </w:rPr>
          <w:t>vyigryshe</w:t>
        </w:r>
        <w:proofErr w:type="spellEnd"/>
        <w:r w:rsidR="00177C3E" w:rsidRPr="0033233F">
          <w:rPr>
            <w:rStyle w:val="a3"/>
          </w:rPr>
          <w:t>/</w:t>
        </w:r>
      </w:hyperlink>
      <w:r w:rsidR="00177C3E" w:rsidRPr="0033233F">
        <w:t xml:space="preserve"> </w:t>
      </w:r>
    </w:p>
    <w:p w14:paraId="1927193F" w14:textId="77777777" w:rsidR="00307882" w:rsidRDefault="00307882" w:rsidP="00307882">
      <w:pPr>
        <w:pStyle w:val="2"/>
      </w:pPr>
      <w:bookmarkStart w:id="115" w:name="_Toc241476555"/>
      <w:r>
        <w:t>Подмосковье сегодня, 25.09.2026, Пенсия и подработка: в каких случаях дополнительный заработок может повлиять на выплаты</w:t>
      </w:r>
      <w:bookmarkEnd w:id="115"/>
    </w:p>
    <w:p w14:paraId="0C0057DD" w14:textId="1BC10C11" w:rsidR="00307882" w:rsidRDefault="00307882" w:rsidP="00C66E8A">
      <w:pPr>
        <w:pStyle w:val="3"/>
      </w:pPr>
      <w:bookmarkStart w:id="116" w:name="_Toc241476556"/>
      <w:r>
        <w:t xml:space="preserve">Пенсионер может устроиться на работу или взять подработку, не опасаясь автоматического уменьшения своей обычной страховой пенсии. Однако в некоторых случаях дополнительный заработок действительно способен повлиять на общую сумму выплат. Член Комитета Госдумы по труду, социальной политике и делам ветеранов Светлана </w:t>
      </w:r>
      <w:proofErr w:type="spellStart"/>
      <w:r>
        <w:t>Бессараб</w:t>
      </w:r>
      <w:proofErr w:type="spellEnd"/>
      <w:r>
        <w:t xml:space="preserve"> объяснила в беседе с интернет-изданием </w:t>
      </w:r>
      <w:r w:rsidR="0045403B">
        <w:t>«</w:t>
      </w:r>
      <w:r>
        <w:t>Подмосковье сегодня</w:t>
      </w:r>
      <w:r w:rsidR="0045403B">
        <w:t>»</w:t>
      </w:r>
      <w:r>
        <w:t>, кому стоит учитывать этот нюанс.</w:t>
      </w:r>
      <w:bookmarkEnd w:id="116"/>
    </w:p>
    <w:p w14:paraId="043761D3" w14:textId="77777777" w:rsidR="00307882" w:rsidRDefault="00307882" w:rsidP="00307882">
      <w:r>
        <w:t>По словам парламентария, прежде всего речь идет о пенсионерах, чьи выплаты изначально ниже установленного в регионе прожиточного минимума. Для них предусмотрена социальная доплата, которая позволяет довести общий уровень материального обеспечения до соответствующей величины. Такая доплата устанавливается именно неработающим пенсионерам, если сумма их материального обеспечения не достигает регионального прожиточного минимума.</w:t>
      </w:r>
    </w:p>
    <w:p w14:paraId="5BB09964" w14:textId="5DA33D11" w:rsidR="00307882" w:rsidRDefault="0045403B" w:rsidP="00307882">
      <w:r>
        <w:t>«</w:t>
      </w:r>
      <w:r w:rsidR="00307882">
        <w:t>Есть доплаты, федеральные и региональные, до прожиточного минимума пенсионеров. В основном этими доплатами пользуются те граждане, кто не сформировал по каким-то причинам право на страховую пенсию</w:t>
      </w:r>
      <w:r>
        <w:t>»</w:t>
      </w:r>
      <w:r w:rsidR="00307882">
        <w:t xml:space="preserve">, — пояснила </w:t>
      </w:r>
      <w:proofErr w:type="spellStart"/>
      <w:r w:rsidR="00307882">
        <w:t>Бессараб</w:t>
      </w:r>
      <w:proofErr w:type="spellEnd"/>
      <w:r w:rsidR="00307882">
        <w:t>.</w:t>
      </w:r>
    </w:p>
    <w:p w14:paraId="20F984F2" w14:textId="77777777" w:rsidR="00307882" w:rsidRDefault="00307882" w:rsidP="00307882">
      <w:r>
        <w:t>Речь, в частности, идет о получателях социальных пенсий. По словам депутата, у таких граждан может не хватать необходимого страхового стажа или пенсионных коэффициентов для назначения страховой пенсии по старости. Поэтому государство устанавливает дополнительную выплату, если совокупный доход пенсионера оказывается ниже установленного порога.</w:t>
      </w:r>
    </w:p>
    <w:p w14:paraId="1F6DF5CF" w14:textId="77777777" w:rsidR="00307882" w:rsidRDefault="00307882" w:rsidP="00307882">
      <w:r>
        <w:t>В 2026 году федеральная величина прожиточного минимума пенсионера составляет ₽16 288. В ряде регионов действует более высокий показатель: например, в Москве — ₽18 971, а в Московской области — ₽17 446. Если региональный прожиточный минимум выше федерального, применяется региональная социальная доплата. Именно здесь подработка может изменить ситуацию.</w:t>
      </w:r>
    </w:p>
    <w:p w14:paraId="587BBB06" w14:textId="59752456" w:rsidR="00307882" w:rsidRDefault="0045403B" w:rsidP="00307882">
      <w:r>
        <w:t>«</w:t>
      </w:r>
      <w:r w:rsidR="00307882">
        <w:t>Если человек подрабатывает, и его доход становится выше, то, конечно, эта доплата может быть потеряна</w:t>
      </w:r>
      <w:r>
        <w:t>»</w:t>
      </w:r>
      <w:r w:rsidR="00307882">
        <w:t xml:space="preserve">, — отметила </w:t>
      </w:r>
      <w:proofErr w:type="spellStart"/>
      <w:r w:rsidR="00307882">
        <w:t>Бессараб</w:t>
      </w:r>
      <w:proofErr w:type="spellEnd"/>
      <w:r w:rsidR="00307882">
        <w:t>.</w:t>
      </w:r>
    </w:p>
    <w:p w14:paraId="1DC2B132" w14:textId="77777777" w:rsidR="00307882" w:rsidRDefault="00307882" w:rsidP="00307882">
      <w:r>
        <w:t>Таким образом, для пенсионера, получающего социальную доплату, имеет значение не только размер самой пенсии, но и статус занятости. Если человек начинает официально работать, право на выплату, предназначенную для доведения дохода неработающего пенсионера до прожиточного минимума, может исчезнуть. При этом обычная страховая пенсия устроена иначе.</w:t>
      </w:r>
    </w:p>
    <w:p w14:paraId="511480BD" w14:textId="1946BA28" w:rsidR="00307882" w:rsidRDefault="0045403B" w:rsidP="00307882">
      <w:r>
        <w:t>«</w:t>
      </w:r>
      <w:r w:rsidR="00307882">
        <w:t>А если у него обычная страховая пенсия, то ему это ничем не грозит</w:t>
      </w:r>
      <w:r>
        <w:t>»</w:t>
      </w:r>
      <w:r w:rsidR="00307882">
        <w:t>, — подчеркнула депутат.</w:t>
      </w:r>
    </w:p>
    <w:p w14:paraId="1A9BA7A2" w14:textId="77777777" w:rsidR="00307882" w:rsidRDefault="00307882" w:rsidP="00307882">
      <w:r>
        <w:lastRenderedPageBreak/>
        <w:t xml:space="preserve">По словам </w:t>
      </w:r>
      <w:proofErr w:type="spellStart"/>
      <w:r>
        <w:t>Бессараб</w:t>
      </w:r>
      <w:proofErr w:type="spellEnd"/>
      <w:r>
        <w:t>, есть и получатели страховых пенсий, чьи выплаты оказываются ниже прожиточного минимума. Однако таких пенсионеров, по ее оценке, сравнительно немного.</w:t>
      </w:r>
    </w:p>
    <w:p w14:paraId="607AA494" w14:textId="77777777" w:rsidR="00307882" w:rsidRDefault="00307882" w:rsidP="00307882">
      <w:r>
        <w:t>Важно также различать саму пенсию и социальную доплату. Получение дополнительного заработка не означает автоматической отмены назначенной страховой или социальной пенсии: вопрос прежде всего касается выплат, право на которые зависит от статуса неработающего пенсионера и размера его совокупного материального обеспечения.</w:t>
      </w:r>
    </w:p>
    <w:p w14:paraId="5C089A7B" w14:textId="77777777" w:rsidR="00307882" w:rsidRDefault="00307882" w:rsidP="00307882">
      <w:r>
        <w:t xml:space="preserve">Поэтому перед выходом на официальную подработку пенсионеру, который получает доплату до прожиточного минимума, стоит заранее уточнить в Социальном фонде, как изменение статуса повлияет именно на его выплаты. Для получателя обычной страховой пенсии сам факт дополнительного заработка, по словам </w:t>
      </w:r>
      <w:proofErr w:type="spellStart"/>
      <w:r>
        <w:t>Бессараб</w:t>
      </w:r>
      <w:proofErr w:type="spellEnd"/>
      <w:r>
        <w:t>, не означает уменьшения размера пенсии.</w:t>
      </w:r>
    </w:p>
    <w:p w14:paraId="44938FD4" w14:textId="51FEEECF" w:rsidR="00307882" w:rsidRPr="00EA4EDE" w:rsidRDefault="005D41D2" w:rsidP="00307882">
      <w:hyperlink r:id="rId39" w:history="1">
        <w:r w:rsidR="00307882" w:rsidRPr="00F910F3">
          <w:rPr>
            <w:rStyle w:val="a3"/>
          </w:rPr>
          <w:t>https://mosregtoday.ru/news/soc/pensija-i-podrabotka-v-kakih-sluchajah-dopolnitelnyj-zarabotok-mozhet-povlijat-na-vyplaty/</w:t>
        </w:r>
      </w:hyperlink>
      <w:r w:rsidR="00307882">
        <w:t xml:space="preserve"> </w:t>
      </w:r>
    </w:p>
    <w:p w14:paraId="3DCA633A" w14:textId="37DD13F8" w:rsidR="006E1842" w:rsidRPr="006E1842" w:rsidRDefault="006E1842" w:rsidP="006E1842">
      <w:pPr>
        <w:pStyle w:val="2"/>
      </w:pPr>
      <w:bookmarkStart w:id="117" w:name="_Toc241476557"/>
      <w:r w:rsidRPr="006E1842">
        <w:t>АиФ, 27.09.2026, Кому увеличат пенсию с 1 октября 2026 года?</w:t>
      </w:r>
      <w:bookmarkEnd w:id="117"/>
    </w:p>
    <w:p w14:paraId="6DDFD772" w14:textId="77777777" w:rsidR="006E1842" w:rsidRPr="006E1842" w:rsidRDefault="006E1842" w:rsidP="006E1842">
      <w:pPr>
        <w:pStyle w:val="3"/>
      </w:pPr>
      <w:bookmarkStart w:id="118" w:name="_Toc241476558"/>
      <w:r w:rsidRPr="006E1842">
        <w:t xml:space="preserve">С 1 октября 2026 года в России пройдёт очередное повышение пенсий. Прибавку получат бывшие военнослужащие и </w:t>
      </w:r>
      <w:proofErr w:type="gramStart"/>
      <w:r w:rsidRPr="006E1842">
        <w:t>сотрудники силовых структур</w:t>
      </w:r>
      <w:proofErr w:type="gramEnd"/>
      <w:r w:rsidRPr="006E1842">
        <w:t xml:space="preserve"> и некоторые гражданские пенсионеры - за счёт удвоения фиксированной выплаты или дополнительных надбавок. Кому именно ждать роста выплат, читайте в справке </w:t>
      </w:r>
      <w:proofErr w:type="spellStart"/>
      <w:r w:rsidRPr="006E1842">
        <w:rPr>
          <w:lang w:val="en-US"/>
        </w:rPr>
        <w:t>aif</w:t>
      </w:r>
      <w:proofErr w:type="spellEnd"/>
      <w:r w:rsidRPr="006E1842">
        <w:t>.</w:t>
      </w:r>
      <w:proofErr w:type="spellStart"/>
      <w:r w:rsidRPr="006E1842">
        <w:rPr>
          <w:lang w:val="en-US"/>
        </w:rPr>
        <w:t>ru</w:t>
      </w:r>
      <w:proofErr w:type="spellEnd"/>
      <w:r w:rsidRPr="006E1842">
        <w:t>.</w:t>
      </w:r>
      <w:bookmarkEnd w:id="118"/>
    </w:p>
    <w:p w14:paraId="3F59314B" w14:textId="77777777" w:rsidR="006E1842" w:rsidRPr="006E1842" w:rsidRDefault="006E1842" w:rsidP="006E1842">
      <w:r w:rsidRPr="006E1842">
        <w:t>Кого затронет октябрьская индексация?</w:t>
      </w:r>
    </w:p>
    <w:p w14:paraId="5BC4CDE8" w14:textId="77777777" w:rsidR="006E1842" w:rsidRPr="006E1842" w:rsidRDefault="006E1842" w:rsidP="006E1842">
      <w:r w:rsidRPr="006E1842">
        <w:t xml:space="preserve">Главное событие месяца - перерасчёт выплат для военных пенсионеров и приравненных к ним лиц. Их пенсии за выслугу лет, по инвалидности и по потере кормильца, рассчитанные из денежного довольствия, станут больше на 4%. Повышение охватит бывших сотрудников Минобороны, МВД, </w:t>
      </w:r>
      <w:proofErr w:type="spellStart"/>
      <w:r w:rsidRPr="006E1842">
        <w:t>Росгвардии</w:t>
      </w:r>
      <w:proofErr w:type="spellEnd"/>
      <w:r w:rsidRPr="006E1842">
        <w:t>, МЧС и противопожарной службы, ФСБ, органов госохраны, Следственного комитета, ФСИН и таможни. Обращаться никуда не нужно - ведомственные пенсионные отделы пересчитают суммы самостоятельно.</w:t>
      </w:r>
    </w:p>
    <w:p w14:paraId="281C17F2" w14:textId="77777777" w:rsidR="006E1842" w:rsidRPr="004170DC" w:rsidRDefault="006E1842" w:rsidP="006E1842">
      <w:r w:rsidRPr="006E1842">
        <w:t xml:space="preserve">Заявленный коэффициент - 4%, однако он не окончательный: кабмин вправе скорректировать его до конца сентября, ориентируясь на реальную инфляцию. В среднем по стране прибавка составит от 1 500 до 2 000 рублей, но итоговая цифра у каждого своя. </w:t>
      </w:r>
      <w:r w:rsidRPr="004170DC">
        <w:t>На неё влияют оклад по должности, звание, выслуга, надбавки за особые условия службы и районный коэффициент. Понижающий коэффициент в 2026 году остаётся на уровне 93,59%.</w:t>
      </w:r>
    </w:p>
    <w:p w14:paraId="58CF7083" w14:textId="77777777" w:rsidR="006E1842" w:rsidRPr="004170DC" w:rsidRDefault="006E1842" w:rsidP="006E1842">
      <w:r w:rsidRPr="004170DC">
        <w:t>Кому удвоят фиксированную выплату?</w:t>
      </w:r>
    </w:p>
    <w:p w14:paraId="291C2403" w14:textId="77777777" w:rsidR="006E1842" w:rsidRPr="004170DC" w:rsidRDefault="006E1842" w:rsidP="006E1842">
      <w:r w:rsidRPr="004170DC">
        <w:t xml:space="preserve">Гражданским пенсионерам, которым в сентябре 2026 года исполнилось 80 лет. Фиксированная часть пенсии вырастет с 9 584,69 до 19 169,38 рубля. Та же мера действует для тех, кому в сентябре установили </w:t>
      </w:r>
      <w:r w:rsidRPr="006E1842">
        <w:rPr>
          <w:lang w:val="en-US"/>
        </w:rPr>
        <w:t>I</w:t>
      </w:r>
      <w:r w:rsidRPr="004170DC">
        <w:t xml:space="preserve"> группу инвалидности. Если оба основания совпали, удвоение производят только по одному. Перерасчёт идёт автоматически: сведения в Социальный фонд поступают из ЗАГС и от медико-социальной экспертизы.</w:t>
      </w:r>
    </w:p>
    <w:p w14:paraId="379E5970" w14:textId="77777777" w:rsidR="006E1842" w:rsidRPr="004170DC" w:rsidRDefault="006E1842" w:rsidP="006E1842">
      <w:r w:rsidRPr="004170DC">
        <w:lastRenderedPageBreak/>
        <w:t>Положена ли доплата за иждивенцев?</w:t>
      </w:r>
    </w:p>
    <w:p w14:paraId="50D9E911" w14:textId="77777777" w:rsidR="006E1842" w:rsidRPr="004170DC" w:rsidRDefault="006E1842" w:rsidP="006E1842">
      <w:r w:rsidRPr="004170DC">
        <w:t>Да, если пенсионер содержит нетрудоспособных членов семьи - несовершеннолетних детей, студентов-очников до 23 лет или нетрудоспособных родственников. За одного иждивенца доплата составляет 3 194,90 рубля, за двоих - 6 389,80, за троих - 9 584,69. Максимум - за трёх человек. В отличие от большинства октябрьских перерасчётов, здесь почти всегда требуется заявление: его подают через МФЦ, клиентскую службу СФР или госуслуги. Автоматически доплата назначается лишь тогда, когда данные об иждивенцах уже есть в базах фонда.</w:t>
      </w:r>
    </w:p>
    <w:p w14:paraId="52CF00AD" w14:textId="77777777" w:rsidR="006E1842" w:rsidRPr="004170DC" w:rsidRDefault="006E1842" w:rsidP="006E1842">
      <w:r w:rsidRPr="004170DC">
        <w:t>Что даст «северный» и сельский стаж?</w:t>
      </w:r>
    </w:p>
    <w:p w14:paraId="6A59BBF8" w14:textId="77777777" w:rsidR="006E1842" w:rsidRPr="004170DC" w:rsidRDefault="006E1842" w:rsidP="006E1842">
      <w:r w:rsidRPr="004170DC">
        <w:t xml:space="preserve">Для отработавших 15 лет на Крайнем Севере фиксированная часть увеличивается наполовину </w:t>
      </w:r>
      <w:proofErr w:type="gramStart"/>
      <w:r w:rsidRPr="004170DC">
        <w:t>- это</w:t>
      </w:r>
      <w:proofErr w:type="gramEnd"/>
      <w:r w:rsidRPr="004170DC">
        <w:t xml:space="preserve"> 4 792,35 рубля. При 20 годах в приравненных местностях надбавка составит 30%, или 2 875,41 рубля. Неработающим сельским пенсионерам с 30-летним стажем по определённым профессиям добавят 25% - 2 396,17 рубля. Эти доплаты не привязаны к октябрю: они применяются при возникновении права и действуют постоянно. Заявление обычно не нужно, если у СФР уже есть сведения о стаже.</w:t>
      </w:r>
    </w:p>
    <w:p w14:paraId="7462A6AF" w14:textId="68772358" w:rsidR="00902FEC" w:rsidRPr="00EA4EDE" w:rsidRDefault="005D41D2" w:rsidP="006E1842">
      <w:hyperlink r:id="rId40" w:history="1">
        <w:r w:rsidR="006E1842" w:rsidRPr="007A589C">
          <w:rPr>
            <w:rStyle w:val="a3"/>
            <w:lang w:val="en-US"/>
          </w:rPr>
          <w:t>https</w:t>
        </w:r>
        <w:r w:rsidR="006E1842" w:rsidRPr="004170DC">
          <w:rPr>
            <w:rStyle w:val="a3"/>
          </w:rPr>
          <w:t>://</w:t>
        </w:r>
        <w:proofErr w:type="spellStart"/>
        <w:r w:rsidR="006E1842" w:rsidRPr="007A589C">
          <w:rPr>
            <w:rStyle w:val="a3"/>
            <w:lang w:val="en-US"/>
          </w:rPr>
          <w:t>aif</w:t>
        </w:r>
        <w:proofErr w:type="spellEnd"/>
        <w:r w:rsidR="006E1842" w:rsidRPr="004170DC">
          <w:rPr>
            <w:rStyle w:val="a3"/>
          </w:rPr>
          <w:t>.</w:t>
        </w:r>
        <w:proofErr w:type="spellStart"/>
        <w:r w:rsidR="006E1842" w:rsidRPr="007A589C">
          <w:rPr>
            <w:rStyle w:val="a3"/>
            <w:lang w:val="en-US"/>
          </w:rPr>
          <w:t>ru</w:t>
        </w:r>
        <w:proofErr w:type="spellEnd"/>
        <w:r w:rsidR="006E1842" w:rsidRPr="004170DC">
          <w:rPr>
            <w:rStyle w:val="a3"/>
          </w:rPr>
          <w:t>/</w:t>
        </w:r>
        <w:r w:rsidR="006E1842" w:rsidRPr="007A589C">
          <w:rPr>
            <w:rStyle w:val="a3"/>
            <w:lang w:val="en-US"/>
          </w:rPr>
          <w:t>money</w:t>
        </w:r>
        <w:r w:rsidR="006E1842" w:rsidRPr="004170DC">
          <w:rPr>
            <w:rStyle w:val="a3"/>
          </w:rPr>
          <w:t>/</w:t>
        </w:r>
        <w:proofErr w:type="spellStart"/>
        <w:r w:rsidR="006E1842" w:rsidRPr="007A589C">
          <w:rPr>
            <w:rStyle w:val="a3"/>
            <w:lang w:val="en-US"/>
          </w:rPr>
          <w:t>mymoney</w:t>
        </w:r>
        <w:proofErr w:type="spellEnd"/>
        <w:r w:rsidR="006E1842" w:rsidRPr="004170DC">
          <w:rPr>
            <w:rStyle w:val="a3"/>
          </w:rPr>
          <w:t>/</w:t>
        </w:r>
        <w:proofErr w:type="spellStart"/>
        <w:r w:rsidR="006E1842" w:rsidRPr="007A589C">
          <w:rPr>
            <w:rStyle w:val="a3"/>
            <w:lang w:val="en-US"/>
          </w:rPr>
          <w:t>komu</w:t>
        </w:r>
        <w:proofErr w:type="spellEnd"/>
        <w:r w:rsidR="006E1842" w:rsidRPr="004170DC">
          <w:rPr>
            <w:rStyle w:val="a3"/>
          </w:rPr>
          <w:t>-</w:t>
        </w:r>
        <w:proofErr w:type="spellStart"/>
        <w:r w:rsidR="006E1842" w:rsidRPr="007A589C">
          <w:rPr>
            <w:rStyle w:val="a3"/>
            <w:lang w:val="en-US"/>
          </w:rPr>
          <w:t>uvelichat</w:t>
        </w:r>
        <w:proofErr w:type="spellEnd"/>
        <w:r w:rsidR="006E1842" w:rsidRPr="004170DC">
          <w:rPr>
            <w:rStyle w:val="a3"/>
          </w:rPr>
          <w:t>-</w:t>
        </w:r>
        <w:proofErr w:type="spellStart"/>
        <w:r w:rsidR="006E1842" w:rsidRPr="007A589C">
          <w:rPr>
            <w:rStyle w:val="a3"/>
            <w:lang w:val="en-US"/>
          </w:rPr>
          <w:t>pensiyu</w:t>
        </w:r>
        <w:proofErr w:type="spellEnd"/>
        <w:r w:rsidR="006E1842" w:rsidRPr="004170DC">
          <w:rPr>
            <w:rStyle w:val="a3"/>
          </w:rPr>
          <w:t>-</w:t>
        </w:r>
        <w:r w:rsidR="006E1842" w:rsidRPr="007A589C">
          <w:rPr>
            <w:rStyle w:val="a3"/>
            <w:lang w:val="en-US"/>
          </w:rPr>
          <w:t>s</w:t>
        </w:r>
        <w:r w:rsidR="006E1842" w:rsidRPr="004170DC">
          <w:rPr>
            <w:rStyle w:val="a3"/>
          </w:rPr>
          <w:t>-1-</w:t>
        </w:r>
        <w:proofErr w:type="spellStart"/>
        <w:r w:rsidR="006E1842" w:rsidRPr="007A589C">
          <w:rPr>
            <w:rStyle w:val="a3"/>
            <w:lang w:val="en-US"/>
          </w:rPr>
          <w:t>oktyabrya</w:t>
        </w:r>
        <w:proofErr w:type="spellEnd"/>
        <w:r w:rsidR="006E1842" w:rsidRPr="004170DC">
          <w:rPr>
            <w:rStyle w:val="a3"/>
          </w:rPr>
          <w:t>-2026-</w:t>
        </w:r>
        <w:proofErr w:type="spellStart"/>
        <w:r w:rsidR="006E1842" w:rsidRPr="007A589C">
          <w:rPr>
            <w:rStyle w:val="a3"/>
            <w:lang w:val="en-US"/>
          </w:rPr>
          <w:t>goda</w:t>
        </w:r>
        <w:proofErr w:type="spellEnd"/>
      </w:hyperlink>
      <w:r w:rsidR="006E1842" w:rsidRPr="004170DC">
        <w:t xml:space="preserve"> </w:t>
      </w:r>
    </w:p>
    <w:p w14:paraId="3F4900ED" w14:textId="3462F57F" w:rsidR="00054F03" w:rsidRPr="00EA4EDE" w:rsidRDefault="00054F03" w:rsidP="00054F03">
      <w:pPr>
        <w:pStyle w:val="2"/>
      </w:pPr>
      <w:bookmarkStart w:id="119" w:name="_Toc241476559"/>
      <w:proofErr w:type="spellStart"/>
      <w:r w:rsidRPr="00054F03">
        <w:t>Выберу.ру</w:t>
      </w:r>
      <w:proofErr w:type="spellEnd"/>
      <w:r w:rsidRPr="00054F03">
        <w:t>, 24.09.2026</w:t>
      </w:r>
      <w:r w:rsidRPr="00D41A85">
        <w:t xml:space="preserve">, </w:t>
      </w:r>
      <w:r w:rsidRPr="00054F03">
        <w:t>Решено: в 2027 году пенсии повысят дважды. На сколько будет индексация?</w:t>
      </w:r>
      <w:bookmarkEnd w:id="119"/>
    </w:p>
    <w:p w14:paraId="3F34EE1C" w14:textId="77777777" w:rsidR="00054F03" w:rsidRPr="00054F03" w:rsidRDefault="00054F03" w:rsidP="00054F03">
      <w:pPr>
        <w:pStyle w:val="3"/>
      </w:pPr>
      <w:bookmarkStart w:id="120" w:name="_Toc241476560"/>
      <w:r w:rsidRPr="00054F03">
        <w:t>Свершилось то, о чём говорили несколько лет. Нет, это не мобилизация и не заморозка вкладов, хотя выборы уже прошли. В 2027 году пенсии повысят два раза. Разбираемся, как будем купаться в деньгах, когда будет индексация и на сколько вырастут пенсии в следующем году.</w:t>
      </w:r>
      <w:bookmarkEnd w:id="120"/>
    </w:p>
    <w:p w14:paraId="6C9F7D37" w14:textId="77777777" w:rsidR="00054F03" w:rsidRPr="00054F03" w:rsidRDefault="00054F03" w:rsidP="00054F03">
      <w:r w:rsidRPr="00054F03">
        <w:t xml:space="preserve">Индексация пенсий в 2027 году будет два раза. Фото: </w:t>
      </w:r>
      <w:proofErr w:type="spellStart"/>
      <w:r w:rsidRPr="00054F03">
        <w:rPr>
          <w:lang w:val="en-US"/>
        </w:rPr>
        <w:t>magnific</w:t>
      </w:r>
      <w:proofErr w:type="spellEnd"/>
      <w:r w:rsidRPr="00054F03">
        <w:t>.</w:t>
      </w:r>
      <w:r w:rsidRPr="00054F03">
        <w:rPr>
          <w:lang w:val="en-US"/>
        </w:rPr>
        <w:t>com</w:t>
      </w:r>
    </w:p>
    <w:p w14:paraId="3D93870A" w14:textId="77777777" w:rsidR="00054F03" w:rsidRPr="00054F03" w:rsidRDefault="00054F03" w:rsidP="00054F03">
      <w:r w:rsidRPr="00054F03">
        <w:t>Индексация пенсий в 2027 году по проекту бюджета</w:t>
      </w:r>
    </w:p>
    <w:p w14:paraId="5FB05F3A" w14:textId="77777777" w:rsidR="00054F03" w:rsidRPr="00054F03" w:rsidRDefault="00054F03" w:rsidP="00054F03">
      <w:r w:rsidRPr="00054F03">
        <w:t>Сегодня Минфин представил правительству несколько законопроектов на рассмотрение. Среди них - проект бюджета на 2027 год. Из этого документа можно узнать не только об очередном росте налогов, но и о том, как и когда повысят пенсии. Пресс-служба ведомства торжественно поздравляет сообщает:</w:t>
      </w:r>
    </w:p>
    <w:p w14:paraId="0C4210AF" w14:textId="77777777" w:rsidR="00054F03" w:rsidRPr="00054F03" w:rsidRDefault="00054F03" w:rsidP="00054F03">
      <w:r w:rsidRPr="00054F03">
        <w:t>Страховые пенсии в 2027 году будут повышены дважды: с 1 февраля на 6,8% по уровню инфляции за прошлый год и с 1 апреля страховая часть пенсии дополнительно будет увеличена на 3,3% по темпу роста зарплаты</w:t>
      </w:r>
    </w:p>
    <w:p w14:paraId="5D86D088" w14:textId="77777777" w:rsidR="00054F03" w:rsidRPr="00054F03" w:rsidRDefault="00054F03" w:rsidP="00054F03">
      <w:r w:rsidRPr="00054F03">
        <w:t>Повышать пенсии два раза в год собирались и в 2025, и в 2026 году, однако всё никак не получалось. И только теперь, несмотря на рекордный дефицит в бюджете, власти решили исполнить давний план. Двойная индексация действительно выгоднее людям, чем когда пенсии растут один раз в год с 1 января, как раньше.</w:t>
      </w:r>
    </w:p>
    <w:p w14:paraId="17FACBC6" w14:textId="77777777" w:rsidR="00054F03" w:rsidRPr="00054F03" w:rsidRDefault="00054F03" w:rsidP="00054F03">
      <w:r w:rsidRPr="00054F03">
        <w:t>Это окончательное решение по индексации пенсий?</w:t>
      </w:r>
    </w:p>
    <w:p w14:paraId="0B6820A8" w14:textId="77777777" w:rsidR="00054F03" w:rsidRPr="00054F03" w:rsidRDefault="00054F03" w:rsidP="00054F03">
      <w:r w:rsidRPr="00054F03">
        <w:t>Правда, не стоит хвататься за калькулятор и считать свою будущую пенсию, умножая нынешние выплаты сначала на 1,068, а затем на 1,033 по нескольким причинам. Во-первых, пенсия по старости состоит из фиксированной и страховой выплат, и их повышают по-разному. Подробнее об этом мы рассказывали в материале «Когда и на сколько повысят страховые пенсии в 2027 году».</w:t>
      </w:r>
    </w:p>
    <w:p w14:paraId="34B98993" w14:textId="77777777" w:rsidR="00054F03" w:rsidRPr="00D41A85" w:rsidRDefault="00054F03" w:rsidP="00054F03">
      <w:r w:rsidRPr="00D41A85">
        <w:lastRenderedPageBreak/>
        <w:t xml:space="preserve">Во-вторых, цифры пока остаются неточными. Например, 6,8% </w:t>
      </w:r>
      <w:proofErr w:type="gramStart"/>
      <w:r w:rsidRPr="00D41A85">
        <w:t>- это</w:t>
      </w:r>
      <w:proofErr w:type="gramEnd"/>
      <w:r w:rsidRPr="00D41A85">
        <w:t xml:space="preserve"> прогнозная инфляция за 2026 год. Точно посчитать, на сколько вырастут цены за 2026 год, Росстат сможет только в январе 2027 года. Тогда и появится окончательная цифра. Если она будет больше, пенсии с 1 </w:t>
      </w:r>
      <w:proofErr w:type="spellStart"/>
      <w:r w:rsidRPr="00D41A85">
        <w:t>феврала</w:t>
      </w:r>
      <w:proofErr w:type="spellEnd"/>
      <w:r w:rsidRPr="00D41A85">
        <w:t xml:space="preserve"> 2027 года по закону придётся поднять сильнее. Что касается второго повышения на 3,3%, то оно тоже весьма условное. С 1 апреля пенсии должны увеличить, исходя из доходов </w:t>
      </w:r>
      <w:proofErr w:type="spellStart"/>
      <w:r w:rsidRPr="00D41A85">
        <w:t>Соцфонда</w:t>
      </w:r>
      <w:proofErr w:type="spellEnd"/>
      <w:r w:rsidRPr="00D41A85">
        <w:t>. А о них пока можно только гадать.</w:t>
      </w:r>
    </w:p>
    <w:p w14:paraId="4CDF9D40" w14:textId="77777777" w:rsidR="00054F03" w:rsidRPr="00D41A85" w:rsidRDefault="00054F03" w:rsidP="00054F03">
      <w:r w:rsidRPr="00D41A85">
        <w:t>Наконец, пока это лишь законопроект. Правительству ещё только предстоит его рассмотреть, так что судьба документа и всего, что в нём написано, пока туманна. Однако пресс-служба Минфина оптимистично подытоживает:</w:t>
      </w:r>
    </w:p>
    <w:p w14:paraId="39A079B7" w14:textId="77777777" w:rsidR="00054F03" w:rsidRPr="00D41A85" w:rsidRDefault="00054F03" w:rsidP="00054F03">
      <w:r w:rsidRPr="00D41A85">
        <w:t>Средний размер пенсии по старости на конец 2027 года составит 29 904 рубля</w:t>
      </w:r>
    </w:p>
    <w:p w14:paraId="5C6A36AC" w14:textId="77777777" w:rsidR="00054F03" w:rsidRPr="00D41A85" w:rsidRDefault="00054F03" w:rsidP="00054F03">
      <w:r w:rsidRPr="00D41A85">
        <w:t>Сейчас по данным Росстата показатель составляет 27 224 рубля. Так что смотрим в будущее с оптимизмом и ждём заметного повышения пенсий в 2027 году.</w:t>
      </w:r>
    </w:p>
    <w:p w14:paraId="4C4BECFE" w14:textId="365DE8F4" w:rsidR="00054F03" w:rsidRPr="00EA4EDE" w:rsidRDefault="005D41D2" w:rsidP="00054F03">
      <w:hyperlink r:id="rId41" w:history="1">
        <w:r w:rsidR="00054F03" w:rsidRPr="007A589C">
          <w:rPr>
            <w:rStyle w:val="a3"/>
            <w:lang w:val="en-US"/>
          </w:rPr>
          <w:t>https</w:t>
        </w:r>
        <w:r w:rsidR="00054F03" w:rsidRPr="00D41A85">
          <w:rPr>
            <w:rStyle w:val="a3"/>
          </w:rPr>
          <w:t>://</w:t>
        </w:r>
        <w:r w:rsidR="00054F03" w:rsidRPr="007A589C">
          <w:rPr>
            <w:rStyle w:val="a3"/>
            <w:lang w:val="en-US"/>
          </w:rPr>
          <w:t>www</w:t>
        </w:r>
        <w:r w:rsidR="00054F03" w:rsidRPr="00D41A85">
          <w:rPr>
            <w:rStyle w:val="a3"/>
          </w:rPr>
          <w:t>.</w:t>
        </w:r>
        <w:proofErr w:type="spellStart"/>
        <w:r w:rsidR="00054F03" w:rsidRPr="007A589C">
          <w:rPr>
            <w:rStyle w:val="a3"/>
            <w:lang w:val="en-US"/>
          </w:rPr>
          <w:t>vbr</w:t>
        </w:r>
        <w:proofErr w:type="spellEnd"/>
        <w:r w:rsidR="00054F03" w:rsidRPr="00D41A85">
          <w:rPr>
            <w:rStyle w:val="a3"/>
          </w:rPr>
          <w:t>.</w:t>
        </w:r>
        <w:proofErr w:type="spellStart"/>
        <w:r w:rsidR="00054F03" w:rsidRPr="007A589C">
          <w:rPr>
            <w:rStyle w:val="a3"/>
            <w:lang w:val="en-US"/>
          </w:rPr>
          <w:t>ru</w:t>
        </w:r>
        <w:proofErr w:type="spellEnd"/>
        <w:r w:rsidR="00054F03" w:rsidRPr="00D41A85">
          <w:rPr>
            <w:rStyle w:val="a3"/>
          </w:rPr>
          <w:t>/</w:t>
        </w:r>
        <w:proofErr w:type="spellStart"/>
        <w:r w:rsidR="00054F03" w:rsidRPr="007A589C">
          <w:rPr>
            <w:rStyle w:val="a3"/>
            <w:lang w:val="en-US"/>
          </w:rPr>
          <w:t>novosti</w:t>
        </w:r>
        <w:proofErr w:type="spellEnd"/>
        <w:r w:rsidR="00054F03" w:rsidRPr="00D41A85">
          <w:rPr>
            <w:rStyle w:val="a3"/>
          </w:rPr>
          <w:t>/</w:t>
        </w:r>
        <w:proofErr w:type="spellStart"/>
        <w:r w:rsidR="00054F03" w:rsidRPr="007A589C">
          <w:rPr>
            <w:rStyle w:val="a3"/>
            <w:lang w:val="en-US"/>
          </w:rPr>
          <w:t>pensii</w:t>
        </w:r>
        <w:proofErr w:type="spellEnd"/>
        <w:r w:rsidR="00054F03" w:rsidRPr="00D41A85">
          <w:rPr>
            <w:rStyle w:val="a3"/>
          </w:rPr>
          <w:t>/2026/09/24/</w:t>
        </w:r>
        <w:proofErr w:type="spellStart"/>
        <w:r w:rsidR="00054F03" w:rsidRPr="007A589C">
          <w:rPr>
            <w:rStyle w:val="a3"/>
            <w:lang w:val="en-US"/>
          </w:rPr>
          <w:t>indeksaciya</w:t>
        </w:r>
        <w:proofErr w:type="spellEnd"/>
        <w:r w:rsidR="00054F03" w:rsidRPr="00D41A85">
          <w:rPr>
            <w:rStyle w:val="a3"/>
          </w:rPr>
          <w:t>-</w:t>
        </w:r>
        <w:proofErr w:type="spellStart"/>
        <w:r w:rsidR="00054F03" w:rsidRPr="007A589C">
          <w:rPr>
            <w:rStyle w:val="a3"/>
            <w:lang w:val="en-US"/>
          </w:rPr>
          <w:t>pensii</w:t>
        </w:r>
        <w:proofErr w:type="spellEnd"/>
        <w:r w:rsidR="00054F03" w:rsidRPr="00D41A85">
          <w:rPr>
            <w:rStyle w:val="a3"/>
          </w:rPr>
          <w:t>-2027-2-</w:t>
        </w:r>
        <w:proofErr w:type="spellStart"/>
        <w:r w:rsidR="00054F03" w:rsidRPr="007A589C">
          <w:rPr>
            <w:rStyle w:val="a3"/>
            <w:lang w:val="en-US"/>
          </w:rPr>
          <w:t>raza</w:t>
        </w:r>
        <w:proofErr w:type="spellEnd"/>
        <w:r w:rsidR="00054F03" w:rsidRPr="00D41A85">
          <w:rPr>
            <w:rStyle w:val="a3"/>
          </w:rPr>
          <w:t>/</w:t>
        </w:r>
      </w:hyperlink>
      <w:r w:rsidR="00054F03" w:rsidRPr="00D41A85">
        <w:t xml:space="preserve"> </w:t>
      </w:r>
    </w:p>
    <w:p w14:paraId="483F4DC8" w14:textId="57476893" w:rsidR="00902FEC" w:rsidRPr="00902FEC" w:rsidRDefault="00902FEC" w:rsidP="00902FEC">
      <w:pPr>
        <w:pStyle w:val="2"/>
      </w:pPr>
      <w:bookmarkStart w:id="121" w:name="_Toc241476561"/>
      <w:proofErr w:type="spellStart"/>
      <w:r w:rsidRPr="00902FEC">
        <w:t>Выберу.ру</w:t>
      </w:r>
      <w:proofErr w:type="spellEnd"/>
      <w:r w:rsidRPr="00902FEC">
        <w:t>, 23.09.2026, Правительство отказалось от повышения военных пенсий с 1 октября?</w:t>
      </w:r>
      <w:bookmarkEnd w:id="121"/>
    </w:p>
    <w:p w14:paraId="3F971F97" w14:textId="77777777" w:rsidR="00902FEC" w:rsidRPr="00902FEC" w:rsidRDefault="00902FEC" w:rsidP="00902FEC">
      <w:pPr>
        <w:pStyle w:val="3"/>
      </w:pPr>
      <w:bookmarkStart w:id="122" w:name="_Toc241476562"/>
      <w:r w:rsidRPr="00902FEC">
        <w:t>До 1 октября остались считанные дни, а новостей о повышении военных пенсий до сих пор нет. Проект постановления, разработанный Минобороны ещё в феврале, до сих пор не утверждён. Надежды на индексацию тают на глазах. Получается, правительство отказалось от повышения военных пенсий?</w:t>
      </w:r>
      <w:bookmarkEnd w:id="122"/>
    </w:p>
    <w:p w14:paraId="5BED849E" w14:textId="77777777" w:rsidR="00902FEC" w:rsidRPr="00902FEC" w:rsidRDefault="00902FEC" w:rsidP="00902FEC">
      <w:r w:rsidRPr="00902FEC">
        <w:t>Индексации денежного довольствия не будет?</w:t>
      </w:r>
    </w:p>
    <w:p w14:paraId="42059756" w14:textId="77777777" w:rsidR="00902FEC" w:rsidRPr="00902FEC" w:rsidRDefault="00902FEC" w:rsidP="00902FEC">
      <w:r w:rsidRPr="00902FEC">
        <w:t>Военные пенсии обычно повышают с 1 октября. В отличие от гражданских, они напрямую связаны с размером действующих окладов. Соответственно, повышение происходит вслед за индексацией денежного довольствия.</w:t>
      </w:r>
    </w:p>
    <w:p w14:paraId="6B8B9455" w14:textId="77777777" w:rsidR="00902FEC" w:rsidRPr="00A744A5" w:rsidRDefault="00902FEC" w:rsidP="00902FEC">
      <w:r w:rsidRPr="00902FEC">
        <w:t xml:space="preserve">Но в 2026 году дела обстоят худо. </w:t>
      </w:r>
      <w:r w:rsidRPr="00A744A5">
        <w:t>Постановление правительства, которое предусматривает индексацию окладов военнослужащих и силовиков на 4%, до сих пор не подписали. А до 1 октября осталось несколько дней.</w:t>
      </w:r>
    </w:p>
    <w:p w14:paraId="64C675C4" w14:textId="77777777" w:rsidR="00902FEC" w:rsidRPr="00A744A5" w:rsidRDefault="00902FEC" w:rsidP="00902FEC">
      <w:r w:rsidRPr="00A744A5">
        <w:t>Затягивание процесса можно, конечно, объяснить выборами в Госдуму. Дескать, были заняты политическими процессами. Однако депутатов переизбирают не впервые. В 2021 году правительство утвердило индексацию заранее - в мае. Поэтому считать, что задержка связана исключительно с выборами, сомнительно.</w:t>
      </w:r>
    </w:p>
    <w:p w14:paraId="2CA0C7D5" w14:textId="77777777" w:rsidR="00902FEC" w:rsidRPr="00A744A5" w:rsidRDefault="00902FEC" w:rsidP="00902FEC">
      <w:r w:rsidRPr="00A744A5">
        <w:t>Больше похоже на то, что в условиях дефицитного бюджета правительство решило отказаться от индексации денежного довольствия военнослужащим и силовикам. Такое уже было в 2014-2016 годах. Правда, для этого министрам нужно провести через Госдуму специальный закон о приостановке индексации. А на это требуется время. Надо внести законопроект, депутаты и сенаторы должны его принять. Сделать это за несколько дней сложно. Но сказать, что невозможно, нельзя. Бывали случаи, когда парламент принимал законы в считанные дни.</w:t>
      </w:r>
    </w:p>
    <w:p w14:paraId="2F1EF1E0" w14:textId="77777777" w:rsidR="00902FEC" w:rsidRPr="00A744A5" w:rsidRDefault="00902FEC" w:rsidP="00902FEC">
      <w:r w:rsidRPr="00A744A5">
        <w:t>Может повысят понижающий коэффициент?</w:t>
      </w:r>
    </w:p>
    <w:p w14:paraId="5131DA64" w14:textId="77777777" w:rsidR="00902FEC" w:rsidRPr="00A744A5" w:rsidRDefault="00902FEC" w:rsidP="00902FEC">
      <w:r w:rsidRPr="00A744A5">
        <w:lastRenderedPageBreak/>
        <w:t>Впрочем, совсем ставить крест на повышении военных пенсий не нужно. Выплаты военным и силовикам в отставке могут увеличить через так называемый понижающий коэффициент.</w:t>
      </w:r>
    </w:p>
    <w:p w14:paraId="00941B21" w14:textId="77777777" w:rsidR="00902FEC" w:rsidRPr="00A744A5" w:rsidRDefault="00902FEC" w:rsidP="00902FEC">
      <w:r w:rsidRPr="00A744A5">
        <w:t>Понижающий коэффициент ввели в 2012 году, урезав военные пенсии, которые напрямую зависят от действующего денежного довольствия. Для расчёта сначала брали 54% от оклада. Затем этот показатель увеличился. Сейчас он составляет 93,59%.</w:t>
      </w:r>
    </w:p>
    <w:p w14:paraId="4CE16A93" w14:textId="77777777" w:rsidR="00902FEC" w:rsidRPr="00A744A5" w:rsidRDefault="00902FEC" w:rsidP="00902FEC">
      <w:r w:rsidRPr="00A744A5">
        <w:t>Соответственно, чтобы повысить военные пенсии, достаточно поднять на несколько пунктов понижающий коэффициент. Однако для этого, как и для «заморозки» индексации окладов, надо написать законопроект и провести его через Госдуму. Поэтому если выплаты отставникам и поднимут таким образом, то не с 1 октября.</w:t>
      </w:r>
    </w:p>
    <w:p w14:paraId="7EC25BF9" w14:textId="77777777" w:rsidR="00902FEC" w:rsidRPr="00A744A5" w:rsidRDefault="00902FEC" w:rsidP="00902FEC">
      <w:r w:rsidRPr="00A744A5">
        <w:t>Нам остаётся только ждать.</w:t>
      </w:r>
    </w:p>
    <w:p w14:paraId="6D12C06C" w14:textId="1FB08E00" w:rsidR="00902FEC" w:rsidRPr="00A744A5" w:rsidRDefault="005D41D2" w:rsidP="00902FEC">
      <w:hyperlink r:id="rId42" w:history="1">
        <w:r w:rsidR="00902FEC" w:rsidRPr="007A589C">
          <w:rPr>
            <w:rStyle w:val="a3"/>
            <w:lang w:val="en-US"/>
          </w:rPr>
          <w:t>https</w:t>
        </w:r>
        <w:r w:rsidR="00902FEC" w:rsidRPr="00A744A5">
          <w:rPr>
            <w:rStyle w:val="a3"/>
          </w:rPr>
          <w:t>://</w:t>
        </w:r>
        <w:r w:rsidR="00902FEC" w:rsidRPr="007A589C">
          <w:rPr>
            <w:rStyle w:val="a3"/>
            <w:lang w:val="en-US"/>
          </w:rPr>
          <w:t>www</w:t>
        </w:r>
        <w:r w:rsidR="00902FEC" w:rsidRPr="00A744A5">
          <w:rPr>
            <w:rStyle w:val="a3"/>
          </w:rPr>
          <w:t>.</w:t>
        </w:r>
        <w:proofErr w:type="spellStart"/>
        <w:r w:rsidR="00902FEC" w:rsidRPr="007A589C">
          <w:rPr>
            <w:rStyle w:val="a3"/>
            <w:lang w:val="en-US"/>
          </w:rPr>
          <w:t>vbr</w:t>
        </w:r>
        <w:proofErr w:type="spellEnd"/>
        <w:r w:rsidR="00902FEC" w:rsidRPr="00A744A5">
          <w:rPr>
            <w:rStyle w:val="a3"/>
          </w:rPr>
          <w:t>.</w:t>
        </w:r>
        <w:proofErr w:type="spellStart"/>
        <w:r w:rsidR="00902FEC" w:rsidRPr="007A589C">
          <w:rPr>
            <w:rStyle w:val="a3"/>
            <w:lang w:val="en-US"/>
          </w:rPr>
          <w:t>ru</w:t>
        </w:r>
        <w:proofErr w:type="spellEnd"/>
        <w:r w:rsidR="00902FEC" w:rsidRPr="00A744A5">
          <w:rPr>
            <w:rStyle w:val="a3"/>
          </w:rPr>
          <w:t>/</w:t>
        </w:r>
        <w:proofErr w:type="spellStart"/>
        <w:r w:rsidR="00902FEC" w:rsidRPr="007A589C">
          <w:rPr>
            <w:rStyle w:val="a3"/>
            <w:lang w:val="en-US"/>
          </w:rPr>
          <w:t>novosti</w:t>
        </w:r>
        <w:proofErr w:type="spellEnd"/>
        <w:r w:rsidR="00902FEC" w:rsidRPr="00A744A5">
          <w:rPr>
            <w:rStyle w:val="a3"/>
          </w:rPr>
          <w:t>/</w:t>
        </w:r>
        <w:proofErr w:type="spellStart"/>
        <w:r w:rsidR="00902FEC" w:rsidRPr="007A589C">
          <w:rPr>
            <w:rStyle w:val="a3"/>
            <w:lang w:val="en-US"/>
          </w:rPr>
          <w:t>pensii</w:t>
        </w:r>
        <w:proofErr w:type="spellEnd"/>
        <w:r w:rsidR="00902FEC" w:rsidRPr="00A744A5">
          <w:rPr>
            <w:rStyle w:val="a3"/>
          </w:rPr>
          <w:t>/2026/09/23/</w:t>
        </w:r>
        <w:proofErr w:type="spellStart"/>
        <w:r w:rsidR="00902FEC" w:rsidRPr="007A589C">
          <w:rPr>
            <w:rStyle w:val="a3"/>
            <w:lang w:val="en-US"/>
          </w:rPr>
          <w:t>otkazalos</w:t>
        </w:r>
        <w:proofErr w:type="spellEnd"/>
        <w:r w:rsidR="00902FEC" w:rsidRPr="00A744A5">
          <w:rPr>
            <w:rStyle w:val="a3"/>
          </w:rPr>
          <w:t>-</w:t>
        </w:r>
        <w:proofErr w:type="spellStart"/>
        <w:r w:rsidR="00902FEC" w:rsidRPr="007A589C">
          <w:rPr>
            <w:rStyle w:val="a3"/>
            <w:lang w:val="en-US"/>
          </w:rPr>
          <w:t>ot</w:t>
        </w:r>
        <w:proofErr w:type="spellEnd"/>
        <w:r w:rsidR="00902FEC" w:rsidRPr="00A744A5">
          <w:rPr>
            <w:rStyle w:val="a3"/>
          </w:rPr>
          <w:t>-</w:t>
        </w:r>
        <w:proofErr w:type="spellStart"/>
        <w:r w:rsidR="00902FEC" w:rsidRPr="007A589C">
          <w:rPr>
            <w:rStyle w:val="a3"/>
            <w:lang w:val="en-US"/>
          </w:rPr>
          <w:t>poviseniya</w:t>
        </w:r>
        <w:proofErr w:type="spellEnd"/>
        <w:r w:rsidR="00902FEC" w:rsidRPr="00A744A5">
          <w:rPr>
            <w:rStyle w:val="a3"/>
          </w:rPr>
          <w:t>-</w:t>
        </w:r>
        <w:proofErr w:type="spellStart"/>
        <w:r w:rsidR="00902FEC" w:rsidRPr="007A589C">
          <w:rPr>
            <w:rStyle w:val="a3"/>
            <w:lang w:val="en-US"/>
          </w:rPr>
          <w:t>voennih</w:t>
        </w:r>
        <w:proofErr w:type="spellEnd"/>
        <w:r w:rsidR="00902FEC" w:rsidRPr="00A744A5">
          <w:rPr>
            <w:rStyle w:val="a3"/>
          </w:rPr>
          <w:t>-</w:t>
        </w:r>
        <w:proofErr w:type="spellStart"/>
        <w:r w:rsidR="00902FEC" w:rsidRPr="007A589C">
          <w:rPr>
            <w:rStyle w:val="a3"/>
            <w:lang w:val="en-US"/>
          </w:rPr>
          <w:t>pensii</w:t>
        </w:r>
        <w:proofErr w:type="spellEnd"/>
        <w:r w:rsidR="00902FEC" w:rsidRPr="00A744A5">
          <w:rPr>
            <w:rStyle w:val="a3"/>
          </w:rPr>
          <w:t>-</w:t>
        </w:r>
        <w:r w:rsidR="00902FEC" w:rsidRPr="007A589C">
          <w:rPr>
            <w:rStyle w:val="a3"/>
            <w:lang w:val="en-US"/>
          </w:rPr>
          <w:t>s</w:t>
        </w:r>
        <w:r w:rsidR="00902FEC" w:rsidRPr="00A744A5">
          <w:rPr>
            <w:rStyle w:val="a3"/>
          </w:rPr>
          <w:t>-1-</w:t>
        </w:r>
        <w:proofErr w:type="spellStart"/>
        <w:r w:rsidR="00902FEC" w:rsidRPr="007A589C">
          <w:rPr>
            <w:rStyle w:val="a3"/>
            <w:lang w:val="en-US"/>
          </w:rPr>
          <w:t>oktyabrya</w:t>
        </w:r>
        <w:proofErr w:type="spellEnd"/>
        <w:r w:rsidR="00902FEC" w:rsidRPr="00A744A5">
          <w:rPr>
            <w:rStyle w:val="a3"/>
          </w:rPr>
          <w:t>/</w:t>
        </w:r>
      </w:hyperlink>
      <w:r w:rsidR="00902FEC" w:rsidRPr="00A744A5">
        <w:t xml:space="preserve"> </w:t>
      </w:r>
    </w:p>
    <w:p w14:paraId="46F22327" w14:textId="77777777" w:rsidR="00F14E28" w:rsidRPr="00413D62" w:rsidRDefault="00F14E28" w:rsidP="00F14E28">
      <w:pPr>
        <w:pStyle w:val="2"/>
      </w:pPr>
      <w:bookmarkStart w:id="123" w:name="_Toc241233784"/>
      <w:bookmarkStart w:id="124" w:name="_Toc241476563"/>
      <w:bookmarkStart w:id="125" w:name="_Hlk241233827"/>
      <w:r w:rsidRPr="00413D62">
        <w:t xml:space="preserve">Pravda.ru, 25.09.2026, </w:t>
      </w:r>
      <w:r w:rsidRPr="00413D62">
        <w:rPr>
          <w:rFonts w:eastAsia="Verdana"/>
        </w:rPr>
        <w:t>Индексация пенсий в 2027 году: названы сроки и суммы, которые могут изменить выплаты россиян</w:t>
      </w:r>
      <w:bookmarkEnd w:id="123"/>
      <w:bookmarkEnd w:id="124"/>
    </w:p>
    <w:p w14:paraId="523B6D0D" w14:textId="77777777" w:rsidR="00F14E28" w:rsidRPr="00F14E28" w:rsidRDefault="00F14E28" w:rsidP="00C66E8A">
      <w:pPr>
        <w:pStyle w:val="3"/>
      </w:pPr>
      <w:bookmarkStart w:id="126" w:name="_Toc241476564"/>
      <w:r w:rsidRPr="00F14E28">
        <w:t xml:space="preserve">В 2027 году российская пенсионная система переходит на обновленный график индексации: страховые пенсии будут повышать дважды - в феврале и апреле. Согласно проекту бюджета Социального фонда, средняя выплата по старости достигнет 29,9 тысячи рублей, а общий объем социальных расходов государства превысит 20 триллионов рублей. Читайте подробнее о том, как изменятся </w:t>
      </w:r>
      <w:proofErr w:type="gramStart"/>
      <w:r w:rsidRPr="00F14E28">
        <w:t>графики начислений</w:t>
      </w:r>
      <w:proofErr w:type="gramEnd"/>
      <w:r w:rsidRPr="00F14E28">
        <w:t xml:space="preserve"> и кто получит прибавку.</w:t>
      </w:r>
      <w:bookmarkEnd w:id="126"/>
    </w:p>
    <w:p w14:paraId="4CD37C6A" w14:textId="77777777" w:rsidR="00F14E28" w:rsidRPr="00F14E28" w:rsidRDefault="00F14E28" w:rsidP="00F14E28">
      <w:r w:rsidRPr="00F14E28">
        <w:t>Двухэтапная индексация: как изменятся пенсии</w:t>
      </w:r>
    </w:p>
    <w:p w14:paraId="6858CF8A" w14:textId="77777777" w:rsidR="00F14E28" w:rsidRPr="00F14E28" w:rsidRDefault="00F14E28" w:rsidP="00F14E28">
      <w:pPr>
        <w:rPr>
          <w:bCs/>
        </w:rPr>
      </w:pPr>
      <w:r w:rsidRPr="00F14E28">
        <w:t xml:space="preserve">Глава </w:t>
      </w:r>
      <w:r w:rsidRPr="00F14E28">
        <w:rPr>
          <w:bCs/>
        </w:rPr>
        <w:t xml:space="preserve">Минтруда Антон </w:t>
      </w:r>
      <w:proofErr w:type="spellStart"/>
      <w:r w:rsidRPr="00F14E28">
        <w:rPr>
          <w:bCs/>
        </w:rPr>
        <w:t>Котяков</w:t>
      </w:r>
      <w:proofErr w:type="spellEnd"/>
      <w:r w:rsidRPr="00F14E28">
        <w:rPr>
          <w:bCs/>
        </w:rPr>
        <w:t xml:space="preserve"> представил проект финансового плана, согласно которому индексация страховых пенсий в 2027 году пройдет в два этапа. Первый этап стартует 1 февраля - выплаты увеличат на 6,8% с учетом уровня фактической инфляции.</w:t>
      </w:r>
    </w:p>
    <w:p w14:paraId="321EC397" w14:textId="77777777" w:rsidR="00F14E28" w:rsidRPr="00F14E28" w:rsidRDefault="00F14E28" w:rsidP="00F14E28">
      <w:pPr>
        <w:rPr>
          <w:bCs/>
        </w:rPr>
      </w:pPr>
      <w:r w:rsidRPr="00F14E28">
        <w:rPr>
          <w:bCs/>
        </w:rPr>
        <w:t>Второй этап запланирован на 1 апреля, когда пенсию проиндексируют еще на 3,3%. Суммарно средняя прибавка составит около 2,6 тысячи рублей, однако итоговый размер страховой пенсии по старости будет зависеть от личного стажа и накопленных коэффициентов.</w:t>
      </w:r>
    </w:p>
    <w:p w14:paraId="61424541" w14:textId="1139365A" w:rsidR="00F14E28" w:rsidRPr="00F14E28" w:rsidRDefault="0045403B" w:rsidP="00F14E28">
      <w:pPr>
        <w:rPr>
          <w:bCs/>
        </w:rPr>
      </w:pPr>
      <w:r>
        <w:rPr>
          <w:bCs/>
        </w:rPr>
        <w:t>«</w:t>
      </w:r>
      <w:r w:rsidR="00F14E28" w:rsidRPr="00F14E28">
        <w:rPr>
          <w:bCs/>
        </w:rPr>
        <w:t>Переход к двойной индексации требует от граждан более внимательного финансового планирования. Важно понимать, что итоговый расчет зависит от сформированного стажа, поэтому стоит заранее проверять свои пенсионные баллы</w:t>
      </w:r>
      <w:r>
        <w:rPr>
          <w:bCs/>
        </w:rPr>
        <w:t>»</w:t>
      </w:r>
      <w:r w:rsidR="00F14E28" w:rsidRPr="00F14E28">
        <w:rPr>
          <w:bCs/>
        </w:rPr>
        <w:t xml:space="preserve">, - отметил в беседе с </w:t>
      </w:r>
      <w:proofErr w:type="spellStart"/>
      <w:r w:rsidR="00F14E28" w:rsidRPr="00F14E28">
        <w:rPr>
          <w:bCs/>
        </w:rPr>
        <w:t>Pravda.Ru</w:t>
      </w:r>
      <w:proofErr w:type="spellEnd"/>
      <w:r w:rsidR="00F14E28" w:rsidRPr="00F14E28">
        <w:rPr>
          <w:bCs/>
        </w:rPr>
        <w:t xml:space="preserve"> макроэкономист Артём Логинов.</w:t>
      </w:r>
    </w:p>
    <w:p w14:paraId="4667C0CE" w14:textId="77777777" w:rsidR="00F14E28" w:rsidRPr="00F14E28" w:rsidRDefault="00F14E28" w:rsidP="00F14E28">
      <w:pPr>
        <w:rPr>
          <w:bCs/>
        </w:rPr>
      </w:pPr>
      <w:r w:rsidRPr="00F14E28">
        <w:rPr>
          <w:bCs/>
        </w:rPr>
        <w:t>Финансовые показатели бюджета Социального фонда</w:t>
      </w:r>
    </w:p>
    <w:p w14:paraId="155C71C9" w14:textId="77777777" w:rsidR="00F14E28" w:rsidRPr="00F14E28" w:rsidRDefault="00F14E28" w:rsidP="00F14E28">
      <w:pPr>
        <w:rPr>
          <w:bCs/>
        </w:rPr>
      </w:pPr>
      <w:r w:rsidRPr="00F14E28">
        <w:rPr>
          <w:bCs/>
        </w:rPr>
        <w:t>В 2027 году через Социальный фонд России планируется направить около 20 триллионов рублей на поддержку населения. Основная часть средств - порядка 13,4 триллиона - предназначена непосредственно для пенсионных выплат.</w:t>
      </w:r>
    </w:p>
    <w:p w14:paraId="1685E26C" w14:textId="77777777" w:rsidR="00F14E28" w:rsidRPr="00F14E28" w:rsidRDefault="00F14E28" w:rsidP="00F14E28">
      <w:pPr>
        <w:rPr>
          <w:bCs/>
        </w:rPr>
      </w:pPr>
      <w:r w:rsidRPr="00F14E28">
        <w:rPr>
          <w:bCs/>
        </w:rPr>
        <w:t>Оставшиеся ресурсы распределят между пособиями по временной нетрудоспособности, страхованием от несчастных случаев на производстве и мерами социальной поддержки семей.</w:t>
      </w:r>
    </w:p>
    <w:p w14:paraId="294BF7C4" w14:textId="3DAE06F5" w:rsidR="00F14E28" w:rsidRPr="00F14E28" w:rsidRDefault="0045403B" w:rsidP="00F14E28">
      <w:pPr>
        <w:rPr>
          <w:bCs/>
        </w:rPr>
      </w:pPr>
      <w:r>
        <w:rPr>
          <w:bCs/>
        </w:rPr>
        <w:lastRenderedPageBreak/>
        <w:t>«</w:t>
      </w:r>
      <w:r w:rsidR="00F14E28" w:rsidRPr="00F14E28">
        <w:rPr>
          <w:bCs/>
        </w:rPr>
        <w:t>Бюджет фонда сбалансирован с учетом всех текущих обязательств. Однако всегда следует помнить о рисках, связанных с наследованием накоплений: правопреемники пенсия часто теряют из-за пропущенных сроков обращения</w:t>
      </w:r>
      <w:r>
        <w:rPr>
          <w:bCs/>
        </w:rPr>
        <w:t>»</w:t>
      </w:r>
      <w:r w:rsidR="00F14E28" w:rsidRPr="00F14E28">
        <w:rPr>
          <w:bCs/>
        </w:rPr>
        <w:t xml:space="preserve">, - подчеркнул в беседе с </w:t>
      </w:r>
      <w:proofErr w:type="spellStart"/>
      <w:r w:rsidR="00F14E28" w:rsidRPr="00F14E28">
        <w:rPr>
          <w:bCs/>
        </w:rPr>
        <w:t>Pravda.Ru</w:t>
      </w:r>
      <w:proofErr w:type="spellEnd"/>
      <w:r w:rsidR="00F14E28" w:rsidRPr="00F14E28">
        <w:rPr>
          <w:bCs/>
        </w:rPr>
        <w:t xml:space="preserve"> финансовый консультант Илья Кравцов.</w:t>
      </w:r>
    </w:p>
    <w:p w14:paraId="626CEC53" w14:textId="77777777" w:rsidR="00F14E28" w:rsidRPr="00F14E28" w:rsidRDefault="00F14E28" w:rsidP="00F14E28">
      <w:pPr>
        <w:rPr>
          <w:bCs/>
        </w:rPr>
      </w:pPr>
      <w:r w:rsidRPr="00F14E28">
        <w:rPr>
          <w:bCs/>
        </w:rPr>
        <w:t>Поддержка семей и социальные пособия</w:t>
      </w:r>
    </w:p>
    <w:p w14:paraId="07B308FE" w14:textId="77777777" w:rsidR="00F14E28" w:rsidRPr="00F14E28" w:rsidRDefault="00F14E28" w:rsidP="00F14E28">
      <w:pPr>
        <w:rPr>
          <w:bCs/>
        </w:rPr>
      </w:pPr>
      <w:r w:rsidRPr="00F14E28">
        <w:rPr>
          <w:bCs/>
        </w:rPr>
        <w:t>Помимо пенсионных выплат, государство сохранит все действующие программы помощи семьям с детьми. Единое пособие, материнский капитал и другие выплаты, привязанные к прожиточному минимуму, пройдут индексацию с 1 января 2027 года на 6,8%.</w:t>
      </w:r>
    </w:p>
    <w:p w14:paraId="7A6CADC5" w14:textId="77777777" w:rsidR="00F14E28" w:rsidRPr="00F14E28" w:rsidRDefault="00F14E28" w:rsidP="00F14E28">
      <w:pPr>
        <w:rPr>
          <w:bCs/>
        </w:rPr>
      </w:pPr>
      <w:r w:rsidRPr="00F14E28">
        <w:rPr>
          <w:bCs/>
        </w:rPr>
        <w:t>Те пособия, что индексируются по фактической инфляции, изменятся с 1 февраля. Более детальную информацию о том, как реформа пенсий влияет на конкретные категории граждан, можно уточнить в профильных ведомствах.</w:t>
      </w:r>
    </w:p>
    <w:p w14:paraId="365352EE" w14:textId="7184412C" w:rsidR="00F14E28" w:rsidRPr="00F14E28" w:rsidRDefault="0045403B" w:rsidP="00F14E28">
      <w:pPr>
        <w:rPr>
          <w:bCs/>
        </w:rPr>
      </w:pPr>
      <w:r>
        <w:rPr>
          <w:bCs/>
        </w:rPr>
        <w:t>«</w:t>
      </w:r>
      <w:r w:rsidR="00F14E28" w:rsidRPr="00F14E28">
        <w:rPr>
          <w:bCs/>
        </w:rPr>
        <w:t xml:space="preserve">Масштабные изменения в графике выплат могут вызвать временные сложности у тех, кто привык к фиксированным датам. Рекомендую следить за тем, как </w:t>
      </w:r>
      <w:proofErr w:type="spellStart"/>
      <w:r w:rsidR="00F14E28" w:rsidRPr="00F14E28">
        <w:rPr>
          <w:bCs/>
        </w:rPr>
        <w:t>Соцфонд</w:t>
      </w:r>
      <w:proofErr w:type="spellEnd"/>
      <w:r w:rsidR="00F14E28" w:rsidRPr="00F14E28">
        <w:rPr>
          <w:bCs/>
        </w:rPr>
        <w:t xml:space="preserve"> выплаты начисляет в переходный период</w:t>
      </w:r>
      <w:r>
        <w:rPr>
          <w:bCs/>
        </w:rPr>
        <w:t>»</w:t>
      </w:r>
      <w:r w:rsidR="00F14E28" w:rsidRPr="00F14E28">
        <w:rPr>
          <w:bCs/>
        </w:rPr>
        <w:t xml:space="preserve">, - пояснила в беседе с </w:t>
      </w:r>
      <w:proofErr w:type="spellStart"/>
      <w:r w:rsidR="00F14E28" w:rsidRPr="00F14E28">
        <w:rPr>
          <w:bCs/>
        </w:rPr>
        <w:t>Pravda.Ru</w:t>
      </w:r>
      <w:proofErr w:type="spellEnd"/>
      <w:r w:rsidR="00F14E28" w:rsidRPr="00F14E28">
        <w:rPr>
          <w:bCs/>
        </w:rPr>
        <w:t xml:space="preserve"> аналитик долгового рынка Мария Беляева.</w:t>
      </w:r>
    </w:p>
    <w:tbl>
      <w:tblPr>
        <w:tblW w:w="0" w:type="auto"/>
        <w:tblLook w:val="04A0" w:firstRow="1" w:lastRow="0" w:firstColumn="1" w:lastColumn="0" w:noHBand="0" w:noVBand="1"/>
      </w:tblPr>
      <w:tblGrid>
        <w:gridCol w:w="3524"/>
        <w:gridCol w:w="5383"/>
      </w:tblGrid>
      <w:tr w:rsidR="00F14E28" w:rsidRPr="00F14E28" w14:paraId="4563E74D" w14:textId="77777777" w:rsidTr="00B718A0">
        <w:tc>
          <w:tcPr>
            <w:tcW w:w="0" w:type="auto"/>
          </w:tcPr>
          <w:p w14:paraId="35A151BF" w14:textId="77777777" w:rsidR="00F14E28" w:rsidRPr="00F14E28" w:rsidRDefault="00F14E28" w:rsidP="00F14E28">
            <w:pPr>
              <w:rPr>
                <w:bCs/>
              </w:rPr>
            </w:pPr>
            <w:r w:rsidRPr="00F14E28">
              <w:rPr>
                <w:bCs/>
              </w:rPr>
              <w:t xml:space="preserve">   Категория выплат</w:t>
            </w:r>
          </w:p>
        </w:tc>
        <w:tc>
          <w:tcPr>
            <w:tcW w:w="0" w:type="auto"/>
          </w:tcPr>
          <w:p w14:paraId="08C9EBB3" w14:textId="77777777" w:rsidR="00F14E28" w:rsidRPr="00F14E28" w:rsidRDefault="00F14E28" w:rsidP="00F14E28">
            <w:pPr>
              <w:rPr>
                <w:bCs/>
              </w:rPr>
            </w:pPr>
            <w:r w:rsidRPr="00F14E28">
              <w:rPr>
                <w:bCs/>
              </w:rPr>
              <w:t xml:space="preserve">   Сроки и параметры индексации 2027</w:t>
            </w:r>
          </w:p>
        </w:tc>
      </w:tr>
      <w:tr w:rsidR="00F14E28" w:rsidRPr="00F14E28" w14:paraId="40E803FD" w14:textId="77777777" w:rsidTr="00B718A0">
        <w:tc>
          <w:tcPr>
            <w:tcW w:w="0" w:type="auto"/>
          </w:tcPr>
          <w:p w14:paraId="24AD546F" w14:textId="77777777" w:rsidR="00F14E28" w:rsidRPr="00F14E28" w:rsidRDefault="00F14E28" w:rsidP="00F14E28">
            <w:pPr>
              <w:rPr>
                <w:bCs/>
              </w:rPr>
            </w:pPr>
            <w:r w:rsidRPr="00F14E28">
              <w:rPr>
                <w:bCs/>
              </w:rPr>
              <w:t xml:space="preserve">    Страховые пенсии</w:t>
            </w:r>
          </w:p>
        </w:tc>
        <w:tc>
          <w:tcPr>
            <w:tcW w:w="0" w:type="auto"/>
          </w:tcPr>
          <w:p w14:paraId="288CE989" w14:textId="77777777" w:rsidR="00F14E28" w:rsidRPr="00F14E28" w:rsidRDefault="00F14E28" w:rsidP="00F14E28">
            <w:pPr>
              <w:rPr>
                <w:bCs/>
              </w:rPr>
            </w:pPr>
            <w:r w:rsidRPr="00F14E28">
              <w:rPr>
                <w:bCs/>
              </w:rPr>
              <w:t xml:space="preserve">   Февраль (6,8%) и Апрель (3,3%)</w:t>
            </w:r>
          </w:p>
        </w:tc>
      </w:tr>
      <w:tr w:rsidR="00F14E28" w:rsidRPr="00F14E28" w14:paraId="2F04458D" w14:textId="77777777" w:rsidTr="00B718A0">
        <w:tc>
          <w:tcPr>
            <w:tcW w:w="0" w:type="auto"/>
          </w:tcPr>
          <w:p w14:paraId="1FEDC4DF" w14:textId="77777777" w:rsidR="00F14E28" w:rsidRPr="00F14E28" w:rsidRDefault="00F14E28" w:rsidP="00F14E28">
            <w:pPr>
              <w:rPr>
                <w:bCs/>
              </w:rPr>
            </w:pPr>
            <w:r w:rsidRPr="00F14E28">
              <w:rPr>
                <w:bCs/>
              </w:rPr>
              <w:t xml:space="preserve">    Социальные пенсии</w:t>
            </w:r>
          </w:p>
        </w:tc>
        <w:tc>
          <w:tcPr>
            <w:tcW w:w="0" w:type="auto"/>
          </w:tcPr>
          <w:p w14:paraId="7FA66F2E" w14:textId="77777777" w:rsidR="00F14E28" w:rsidRPr="00F14E28" w:rsidRDefault="00F14E28" w:rsidP="00F14E28">
            <w:pPr>
              <w:rPr>
                <w:bCs/>
              </w:rPr>
            </w:pPr>
            <w:r w:rsidRPr="00F14E28">
              <w:rPr>
                <w:bCs/>
              </w:rPr>
              <w:t xml:space="preserve">   Апрель (индексация по закону)</w:t>
            </w:r>
          </w:p>
        </w:tc>
      </w:tr>
      <w:tr w:rsidR="00F14E28" w:rsidRPr="00F14E28" w14:paraId="615691F7" w14:textId="77777777" w:rsidTr="00B718A0">
        <w:tc>
          <w:tcPr>
            <w:tcW w:w="0" w:type="auto"/>
          </w:tcPr>
          <w:p w14:paraId="51ED0637" w14:textId="77777777" w:rsidR="00F14E28" w:rsidRPr="00F14E28" w:rsidRDefault="00F14E28" w:rsidP="00F14E28">
            <w:pPr>
              <w:rPr>
                <w:bCs/>
              </w:rPr>
            </w:pPr>
            <w:r w:rsidRPr="00F14E28">
              <w:rPr>
                <w:bCs/>
              </w:rPr>
              <w:t xml:space="preserve">    Единое пособие и маткапитал</w:t>
            </w:r>
          </w:p>
        </w:tc>
        <w:tc>
          <w:tcPr>
            <w:tcW w:w="0" w:type="auto"/>
          </w:tcPr>
          <w:p w14:paraId="0D145D93" w14:textId="77777777" w:rsidR="00F14E28" w:rsidRPr="00F14E28" w:rsidRDefault="00F14E28" w:rsidP="00F14E28">
            <w:pPr>
              <w:rPr>
                <w:bCs/>
              </w:rPr>
            </w:pPr>
            <w:r w:rsidRPr="00F14E28">
              <w:rPr>
                <w:bCs/>
              </w:rPr>
              <w:t xml:space="preserve">   Январь/Февраль (6,8% и фактическая инфляция)</w:t>
            </w:r>
          </w:p>
        </w:tc>
      </w:tr>
    </w:tbl>
    <w:p w14:paraId="512A8819" w14:textId="77777777" w:rsidR="00F14E28" w:rsidRPr="00F14E28" w:rsidRDefault="00F14E28" w:rsidP="00F14E28">
      <w:pPr>
        <w:rPr>
          <w:bCs/>
        </w:rPr>
      </w:pPr>
      <w:r w:rsidRPr="00F14E28">
        <w:rPr>
          <w:bCs/>
        </w:rPr>
        <w:t>Ответы на популярные вопросы</w:t>
      </w:r>
    </w:p>
    <w:p w14:paraId="67B3F8FA" w14:textId="77777777" w:rsidR="00F14E28" w:rsidRPr="00F14E28" w:rsidRDefault="00F14E28" w:rsidP="00F14E28">
      <w:pPr>
        <w:rPr>
          <w:bCs/>
        </w:rPr>
      </w:pPr>
      <w:r w:rsidRPr="00F14E28">
        <w:rPr>
          <w:bCs/>
        </w:rPr>
        <w:t>Как изменится график получения пенсий?</w:t>
      </w:r>
    </w:p>
    <w:p w14:paraId="7E637D1C" w14:textId="77777777" w:rsidR="00F14E28" w:rsidRPr="00F14E28" w:rsidRDefault="00F14E28" w:rsidP="00F14E28">
      <w:pPr>
        <w:rPr>
          <w:bCs/>
        </w:rPr>
      </w:pPr>
      <w:r w:rsidRPr="00F14E28">
        <w:rPr>
          <w:bCs/>
        </w:rPr>
        <w:t>В 2027 году произойдет смещение сроков индексации страховых пенсий на февраль и апрель. Это позволит оперативно корректировать выплаты с учетом фактического уровня инфляции.</w:t>
      </w:r>
    </w:p>
    <w:p w14:paraId="49C3A9C3" w14:textId="77777777" w:rsidR="00F14E28" w:rsidRPr="00F14E28" w:rsidRDefault="00F14E28" w:rsidP="00F14E28">
      <w:pPr>
        <w:rPr>
          <w:bCs/>
        </w:rPr>
      </w:pPr>
      <w:r w:rsidRPr="00F14E28">
        <w:rPr>
          <w:bCs/>
        </w:rPr>
        <w:t>Что делать, если прибавка оказалась ниже ожидаемой?</w:t>
      </w:r>
    </w:p>
    <w:p w14:paraId="72546ACA" w14:textId="77777777" w:rsidR="00F14E28" w:rsidRPr="00F14E28" w:rsidRDefault="00F14E28" w:rsidP="00F14E28">
      <w:pPr>
        <w:rPr>
          <w:bCs/>
        </w:rPr>
      </w:pPr>
      <w:r w:rsidRPr="00F14E28">
        <w:rPr>
          <w:bCs/>
        </w:rPr>
        <w:t>Размер прибавки строго индивидуален и зависит от накопленного страхового стажа и величины индивидуального пенсионного коэффициента (ИПК).</w:t>
      </w:r>
    </w:p>
    <w:p w14:paraId="2B91B621" w14:textId="77777777" w:rsidR="00F14E28" w:rsidRPr="00F14E28" w:rsidRDefault="00F14E28" w:rsidP="00F14E28">
      <w:pPr>
        <w:rPr>
          <w:bCs/>
        </w:rPr>
      </w:pPr>
      <w:r w:rsidRPr="00F14E28">
        <w:rPr>
          <w:bCs/>
        </w:rPr>
        <w:t>Нужно ли подавать заявления для новой индексации?</w:t>
      </w:r>
    </w:p>
    <w:p w14:paraId="1004D573" w14:textId="77777777" w:rsidR="00F14E28" w:rsidRPr="00F14E28" w:rsidRDefault="00F14E28" w:rsidP="00F14E28">
      <w:pPr>
        <w:rPr>
          <w:bCs/>
        </w:rPr>
      </w:pPr>
      <w:r w:rsidRPr="00F14E28">
        <w:rPr>
          <w:bCs/>
        </w:rPr>
        <w:t>Нет, все индексации проводятся в автоматическом режиме Социальным фондом России на основании имеющихся данных о стаже и заработке пенсионера.</w:t>
      </w:r>
    </w:p>
    <w:p w14:paraId="247D5EDE" w14:textId="77777777" w:rsidR="00F14E28" w:rsidRPr="00F14E28" w:rsidRDefault="00F14E28" w:rsidP="00F14E28">
      <w:pPr>
        <w:rPr>
          <w:bCs/>
        </w:rPr>
      </w:pPr>
      <w:r w:rsidRPr="00F14E28">
        <w:rPr>
          <w:bCs/>
        </w:rPr>
        <w:t>Как индексация пособий связана с прожиточным минимумом?</w:t>
      </w:r>
    </w:p>
    <w:p w14:paraId="78AD2610" w14:textId="77777777" w:rsidR="00F14E28" w:rsidRPr="00F14E28" w:rsidRDefault="00F14E28" w:rsidP="00F14E28">
      <w:r w:rsidRPr="00F14E28">
        <w:rPr>
          <w:bCs/>
        </w:rPr>
        <w:t>Часть социальных пособий, включая</w:t>
      </w:r>
      <w:r w:rsidRPr="00F14E28">
        <w:t xml:space="preserve"> единое пособие, привязана к величине прожиточного минимума. Их повышение с 1 января 2027 года на 6,8% продиктовано пересмотром этого социального стандарта.</w:t>
      </w:r>
    </w:p>
    <w:p w14:paraId="259A3597" w14:textId="77777777" w:rsidR="00F14E28" w:rsidRPr="00F14E28" w:rsidRDefault="005D41D2" w:rsidP="00F14E28">
      <w:hyperlink r:id="rId43" w:history="1">
        <w:r w:rsidR="00F14E28" w:rsidRPr="00F14E28">
          <w:rPr>
            <w:rStyle w:val="a3"/>
          </w:rPr>
          <w:t>https://www.pravda.ru/news/economics/2415002-russia-pension-indexation-2027-new-rules/</w:t>
        </w:r>
      </w:hyperlink>
    </w:p>
    <w:p w14:paraId="4582611A" w14:textId="77777777" w:rsidR="00FE649E" w:rsidRPr="00413D62" w:rsidRDefault="00FE649E" w:rsidP="00FE649E">
      <w:pPr>
        <w:pStyle w:val="2"/>
      </w:pPr>
      <w:bookmarkStart w:id="127" w:name="_Toc241230433"/>
      <w:bookmarkStart w:id="128" w:name="_Toc241476565"/>
      <w:bookmarkStart w:id="129" w:name="_Hlk241231251"/>
      <w:bookmarkEnd w:id="125"/>
      <w:r w:rsidRPr="00413D62">
        <w:lastRenderedPageBreak/>
        <w:t xml:space="preserve">Pravda.ru, 25.09.2026, </w:t>
      </w:r>
      <w:proofErr w:type="gramStart"/>
      <w:r w:rsidRPr="00413D62">
        <w:rPr>
          <w:rFonts w:eastAsia="Verdana"/>
        </w:rPr>
        <w:t>В</w:t>
      </w:r>
      <w:proofErr w:type="gramEnd"/>
      <w:r w:rsidRPr="00413D62">
        <w:rPr>
          <w:rFonts w:eastAsia="Verdana"/>
        </w:rPr>
        <w:t xml:space="preserve"> 2026 году изменятся суммы страховых взносов для индивидуальных предпринимателей и самозанятых</w:t>
      </w:r>
      <w:bookmarkEnd w:id="127"/>
      <w:bookmarkEnd w:id="128"/>
    </w:p>
    <w:p w14:paraId="35D3E971" w14:textId="77777777" w:rsidR="00FE649E" w:rsidRPr="00FE649E" w:rsidRDefault="00FE649E" w:rsidP="00C66E8A">
      <w:pPr>
        <w:pStyle w:val="3"/>
      </w:pPr>
      <w:bookmarkStart w:id="130" w:name="_Toc241476566"/>
      <w:r w:rsidRPr="00FE649E">
        <w:t>Для получения страховой пенсии в России необходимо выполнить два условия: набрать 15 лет стажа и накопить 30 индивидуальных пенсионных коэффициентов (ИПК). Если эти пороги не достигнуты к пенсионному возрасту, человеку назначают социальную пенсию, которая существенно ниже страховой. В 2026 году разница составит более 5 тысяч рублей: страховая составит минимум 14,3 тыс. рублей, социальная - 9,2 тыс. рублей (без региональных доплат).</w:t>
      </w:r>
      <w:bookmarkEnd w:id="130"/>
    </w:p>
    <w:p w14:paraId="1DAF5EAF" w14:textId="77777777" w:rsidR="00FE649E" w:rsidRPr="00FE649E" w:rsidRDefault="00FE649E" w:rsidP="00FE649E">
      <w:r w:rsidRPr="00FE649E">
        <w:t>Механизмы формирования стажа и баллов</w:t>
      </w:r>
    </w:p>
    <w:p w14:paraId="6BD00FC0" w14:textId="77777777" w:rsidR="00FE649E" w:rsidRPr="00FE649E" w:rsidRDefault="00FE649E" w:rsidP="00FE649E">
      <w:r w:rsidRPr="00FE649E">
        <w:t>Способ накопления баллов зависит от юридического статуса гражданина. Взносы в Социальный фонд формируют базу для будущих выплат разными темпами.</w:t>
      </w:r>
    </w:p>
    <w:p w14:paraId="27F93116" w14:textId="77777777" w:rsidR="00FE649E" w:rsidRPr="00FE649E" w:rsidRDefault="00FE649E" w:rsidP="00FE649E">
      <w:r w:rsidRPr="00FE649E">
        <w:t>Индивидуальный предприниматель (ИП)</w:t>
      </w:r>
    </w:p>
    <w:p w14:paraId="1DDCE80B" w14:textId="77777777" w:rsidR="00FE649E" w:rsidRPr="00FE649E" w:rsidRDefault="00FE649E" w:rsidP="00FE649E">
      <w:r w:rsidRPr="00FE649E">
        <w:t>Предприниматель платит фиксированные страховые взносы, которые автоматически конвертируются в стаж и ИПК. В 2026 году минимальная сумма взноса составит 57,3 тыс. рублей (в 2025 году - 53,7 тыс. рублей). Этот платеж гарантирует один год стажа и примерно 0,7 ИПК.</w:t>
      </w:r>
    </w:p>
    <w:p w14:paraId="3EBEB9AD" w14:textId="77777777" w:rsidR="00FE649E" w:rsidRPr="00FE649E" w:rsidRDefault="00FE649E" w:rsidP="00FE649E">
      <w:r w:rsidRPr="00FE649E">
        <w:t>Если доход ИП превышает 300 тыс. рублей в год, он доплачивает 1% от суммы превышения, что позволяет увеличить количество накопленных баллов. Максимальный порог для ИП ограничен 7,7 ИПК в год.</w:t>
      </w:r>
    </w:p>
    <w:p w14:paraId="35E5E6DC" w14:textId="77777777" w:rsidR="00FE649E" w:rsidRPr="00FE649E" w:rsidRDefault="00FE649E" w:rsidP="00FE649E">
      <w:r w:rsidRPr="00FE649E">
        <w:t>Самозанятый</w:t>
      </w:r>
    </w:p>
    <w:p w14:paraId="4FD64490" w14:textId="73EC9A94" w:rsidR="00FE649E" w:rsidRPr="00FE649E" w:rsidRDefault="00FE649E" w:rsidP="00FE649E">
      <w:r w:rsidRPr="00FE649E">
        <w:t xml:space="preserve">Статус самозанятого по умолчанию не предполагает уплаты страховых взносов, поэтому стаж и баллы не копятся. Чтобы получить пенсионные права, самозанятый должен добровольно </w:t>
      </w:r>
      <w:r w:rsidR="0045403B">
        <w:t>«</w:t>
      </w:r>
      <w:r w:rsidRPr="00FE649E">
        <w:t>покупать</w:t>
      </w:r>
      <w:r w:rsidR="0045403B">
        <w:t>»</w:t>
      </w:r>
      <w:r w:rsidRPr="00FE649E">
        <w:t xml:space="preserve"> ИПК. Минимальный взнос в этом случае составляет 71,5 тыс. рублей, что дает один год стажа и примерно 1 ИПК.</w:t>
      </w:r>
    </w:p>
    <w:p w14:paraId="6A111C74" w14:textId="77777777" w:rsidR="00FE649E" w:rsidRPr="00FE649E" w:rsidRDefault="00FE649E" w:rsidP="00FE649E">
      <w:r w:rsidRPr="00FE649E">
        <w:t>Наемный сотрудник</w:t>
      </w:r>
    </w:p>
    <w:p w14:paraId="2D7D8DAC" w14:textId="77777777" w:rsidR="00FE649E" w:rsidRPr="00FE649E" w:rsidRDefault="00FE649E" w:rsidP="00FE649E">
      <w:r w:rsidRPr="00FE649E">
        <w:t>Взносы за сотрудника платит работодатель. Это самый простой путь накопления: максимальный порог составляет 10 ИПК в год. Однако для быстрого закрытия потребности в 30 баллах за короткий срок (2-3 года) потребуется зарплата свыше 248 тыс. рублей в месяц.</w:t>
      </w:r>
    </w:p>
    <w:p w14:paraId="44B0B8CE" w14:textId="77777777" w:rsidR="00FE649E" w:rsidRPr="00FE649E" w:rsidRDefault="00FE649E" w:rsidP="00FE649E">
      <w:r w:rsidRPr="00FE649E">
        <w:t>Сравнительные параметры пенсионных инструментов</w:t>
      </w:r>
    </w:p>
    <w:tbl>
      <w:tblPr>
        <w:tblW w:w="0" w:type="auto"/>
        <w:tblLook w:val="04A0" w:firstRow="1" w:lastRow="0" w:firstColumn="1" w:lastColumn="0" w:noHBand="0" w:noVBand="1"/>
      </w:tblPr>
      <w:tblGrid>
        <w:gridCol w:w="2060"/>
        <w:gridCol w:w="1706"/>
        <w:gridCol w:w="2768"/>
        <w:gridCol w:w="2537"/>
      </w:tblGrid>
      <w:tr w:rsidR="00FE649E" w:rsidRPr="00FE649E" w14:paraId="60BAAD73" w14:textId="77777777" w:rsidTr="00B718A0">
        <w:tc>
          <w:tcPr>
            <w:tcW w:w="0" w:type="auto"/>
          </w:tcPr>
          <w:p w14:paraId="4AAE8EF4" w14:textId="77777777" w:rsidR="00FE649E" w:rsidRPr="00FE649E" w:rsidRDefault="00FE649E" w:rsidP="00FE649E">
            <w:r w:rsidRPr="00FE649E">
              <w:t xml:space="preserve"> Параметр</w:t>
            </w:r>
          </w:p>
        </w:tc>
        <w:tc>
          <w:tcPr>
            <w:tcW w:w="0" w:type="auto"/>
          </w:tcPr>
          <w:p w14:paraId="25AEF17F" w14:textId="77777777" w:rsidR="00FE649E" w:rsidRPr="00FE649E" w:rsidRDefault="00FE649E" w:rsidP="00FE649E">
            <w:r w:rsidRPr="00FE649E">
              <w:t xml:space="preserve"> ИП (фикс. взнос)</w:t>
            </w:r>
          </w:p>
        </w:tc>
        <w:tc>
          <w:tcPr>
            <w:tcW w:w="0" w:type="auto"/>
          </w:tcPr>
          <w:p w14:paraId="43735A39" w14:textId="77777777" w:rsidR="00FE649E" w:rsidRPr="00FE649E" w:rsidRDefault="00FE649E" w:rsidP="00FE649E">
            <w:r w:rsidRPr="00FE649E">
              <w:t xml:space="preserve"> Самозанятый (добровольно)</w:t>
            </w:r>
          </w:p>
        </w:tc>
        <w:tc>
          <w:tcPr>
            <w:tcW w:w="0" w:type="auto"/>
          </w:tcPr>
          <w:p w14:paraId="3B590251" w14:textId="77777777" w:rsidR="00FE649E" w:rsidRPr="00FE649E" w:rsidRDefault="00FE649E" w:rsidP="00FE649E">
            <w:r w:rsidRPr="00FE649E">
              <w:t xml:space="preserve"> Наемный работник</w:t>
            </w:r>
          </w:p>
        </w:tc>
      </w:tr>
      <w:tr w:rsidR="00FE649E" w:rsidRPr="00FE649E" w14:paraId="2D3E25FF" w14:textId="77777777" w:rsidTr="00B718A0">
        <w:tc>
          <w:tcPr>
            <w:tcW w:w="0" w:type="auto"/>
          </w:tcPr>
          <w:p w14:paraId="749CEE50" w14:textId="77777777" w:rsidR="00FE649E" w:rsidRPr="00FE649E" w:rsidRDefault="00FE649E" w:rsidP="00FE649E">
            <w:r w:rsidRPr="00FE649E">
              <w:t xml:space="preserve"> Стоимость (2026 г.)</w:t>
            </w:r>
          </w:p>
        </w:tc>
        <w:tc>
          <w:tcPr>
            <w:tcW w:w="0" w:type="auto"/>
          </w:tcPr>
          <w:p w14:paraId="436F7596" w14:textId="77777777" w:rsidR="00FE649E" w:rsidRPr="00FE649E" w:rsidRDefault="00FE649E" w:rsidP="00FE649E">
            <w:r w:rsidRPr="00FE649E">
              <w:t xml:space="preserve"> от 57,3 тыс. руб.</w:t>
            </w:r>
          </w:p>
        </w:tc>
        <w:tc>
          <w:tcPr>
            <w:tcW w:w="0" w:type="auto"/>
          </w:tcPr>
          <w:p w14:paraId="25FEE585" w14:textId="77777777" w:rsidR="00FE649E" w:rsidRPr="00FE649E" w:rsidRDefault="00FE649E" w:rsidP="00FE649E">
            <w:r w:rsidRPr="00FE649E">
              <w:t xml:space="preserve"> от 71,5 тыс. руб.</w:t>
            </w:r>
          </w:p>
        </w:tc>
        <w:tc>
          <w:tcPr>
            <w:tcW w:w="0" w:type="auto"/>
          </w:tcPr>
          <w:p w14:paraId="3EB7D39E" w14:textId="77777777" w:rsidR="00FE649E" w:rsidRPr="00FE649E" w:rsidRDefault="00FE649E" w:rsidP="00FE649E">
            <w:r w:rsidRPr="00FE649E">
              <w:t xml:space="preserve"> Оплачивает работодатель</w:t>
            </w:r>
          </w:p>
        </w:tc>
      </w:tr>
      <w:tr w:rsidR="00FE649E" w:rsidRPr="00FE649E" w14:paraId="3866CFC5" w14:textId="77777777" w:rsidTr="00B718A0">
        <w:tc>
          <w:tcPr>
            <w:tcW w:w="0" w:type="auto"/>
          </w:tcPr>
          <w:p w14:paraId="44447A0F" w14:textId="77777777" w:rsidR="00FE649E" w:rsidRPr="00FE649E" w:rsidRDefault="00FE649E" w:rsidP="00FE649E">
            <w:r w:rsidRPr="00FE649E">
              <w:t xml:space="preserve"> Стаж за год</w:t>
            </w:r>
          </w:p>
        </w:tc>
        <w:tc>
          <w:tcPr>
            <w:tcW w:w="0" w:type="auto"/>
          </w:tcPr>
          <w:p w14:paraId="120B63CC" w14:textId="77777777" w:rsidR="00FE649E" w:rsidRPr="00FE649E" w:rsidRDefault="00FE649E" w:rsidP="00FE649E">
            <w:r w:rsidRPr="00FE649E">
              <w:t xml:space="preserve"> 1 год</w:t>
            </w:r>
          </w:p>
        </w:tc>
        <w:tc>
          <w:tcPr>
            <w:tcW w:w="0" w:type="auto"/>
          </w:tcPr>
          <w:p w14:paraId="5A00547C" w14:textId="77777777" w:rsidR="00FE649E" w:rsidRPr="00FE649E" w:rsidRDefault="00FE649E" w:rsidP="00FE649E">
            <w:r w:rsidRPr="00FE649E">
              <w:t xml:space="preserve"> 1 год</w:t>
            </w:r>
          </w:p>
        </w:tc>
        <w:tc>
          <w:tcPr>
            <w:tcW w:w="0" w:type="auto"/>
          </w:tcPr>
          <w:p w14:paraId="59B60EE8" w14:textId="77777777" w:rsidR="00FE649E" w:rsidRPr="00FE649E" w:rsidRDefault="00FE649E" w:rsidP="00FE649E">
            <w:r w:rsidRPr="00FE649E">
              <w:t xml:space="preserve"> 1 год</w:t>
            </w:r>
          </w:p>
        </w:tc>
      </w:tr>
      <w:tr w:rsidR="00FE649E" w:rsidRPr="00FE649E" w14:paraId="282FEA2F" w14:textId="77777777" w:rsidTr="00B718A0">
        <w:tc>
          <w:tcPr>
            <w:tcW w:w="0" w:type="auto"/>
          </w:tcPr>
          <w:p w14:paraId="5B3D8B36" w14:textId="77777777" w:rsidR="00FE649E" w:rsidRPr="00FE649E" w:rsidRDefault="00FE649E" w:rsidP="00FE649E">
            <w:r w:rsidRPr="00FE649E">
              <w:t xml:space="preserve"> Примерный ИПК</w:t>
            </w:r>
          </w:p>
        </w:tc>
        <w:tc>
          <w:tcPr>
            <w:tcW w:w="0" w:type="auto"/>
          </w:tcPr>
          <w:p w14:paraId="63127DDE" w14:textId="77777777" w:rsidR="00FE649E" w:rsidRPr="00FE649E" w:rsidRDefault="00FE649E" w:rsidP="00FE649E">
            <w:r w:rsidRPr="00FE649E">
              <w:t xml:space="preserve"> ~0,7</w:t>
            </w:r>
          </w:p>
        </w:tc>
        <w:tc>
          <w:tcPr>
            <w:tcW w:w="0" w:type="auto"/>
          </w:tcPr>
          <w:p w14:paraId="57739306" w14:textId="77777777" w:rsidR="00FE649E" w:rsidRPr="00FE649E" w:rsidRDefault="00FE649E" w:rsidP="00FE649E">
            <w:r w:rsidRPr="00FE649E">
              <w:t xml:space="preserve"> ~1,0</w:t>
            </w:r>
          </w:p>
        </w:tc>
        <w:tc>
          <w:tcPr>
            <w:tcW w:w="0" w:type="auto"/>
          </w:tcPr>
          <w:p w14:paraId="07DC442B" w14:textId="77777777" w:rsidR="00FE649E" w:rsidRPr="00FE649E" w:rsidRDefault="00FE649E" w:rsidP="00FE649E">
            <w:r w:rsidRPr="00FE649E">
              <w:t xml:space="preserve"> до 10</w:t>
            </w:r>
          </w:p>
        </w:tc>
      </w:tr>
      <w:tr w:rsidR="00FE649E" w:rsidRPr="00FE649E" w14:paraId="1827E3D2" w14:textId="77777777" w:rsidTr="00B718A0">
        <w:tc>
          <w:tcPr>
            <w:tcW w:w="0" w:type="auto"/>
          </w:tcPr>
          <w:p w14:paraId="5137C844" w14:textId="77777777" w:rsidR="00FE649E" w:rsidRPr="00FE649E" w:rsidRDefault="00FE649E" w:rsidP="00FE649E">
            <w:r w:rsidRPr="00FE649E">
              <w:lastRenderedPageBreak/>
              <w:t xml:space="preserve"> Потолок ИПК в год</w:t>
            </w:r>
          </w:p>
        </w:tc>
        <w:tc>
          <w:tcPr>
            <w:tcW w:w="0" w:type="auto"/>
          </w:tcPr>
          <w:p w14:paraId="640AC592" w14:textId="77777777" w:rsidR="00FE649E" w:rsidRPr="00FE649E" w:rsidRDefault="00FE649E" w:rsidP="00FE649E">
            <w:r w:rsidRPr="00FE649E">
              <w:t xml:space="preserve"> 7,7</w:t>
            </w:r>
          </w:p>
        </w:tc>
        <w:tc>
          <w:tcPr>
            <w:tcW w:w="0" w:type="auto"/>
          </w:tcPr>
          <w:p w14:paraId="0C4A6F53" w14:textId="77777777" w:rsidR="00FE649E" w:rsidRPr="00FE649E" w:rsidRDefault="00FE649E" w:rsidP="00FE649E">
            <w:r w:rsidRPr="00FE649E">
              <w:t xml:space="preserve"> 8,72</w:t>
            </w:r>
          </w:p>
        </w:tc>
        <w:tc>
          <w:tcPr>
            <w:tcW w:w="0" w:type="auto"/>
          </w:tcPr>
          <w:p w14:paraId="1E9D6B3E" w14:textId="77777777" w:rsidR="00FE649E" w:rsidRPr="00FE649E" w:rsidRDefault="00FE649E" w:rsidP="00FE649E">
            <w:r w:rsidRPr="00FE649E">
              <w:t xml:space="preserve"> 10</w:t>
            </w:r>
          </w:p>
        </w:tc>
      </w:tr>
    </w:tbl>
    <w:p w14:paraId="4D5BAEE7" w14:textId="77777777" w:rsidR="00FE649E" w:rsidRPr="00FE649E" w:rsidRDefault="00FE649E" w:rsidP="00FE649E">
      <w:r w:rsidRPr="00FE649E">
        <w:t>Экономический смысл и ограничения</w:t>
      </w:r>
    </w:p>
    <w:p w14:paraId="5151B5EC" w14:textId="77777777" w:rsidR="00FE649E" w:rsidRPr="00FE649E" w:rsidRDefault="00FE649E" w:rsidP="00FE649E">
      <w:r w:rsidRPr="00FE649E">
        <w:t>Покупка пенсионных баллов не является инвестицией в классическом смысле. Стоимость одного балла растет быстрее, чем индексируются выплаты, поэтому с точки зрения доходности такие вложения могут иметь отрицательную окупаемость.</w:t>
      </w:r>
    </w:p>
    <w:p w14:paraId="46BD0F0D" w14:textId="77777777" w:rsidR="00FE649E" w:rsidRPr="00FE649E" w:rsidRDefault="00FE649E" w:rsidP="00FE649E">
      <w:r w:rsidRPr="00FE649E">
        <w:t xml:space="preserve">Эксперт по ЖКХ и тарифам Евгений </w:t>
      </w:r>
      <w:proofErr w:type="spellStart"/>
      <w:r w:rsidRPr="00FE649E">
        <w:t>Блех</w:t>
      </w:r>
      <w:proofErr w:type="spellEnd"/>
      <w:r w:rsidRPr="00FE649E">
        <w:t xml:space="preserve"> поясняет, что смысл покупки баллов появляется только в двух случаях: когда человеку не хватает небольшого количества ИПК или месяцев стажа до минимального порога, либо когда стажа нет совсем, а до пенсии осталось достаточно времени (например, 15-20 лет), чтобы постепенно добрать минимум.</w:t>
      </w:r>
    </w:p>
    <w:p w14:paraId="5DF74A46" w14:textId="77777777" w:rsidR="00FE649E" w:rsidRPr="00FE649E" w:rsidRDefault="00FE649E" w:rsidP="00FE649E">
      <w:r w:rsidRPr="00FE649E">
        <w:t>Регистрация ИП в качестве способа получения стажа имеет смысл, если гражданин планирует реальную экономическую активность. В этом случае он легализует доходы и одновременно закрывает требования по стажу. Для тех, чьей единственной целью является получение страховой пенсии без ведения бизнеса, покупка баллов остается единственным, хоть и дорогим, инструментом компенсации пробелов в трудовой истории.</w:t>
      </w:r>
    </w:p>
    <w:p w14:paraId="72E9567D" w14:textId="77777777" w:rsidR="00FE649E" w:rsidRPr="00EA4EDE" w:rsidRDefault="005D41D2" w:rsidP="00FE649E">
      <w:hyperlink r:id="rId44" w:history="1">
        <w:r w:rsidR="00FE649E" w:rsidRPr="00FE649E">
          <w:rPr>
            <w:rStyle w:val="a3"/>
          </w:rPr>
          <w:t>https://www.pravda.ru/news/economics/2415084-pension-system-2026-analysis/</w:t>
        </w:r>
      </w:hyperlink>
    </w:p>
    <w:p w14:paraId="1C025ADC" w14:textId="7EBF3C77" w:rsidR="0031423D" w:rsidRPr="0031423D" w:rsidRDefault="0031423D" w:rsidP="0031423D">
      <w:pPr>
        <w:pStyle w:val="2"/>
      </w:pPr>
      <w:bookmarkStart w:id="131" w:name="_Toc241476567"/>
      <w:r w:rsidRPr="0031423D">
        <w:rPr>
          <w:lang w:val="en-US"/>
        </w:rPr>
        <w:t>Pravda</w:t>
      </w:r>
      <w:r w:rsidRPr="0031423D">
        <w:t>.</w:t>
      </w:r>
      <w:proofErr w:type="spellStart"/>
      <w:r w:rsidRPr="0031423D">
        <w:rPr>
          <w:lang w:val="en-US"/>
        </w:rPr>
        <w:t>ru</w:t>
      </w:r>
      <w:proofErr w:type="spellEnd"/>
      <w:r w:rsidRPr="0031423D">
        <w:t>, 26.09.2026, Стаж без ограничений: многодетным родителям раскрыли новые правила перерасчета пенсий в 2026 году</w:t>
      </w:r>
      <w:bookmarkEnd w:id="131"/>
    </w:p>
    <w:p w14:paraId="21645FDF" w14:textId="77777777" w:rsidR="0031423D" w:rsidRPr="0031423D" w:rsidRDefault="0031423D" w:rsidP="0031423D">
      <w:pPr>
        <w:pStyle w:val="3"/>
      </w:pPr>
      <w:bookmarkStart w:id="132" w:name="_Toc241476568"/>
      <w:r w:rsidRPr="0031423D">
        <w:t>Российская пенсионная система претерпела значительные изменения: с 2026 года сняты ограничения на зачет периодов ухода за детьми в страховой стаж. Теперь многодетные родители могут претендовать на перерасчет выплат, учитывая время воспитания каждого ребенка, что делает вопрос проверки индивидуального лицевого счета критически важным для миллионов граждан.</w:t>
      </w:r>
      <w:bookmarkEnd w:id="132"/>
    </w:p>
    <w:p w14:paraId="16031549" w14:textId="77777777" w:rsidR="0031423D" w:rsidRPr="0031423D" w:rsidRDefault="0031423D" w:rsidP="0031423D">
      <w:r w:rsidRPr="0031423D">
        <w:t>Учет периодов обучения</w:t>
      </w:r>
    </w:p>
    <w:p w14:paraId="0F545C27" w14:textId="77777777" w:rsidR="0031423D" w:rsidRPr="0031423D" w:rsidRDefault="0031423D" w:rsidP="0031423D">
      <w:r w:rsidRPr="0031423D">
        <w:t>В актуальной пенсионной системе обучение в вузах или колледжах после 2002 года не формирует пенсионные права, так как за эти годы не уплачивались страховые взносы. Исключением выступают периоды до 1 января 2002 года: их можно включить в стаж по нормам советских архивных данных, однако специалисты Социального фонда (СФР) проводят замену периодов только при условии, что это выгодно получателю.</w:t>
      </w:r>
    </w:p>
    <w:p w14:paraId="325FF459" w14:textId="77777777" w:rsidR="0031423D" w:rsidRPr="0031423D" w:rsidRDefault="0031423D" w:rsidP="0031423D">
      <w:r w:rsidRPr="0031423D">
        <w:t xml:space="preserve">"При расчете пенсии важно понимать, что иногда включение учебы в стаж снижает итоговый коэффициент из-за особенностей формул переходного периода", - объяснил в беседе с </w:t>
      </w:r>
      <w:r w:rsidRPr="0031423D">
        <w:rPr>
          <w:lang w:val="en-US"/>
        </w:rPr>
        <w:t>Pravda</w:t>
      </w:r>
      <w:r w:rsidRPr="0031423D">
        <w:t>.</w:t>
      </w:r>
      <w:r w:rsidRPr="0031423D">
        <w:rPr>
          <w:lang w:val="en-US"/>
        </w:rPr>
        <w:t>Ru</w:t>
      </w:r>
      <w:r w:rsidRPr="0031423D">
        <w:t xml:space="preserve"> макроэкономист Артём Логинов.</w:t>
      </w:r>
    </w:p>
    <w:p w14:paraId="262DCC4E" w14:textId="77777777" w:rsidR="0031423D" w:rsidRPr="0031423D" w:rsidRDefault="0031423D" w:rsidP="0031423D">
      <w:r w:rsidRPr="0031423D">
        <w:t>Новые правила для родителей</w:t>
      </w:r>
    </w:p>
    <w:p w14:paraId="46039B3C" w14:textId="77777777" w:rsidR="0031423D" w:rsidRPr="0031423D" w:rsidRDefault="0031423D" w:rsidP="0031423D">
      <w:r w:rsidRPr="0031423D">
        <w:t>Федеральный закон № 443-ФЗ отменил лимит в шесть лет, ранее ограничивавший учет ухода за детьми до полутора лет. Теперь в стаж включается время воспитания любого количества потомков.</w:t>
      </w:r>
    </w:p>
    <w:p w14:paraId="136730E7" w14:textId="77777777" w:rsidR="0031423D" w:rsidRPr="0031423D" w:rsidRDefault="0031423D" w:rsidP="0031423D">
      <w:r w:rsidRPr="0031423D">
        <w:lastRenderedPageBreak/>
        <w:t>Особое внимание стоит уделить ситуациям, когда СФР проводит перерасчет: для родителей близнецов или тройняшек каждый ребенок учитывается отдельно, что суммирует стаж кратно количеству детей.</w:t>
      </w:r>
    </w:p>
    <w:p w14:paraId="78CBDB2A" w14:textId="77777777" w:rsidR="0031423D" w:rsidRPr="0031423D" w:rsidRDefault="0031423D" w:rsidP="0031423D">
      <w:r w:rsidRPr="0031423D">
        <w:t xml:space="preserve">"Снятие ограничений по количеству детей </w:t>
      </w:r>
      <w:proofErr w:type="gramStart"/>
      <w:r w:rsidRPr="0031423D">
        <w:t>- это</w:t>
      </w:r>
      <w:proofErr w:type="gramEnd"/>
      <w:r w:rsidRPr="0031423D">
        <w:t xml:space="preserve"> важный шаг для поддержки многодетных семей, который требует </w:t>
      </w:r>
      <w:proofErr w:type="spellStart"/>
      <w:r w:rsidRPr="0031423D">
        <w:t>проактивности</w:t>
      </w:r>
      <w:proofErr w:type="spellEnd"/>
      <w:r w:rsidRPr="0031423D">
        <w:t xml:space="preserve"> от граждан, вышедших на пенсию до 2026 года", - отметил в беседе с </w:t>
      </w:r>
      <w:r w:rsidRPr="0031423D">
        <w:rPr>
          <w:lang w:val="en-US"/>
        </w:rPr>
        <w:t>Pravda</w:t>
      </w:r>
      <w:r w:rsidRPr="0031423D">
        <w:t>.</w:t>
      </w:r>
      <w:r w:rsidRPr="0031423D">
        <w:rPr>
          <w:lang w:val="en-US"/>
        </w:rPr>
        <w:t>Ru</w:t>
      </w:r>
      <w:r w:rsidRPr="0031423D">
        <w:t xml:space="preserve"> финансовый консультант Илья Кравцов.</w:t>
      </w:r>
    </w:p>
    <w:p w14:paraId="3FA3E4E0" w14:textId="77777777" w:rsidR="0031423D" w:rsidRPr="0031423D" w:rsidRDefault="0031423D" w:rsidP="0031423D">
      <w:r w:rsidRPr="0031423D">
        <w:t>Механизм перерасчета выплат</w:t>
      </w:r>
    </w:p>
    <w:p w14:paraId="0D904091" w14:textId="77777777" w:rsidR="0031423D" w:rsidRPr="0031423D" w:rsidRDefault="0031423D" w:rsidP="0031423D">
      <w:r w:rsidRPr="0031423D">
        <w:t>Автоматический перерасчет касается только тех, кто выходит на пенсию после 1 января 2026 года. Тем, кто уже получает выплаты, необходимо подать заявление через МФЦ или Госуслуги.</w:t>
      </w:r>
    </w:p>
    <w:p w14:paraId="7209B052" w14:textId="77777777" w:rsidR="0031423D" w:rsidRPr="0031423D" w:rsidRDefault="0031423D" w:rsidP="0031423D">
      <w:r w:rsidRPr="0031423D">
        <w:t>Важно предварительно изучить выписку из ИЛС, так как возрастные специалисты и родители часто находят там пробелы, требующие документального подтверждения через архивные справки.</w:t>
      </w:r>
    </w:p>
    <w:p w14:paraId="78BE3C16" w14:textId="77777777" w:rsidR="0031423D" w:rsidRPr="0031423D" w:rsidRDefault="0031423D" w:rsidP="0031423D">
      <w:r w:rsidRPr="0031423D">
        <w:t xml:space="preserve">"Проверка лицевого счета </w:t>
      </w:r>
      <w:proofErr w:type="gramStart"/>
      <w:r w:rsidRPr="0031423D">
        <w:t>- это</w:t>
      </w:r>
      <w:proofErr w:type="gramEnd"/>
      <w:r w:rsidRPr="0031423D">
        <w:t xml:space="preserve"> базовый инструмент финансовой грамотности, позволяющий избежать потери баллов при смене законодательных актов", - подчеркнула в беседе с </w:t>
      </w:r>
      <w:r w:rsidRPr="0031423D">
        <w:rPr>
          <w:lang w:val="en-US"/>
        </w:rPr>
        <w:t>Pravda</w:t>
      </w:r>
      <w:r w:rsidRPr="0031423D">
        <w:t>.</w:t>
      </w:r>
      <w:r w:rsidRPr="0031423D">
        <w:rPr>
          <w:lang w:val="en-US"/>
        </w:rPr>
        <w:t>Ru</w:t>
      </w:r>
      <w:r w:rsidRPr="0031423D">
        <w:t xml:space="preserve"> экономист по рынку труда Ирина Костина.</w:t>
      </w:r>
    </w:p>
    <w:p w14:paraId="35141366" w14:textId="77777777" w:rsidR="0031423D" w:rsidRPr="0031423D" w:rsidRDefault="0031423D" w:rsidP="0031423D">
      <w:r w:rsidRPr="0031423D">
        <w:t xml:space="preserve">   Событие</w:t>
      </w:r>
      <w:r w:rsidRPr="0031423D">
        <w:tab/>
        <w:t xml:space="preserve">   Эффект</w:t>
      </w:r>
    </w:p>
    <w:p w14:paraId="5E391030" w14:textId="77777777" w:rsidR="0031423D" w:rsidRPr="0031423D" w:rsidRDefault="0031423D" w:rsidP="0031423D">
      <w:r w:rsidRPr="0031423D">
        <w:t xml:space="preserve">    Обучение до 2002 </w:t>
      </w:r>
      <w:proofErr w:type="gramStart"/>
      <w:r w:rsidRPr="0031423D">
        <w:t>года</w:t>
      </w:r>
      <w:r w:rsidRPr="0031423D">
        <w:tab/>
        <w:t xml:space="preserve">   Учитывается</w:t>
      </w:r>
      <w:proofErr w:type="gramEnd"/>
      <w:r w:rsidRPr="0031423D">
        <w:t>, если выгодно пенсионеру</w:t>
      </w:r>
    </w:p>
    <w:p w14:paraId="4E2EDD00" w14:textId="77777777" w:rsidR="0031423D" w:rsidRPr="0031423D" w:rsidRDefault="0031423D" w:rsidP="0031423D">
      <w:r w:rsidRPr="0031423D">
        <w:t xml:space="preserve">    Уход за детьми после 01.01.2026</w:t>
      </w:r>
      <w:r w:rsidRPr="0031423D">
        <w:tab/>
        <w:t xml:space="preserve">   Засчитывается без лимита в 6 лет</w:t>
      </w:r>
    </w:p>
    <w:p w14:paraId="35CEA61B" w14:textId="3AF3573A" w:rsidR="0031423D" w:rsidRPr="0031423D" w:rsidRDefault="0031423D" w:rsidP="0031423D">
      <w:r w:rsidRPr="0031423D">
        <w:t xml:space="preserve">    Подача заявления в СФР</w:t>
      </w:r>
      <w:r w:rsidRPr="0031423D">
        <w:tab/>
        <w:t xml:space="preserve">   Перерасчет с 1-го числа следующего месяца</w:t>
      </w:r>
    </w:p>
    <w:p w14:paraId="53C730A6" w14:textId="77777777" w:rsidR="0031423D" w:rsidRPr="0031423D" w:rsidRDefault="0031423D" w:rsidP="0031423D">
      <w:r w:rsidRPr="0031423D">
        <w:t>Ответы на популярные вопросы</w:t>
      </w:r>
    </w:p>
    <w:p w14:paraId="1BA23E27" w14:textId="77777777" w:rsidR="0031423D" w:rsidRPr="0031423D" w:rsidRDefault="0031423D" w:rsidP="0031423D">
      <w:r w:rsidRPr="0031423D">
        <w:t>Обязательно ли идти в СФР лично?</w:t>
      </w:r>
    </w:p>
    <w:p w14:paraId="3A371C95" w14:textId="77777777" w:rsidR="0031423D" w:rsidRPr="0031423D" w:rsidRDefault="0031423D" w:rsidP="0031423D">
      <w:r w:rsidRPr="0031423D">
        <w:t>Нет, заявление можно подать дистанционно через личный кабинет на портале Госуслуг.</w:t>
      </w:r>
    </w:p>
    <w:p w14:paraId="6F5065BB" w14:textId="77777777" w:rsidR="0031423D" w:rsidRPr="0031423D" w:rsidRDefault="0031423D" w:rsidP="0031423D">
      <w:r w:rsidRPr="0031423D">
        <w:t>Что делать, если данных о детях нет в системе?</w:t>
      </w:r>
    </w:p>
    <w:p w14:paraId="7A5B9C75" w14:textId="77777777" w:rsidR="0031423D" w:rsidRPr="0031423D" w:rsidRDefault="0031423D" w:rsidP="0031423D">
      <w:r w:rsidRPr="0031423D">
        <w:t>Необходимо приложить свидетельства о рождении детей при подаче заявления на корректировку пенсионных прав.</w:t>
      </w:r>
    </w:p>
    <w:p w14:paraId="278E3981" w14:textId="77777777" w:rsidR="0031423D" w:rsidRPr="0031423D" w:rsidRDefault="0031423D" w:rsidP="0031423D">
      <w:r w:rsidRPr="0031423D">
        <w:t>Может ли пенсия уменьшиться после проверки?</w:t>
      </w:r>
    </w:p>
    <w:p w14:paraId="1640CD3A" w14:textId="77777777" w:rsidR="0031423D" w:rsidRPr="0031423D" w:rsidRDefault="0031423D" w:rsidP="0031423D">
      <w:proofErr w:type="spellStart"/>
      <w:r w:rsidRPr="0031423D">
        <w:t>сли</w:t>
      </w:r>
      <w:proofErr w:type="spellEnd"/>
      <w:r w:rsidRPr="0031423D">
        <w:t xml:space="preserve"> расчет покажет, что старые данные были выгоднее новых, фонд сохранит прежний размер выплат.</w:t>
      </w:r>
    </w:p>
    <w:p w14:paraId="4F0DE8DC" w14:textId="77777777" w:rsidR="0031423D" w:rsidRPr="0031423D" w:rsidRDefault="0031423D" w:rsidP="0031423D">
      <w:r w:rsidRPr="0031423D">
        <w:t>Учитывается ли уход за детьми, если мать работала?</w:t>
      </w:r>
    </w:p>
    <w:p w14:paraId="63AB2200" w14:textId="77777777" w:rsidR="0031423D" w:rsidRPr="0031423D" w:rsidRDefault="0031423D" w:rsidP="0031423D">
      <w:r w:rsidRPr="0031423D">
        <w:t>В стаж идет только один из периодов - либо работа, либо уход, что требует индивидуального расчета баллов.</w:t>
      </w:r>
    </w:p>
    <w:p w14:paraId="7820D97F" w14:textId="1D184D06" w:rsidR="0031423D" w:rsidRPr="0031423D" w:rsidRDefault="005D41D2" w:rsidP="0031423D">
      <w:hyperlink r:id="rId45" w:history="1">
        <w:r w:rsidR="0031423D" w:rsidRPr="007A589C">
          <w:rPr>
            <w:rStyle w:val="a3"/>
            <w:lang w:val="en-US"/>
          </w:rPr>
          <w:t>https</w:t>
        </w:r>
        <w:r w:rsidR="0031423D" w:rsidRPr="0031423D">
          <w:rPr>
            <w:rStyle w:val="a3"/>
          </w:rPr>
          <w:t>://</w:t>
        </w:r>
        <w:r w:rsidR="0031423D" w:rsidRPr="007A589C">
          <w:rPr>
            <w:rStyle w:val="a3"/>
            <w:lang w:val="en-US"/>
          </w:rPr>
          <w:t>www</w:t>
        </w:r>
        <w:r w:rsidR="0031423D" w:rsidRPr="0031423D">
          <w:rPr>
            <w:rStyle w:val="a3"/>
          </w:rPr>
          <w:t>.</w:t>
        </w:r>
        <w:proofErr w:type="spellStart"/>
        <w:r w:rsidR="0031423D" w:rsidRPr="007A589C">
          <w:rPr>
            <w:rStyle w:val="a3"/>
            <w:lang w:val="en-US"/>
          </w:rPr>
          <w:t>pravda</w:t>
        </w:r>
        <w:proofErr w:type="spellEnd"/>
        <w:r w:rsidR="0031423D" w:rsidRPr="0031423D">
          <w:rPr>
            <w:rStyle w:val="a3"/>
          </w:rPr>
          <w:t>.</w:t>
        </w:r>
        <w:proofErr w:type="spellStart"/>
        <w:r w:rsidR="0031423D" w:rsidRPr="007A589C">
          <w:rPr>
            <w:rStyle w:val="a3"/>
            <w:lang w:val="en-US"/>
          </w:rPr>
          <w:t>ru</w:t>
        </w:r>
        <w:proofErr w:type="spellEnd"/>
        <w:r w:rsidR="0031423D" w:rsidRPr="0031423D">
          <w:rPr>
            <w:rStyle w:val="a3"/>
          </w:rPr>
          <w:t>/</w:t>
        </w:r>
        <w:r w:rsidR="0031423D" w:rsidRPr="007A589C">
          <w:rPr>
            <w:rStyle w:val="a3"/>
            <w:lang w:val="en-US"/>
          </w:rPr>
          <w:t>news</w:t>
        </w:r>
        <w:r w:rsidR="0031423D" w:rsidRPr="0031423D">
          <w:rPr>
            <w:rStyle w:val="a3"/>
          </w:rPr>
          <w:t>/</w:t>
        </w:r>
        <w:r w:rsidR="0031423D" w:rsidRPr="007A589C">
          <w:rPr>
            <w:rStyle w:val="a3"/>
            <w:lang w:val="en-US"/>
          </w:rPr>
          <w:t>economics</w:t>
        </w:r>
        <w:r w:rsidR="0031423D" w:rsidRPr="0031423D">
          <w:rPr>
            <w:rStyle w:val="a3"/>
          </w:rPr>
          <w:t>/2415927-</w:t>
        </w:r>
        <w:proofErr w:type="spellStart"/>
        <w:r w:rsidR="0031423D" w:rsidRPr="007A589C">
          <w:rPr>
            <w:rStyle w:val="a3"/>
            <w:lang w:val="en-US"/>
          </w:rPr>
          <w:t>russia</w:t>
        </w:r>
        <w:proofErr w:type="spellEnd"/>
        <w:r w:rsidR="0031423D" w:rsidRPr="0031423D">
          <w:rPr>
            <w:rStyle w:val="a3"/>
          </w:rPr>
          <w:t>-</w:t>
        </w:r>
        <w:r w:rsidR="0031423D" w:rsidRPr="007A589C">
          <w:rPr>
            <w:rStyle w:val="a3"/>
            <w:lang w:val="en-US"/>
          </w:rPr>
          <w:t>pension</w:t>
        </w:r>
        <w:r w:rsidR="0031423D" w:rsidRPr="0031423D">
          <w:rPr>
            <w:rStyle w:val="a3"/>
          </w:rPr>
          <w:t>-</w:t>
        </w:r>
        <w:r w:rsidR="0031423D" w:rsidRPr="007A589C">
          <w:rPr>
            <w:rStyle w:val="a3"/>
            <w:lang w:val="en-US"/>
          </w:rPr>
          <w:t>reform</w:t>
        </w:r>
        <w:r w:rsidR="0031423D" w:rsidRPr="0031423D">
          <w:rPr>
            <w:rStyle w:val="a3"/>
          </w:rPr>
          <w:t>-</w:t>
        </w:r>
        <w:r w:rsidR="0031423D" w:rsidRPr="007A589C">
          <w:rPr>
            <w:rStyle w:val="a3"/>
            <w:lang w:val="en-US"/>
          </w:rPr>
          <w:t>childcare</w:t>
        </w:r>
        <w:r w:rsidR="0031423D" w:rsidRPr="0031423D">
          <w:rPr>
            <w:rStyle w:val="a3"/>
          </w:rPr>
          <w:t>-2026/</w:t>
        </w:r>
      </w:hyperlink>
      <w:r w:rsidR="0031423D" w:rsidRPr="0031423D">
        <w:t xml:space="preserve"> </w:t>
      </w:r>
    </w:p>
    <w:p w14:paraId="51284B29" w14:textId="77777777" w:rsidR="000B4024" w:rsidRPr="00413D62" w:rsidRDefault="000B4024" w:rsidP="000B4024">
      <w:pPr>
        <w:pStyle w:val="2"/>
      </w:pPr>
      <w:bookmarkStart w:id="133" w:name="_Toc241476569"/>
      <w:bookmarkEnd w:id="129"/>
      <w:r w:rsidRPr="00413D62">
        <w:lastRenderedPageBreak/>
        <w:t>Общественная служба новостей, 25.09.2026, Предпенсионный статус: кому положены льготы с 55 и 60 лет</w:t>
      </w:r>
      <w:bookmarkEnd w:id="133"/>
    </w:p>
    <w:p w14:paraId="11D83678" w14:textId="77777777" w:rsidR="000B4024" w:rsidRPr="00413D62" w:rsidRDefault="000B4024" w:rsidP="00C66E8A">
      <w:pPr>
        <w:pStyle w:val="3"/>
      </w:pPr>
      <w:bookmarkStart w:id="134" w:name="_Toc241476570"/>
      <w:r w:rsidRPr="00413D62">
        <w:t>Если вам 55 лет и более (для женщин) или 60 лет и старше (для мужчин), обратите внимание на свои налоговые квитанции. Иногда налог на квартиру или гараж может просто исчезнуть. Это не ошибка системы или сбой в работе ФНС, а результат получения предпенсионного статуса. Однако не стоит расслабляться: часть льгот предоставляется автоматически, а часть требует подачи заявления.</w:t>
      </w:r>
      <w:bookmarkEnd w:id="134"/>
    </w:p>
    <w:p w14:paraId="2EAE5384" w14:textId="77777777" w:rsidR="000B4024" w:rsidRPr="00413D62" w:rsidRDefault="000B4024" w:rsidP="000B4024">
      <w:r w:rsidRPr="00413D62">
        <w:t xml:space="preserve">В российских законах нет единого определения </w:t>
      </w:r>
      <w:proofErr w:type="spellStart"/>
      <w:r w:rsidRPr="00413D62">
        <w:t>предпенсионер</w:t>
      </w:r>
      <w:proofErr w:type="spellEnd"/>
      <w:r w:rsidRPr="00413D62">
        <w:t>, так как разные ведомства устанавливают свои возрастные пороги. Для налоговой службы это 55 лет для женщин и 60 лет для мужчин, что дает право на федеральные имущественные льготы, несмотря на то что до получения страховой пенсии по новым правилам еще далеко.</w:t>
      </w:r>
    </w:p>
    <w:p w14:paraId="70C6B216" w14:textId="77777777" w:rsidR="000B4024" w:rsidRPr="00413D62" w:rsidRDefault="000B4024" w:rsidP="000B4024">
      <w:r w:rsidRPr="00413D62">
        <w:t xml:space="preserve">Что касается биржи труда и трудовых гарантий, здесь статус </w:t>
      </w:r>
      <w:proofErr w:type="spellStart"/>
      <w:r w:rsidRPr="00413D62">
        <w:t>предпенсионера</w:t>
      </w:r>
      <w:proofErr w:type="spellEnd"/>
      <w:r w:rsidRPr="00413D62">
        <w:t xml:space="preserve"> наступает за пять лет до фактического выхода на пенсию. В 2026 году женщины, родившиеся в 1967 году, смогут выйти на пенсию в 59 лет, а мужчины, родившиеся в 1962 году, - в 64 года. Таким образом, по мнению службы занятости, они становятся </w:t>
      </w:r>
      <w:proofErr w:type="spellStart"/>
      <w:r w:rsidRPr="00413D62">
        <w:t>предпенсионерами</w:t>
      </w:r>
      <w:proofErr w:type="spellEnd"/>
      <w:r w:rsidRPr="00413D62">
        <w:t xml:space="preserve"> в возрасте 54 и 59 лет соответственно.</w:t>
      </w:r>
    </w:p>
    <w:p w14:paraId="11AAEC9B" w14:textId="77777777" w:rsidR="000B4024" w:rsidRPr="00413D62" w:rsidRDefault="000B4024" w:rsidP="000B4024">
      <w:r w:rsidRPr="00413D62">
        <w:t>Это создает юридический парадокс: женщина в 55 лет может не платить налог на гараж, но в случае потери работы пособие по безработице она будет получать на общих основаниях. К 2028 году возраст выхода на пенсию для женщин достигнет 60 лет, а для мужчин - 65 лет, и эти границы наконец-то совпадут.</w:t>
      </w:r>
    </w:p>
    <w:p w14:paraId="6543BE76" w14:textId="77777777" w:rsidR="000B4024" w:rsidRPr="00413D62" w:rsidRDefault="000B4024" w:rsidP="000B4024">
      <w:r w:rsidRPr="00413D62">
        <w:t xml:space="preserve">Кто считается </w:t>
      </w:r>
      <w:proofErr w:type="spellStart"/>
      <w:r w:rsidRPr="00413D62">
        <w:t>предпенсионером</w:t>
      </w:r>
      <w:proofErr w:type="spellEnd"/>
      <w:r w:rsidRPr="00413D62">
        <w:t xml:space="preserve"> в 2026 году на бирже труда?</w:t>
      </w:r>
    </w:p>
    <w:p w14:paraId="72EEB1FF" w14:textId="77777777" w:rsidR="000B4024" w:rsidRPr="00413D62" w:rsidRDefault="000B4024" w:rsidP="000B4024">
      <w:r w:rsidRPr="00413D62">
        <w:t>Это мужчины, родившиеся в период с 1963 по 1967 годы, и женщины, родившиеся с 1968 по 1972 годы.</w:t>
      </w:r>
    </w:p>
    <w:p w14:paraId="4A2F6A83" w14:textId="77777777" w:rsidR="000B4024" w:rsidRPr="00413D62" w:rsidRDefault="000B4024" w:rsidP="000B4024">
      <w:r w:rsidRPr="00413D62">
        <w:t>Кому предоставляют статус раньше</w:t>
      </w:r>
    </w:p>
    <w:p w14:paraId="18160C91" w14:textId="77777777" w:rsidR="000B4024" w:rsidRPr="00413D62" w:rsidRDefault="000B4024" w:rsidP="000B4024">
      <w:r w:rsidRPr="00413D62">
        <w:t>Если у человека есть право на досрочную пенсию, он может получить льготы раньше:</w:t>
      </w:r>
    </w:p>
    <w:p w14:paraId="20ECDC83" w14:textId="77777777" w:rsidR="000B4024" w:rsidRPr="00413D62" w:rsidRDefault="000B4024" w:rsidP="000B4024">
      <w:r w:rsidRPr="00413D62">
        <w:t xml:space="preserve">– Водители городского транспорта: женщины с 15-летним стажем выходят на пенсию в 50 лет и становятся </w:t>
      </w:r>
      <w:proofErr w:type="spellStart"/>
      <w:r w:rsidRPr="00413D62">
        <w:t>предпенсионерами</w:t>
      </w:r>
      <w:proofErr w:type="spellEnd"/>
      <w:r w:rsidRPr="00413D62">
        <w:t xml:space="preserve"> с 45, мужчины с 20-летним стажем - в 55 и с 50 соответственно.</w:t>
      </w:r>
    </w:p>
    <w:p w14:paraId="39D44C28" w14:textId="77777777" w:rsidR="000B4024" w:rsidRPr="00413D62" w:rsidRDefault="000B4024" w:rsidP="000B4024">
      <w:r w:rsidRPr="00413D62">
        <w:t>– Учителя и врачи: здесь возраст не имеет значения, статус присваивается после выработки специального стажа.</w:t>
      </w:r>
    </w:p>
    <w:p w14:paraId="207A67B6" w14:textId="77777777" w:rsidR="000B4024" w:rsidRPr="00413D62" w:rsidRDefault="000B4024" w:rsidP="000B4024">
      <w:r w:rsidRPr="00413D62">
        <w:t xml:space="preserve">– Многодетные матери: мама пятерых детей может стать </w:t>
      </w:r>
      <w:proofErr w:type="spellStart"/>
      <w:r w:rsidRPr="00413D62">
        <w:t>предпенсионером</w:t>
      </w:r>
      <w:proofErr w:type="spellEnd"/>
      <w:r w:rsidRPr="00413D62">
        <w:t xml:space="preserve"> в 45 лет, так как право на пенсию у нее возникает в 50.</w:t>
      </w:r>
    </w:p>
    <w:p w14:paraId="12E9680B" w14:textId="77777777" w:rsidR="000B4024" w:rsidRPr="00413D62" w:rsidRDefault="000B4024" w:rsidP="000B4024">
      <w:r w:rsidRPr="00413D62">
        <w:t>Налоги: что можно не платить</w:t>
      </w:r>
    </w:p>
    <w:p w14:paraId="1F4926F2" w14:textId="77777777" w:rsidR="000B4024" w:rsidRPr="00413D62" w:rsidRDefault="000B4024" w:rsidP="000B4024">
      <w:r w:rsidRPr="00413D62">
        <w:t>Федеральные льготы, как правило, применяются автоматически. Социальный фонд России передает данные в налоговую службу, и налог пересчитывается. Однако, если вы недавно приобрели новую недвижимость, лучше подать заявление, чтобы система могла учесть новый объект.</w:t>
      </w:r>
    </w:p>
    <w:p w14:paraId="5467C730" w14:textId="77777777" w:rsidR="000B4024" w:rsidRPr="00413D62" w:rsidRDefault="000B4024" w:rsidP="000B4024">
      <w:r w:rsidRPr="00413D62">
        <w:t xml:space="preserve">– Налог на имущество: полное освобождение предоставляется по одному объекту каждого типа - квартире или комнате, жилому дому, гаражу или </w:t>
      </w:r>
      <w:proofErr w:type="spellStart"/>
      <w:r w:rsidRPr="00413D62">
        <w:t>машино</w:t>
      </w:r>
      <w:proofErr w:type="spellEnd"/>
      <w:r w:rsidRPr="00413D62">
        <w:t xml:space="preserve">-месту, </w:t>
      </w:r>
      <w:proofErr w:type="spellStart"/>
      <w:r w:rsidRPr="00413D62">
        <w:t>хозпостройке</w:t>
      </w:r>
      <w:proofErr w:type="spellEnd"/>
      <w:r w:rsidRPr="00413D62">
        <w:t xml:space="preserve"> до 50 кв. м. Если у вас две квартиры, льгота будет применена к той, где </w:t>
      </w:r>
      <w:r w:rsidRPr="00413D62">
        <w:lastRenderedPageBreak/>
        <w:t>налог выше, либо к выбранной вами до 31 декабря. Главное условие - объект не должен использоваться в коммерческих целях.</w:t>
      </w:r>
    </w:p>
    <w:p w14:paraId="2C515BE6" w14:textId="77777777" w:rsidR="000B4024" w:rsidRPr="00413D62" w:rsidRDefault="000B4024" w:rsidP="000B4024">
      <w:r w:rsidRPr="00413D62">
        <w:t>– Земельный налог: вычет составляет 600 кв. м по одному участку. Дача в 6 соток вообще не облагается налогом. Если участок составляет 10 соток, налог будет начислен только на 4. При наличии нескольких участков выгоднее выбрать тот, у которого выше кадастровая стоимость.</w:t>
      </w:r>
    </w:p>
    <w:p w14:paraId="483F49C4" w14:textId="77777777" w:rsidR="000B4024" w:rsidRPr="00413D62" w:rsidRDefault="000B4024" w:rsidP="000B4024">
      <w:r w:rsidRPr="00413D62">
        <w:t xml:space="preserve">– Транспортный налог: здесь все зависит от региона. В некоторых местах полностью освобождают от налога автомобили до 100 </w:t>
      </w:r>
      <w:proofErr w:type="spellStart"/>
      <w:r w:rsidRPr="00413D62">
        <w:t>л.с</w:t>
      </w:r>
      <w:proofErr w:type="spellEnd"/>
      <w:r w:rsidRPr="00413D62">
        <w:t xml:space="preserve">., в других - предоставляют скидку 90% на машины мощностью 100-110 </w:t>
      </w:r>
      <w:proofErr w:type="spellStart"/>
      <w:r w:rsidRPr="00413D62">
        <w:t>л.с</w:t>
      </w:r>
      <w:proofErr w:type="spellEnd"/>
      <w:r w:rsidRPr="00413D62">
        <w:t>. В некоторых субъектах такие преференции могут отсутствовать.</w:t>
      </w:r>
    </w:p>
    <w:p w14:paraId="3EFDBB6C" w14:textId="77777777" w:rsidR="000B4024" w:rsidRPr="00413D62" w:rsidRDefault="000B4024" w:rsidP="000B4024">
      <w:r w:rsidRPr="00413D62">
        <w:t>Трудовые гарантии: не только запрет на увольнение</w:t>
      </w:r>
    </w:p>
    <w:p w14:paraId="270BE232" w14:textId="77777777" w:rsidR="000B4024" w:rsidRPr="00413D62" w:rsidRDefault="000B4024" w:rsidP="000B4024">
      <w:r w:rsidRPr="00413D62">
        <w:t>За отказ в приеме на работу или увольнение именно по причине предпенсионного возраста предусмотрена уголовная ответственность согласно статье 144.1 УК РФ. Наказание может варьироваться от штрафа до 200 000 рублей или обязательных работ на срок до 360 часов, и за это несет ответственность руководитель.</w:t>
      </w:r>
    </w:p>
    <w:p w14:paraId="0DF16857" w14:textId="77777777" w:rsidR="000B4024" w:rsidRPr="00413D62" w:rsidRDefault="000B4024" w:rsidP="000B4024">
      <w:r w:rsidRPr="00413D62">
        <w:t>Важно отметить, что само увольнение не является преступлением. Если сотрудник был уволен за прогул или кражу, статья его не защитит. Однако фиктивное увольнение по собственному желанию также не укроет работодателя от ответственности: если будет доказано, что давление оказывалось из-за возраста, дело может быть возбуждено.</w:t>
      </w:r>
    </w:p>
    <w:p w14:paraId="013C92B9" w14:textId="77777777" w:rsidR="000B4024" w:rsidRPr="00413D62" w:rsidRDefault="000B4024" w:rsidP="000B4024">
      <w:r w:rsidRPr="00413D62">
        <w:t xml:space="preserve">Вторая гарантия для работающих </w:t>
      </w:r>
      <w:proofErr w:type="gramStart"/>
      <w:r w:rsidRPr="00413D62">
        <w:t>- это</w:t>
      </w:r>
      <w:proofErr w:type="gramEnd"/>
      <w:r w:rsidRPr="00413D62">
        <w:t xml:space="preserve"> два оплачиваемых дня в год на диспансеризацию. Рабочее место и средний заработок сохраняются. Дату необходимо согласовать письменно, и брать дни подряд не обязательно. Совместители могут получить эти дни на каждой работе.</w:t>
      </w:r>
    </w:p>
    <w:p w14:paraId="0BD570C4" w14:textId="77777777" w:rsidR="000B4024" w:rsidRPr="00413D62" w:rsidRDefault="000B4024" w:rsidP="000B4024">
      <w:r w:rsidRPr="00413D62">
        <w:t>Если работа потеряна</w:t>
      </w:r>
    </w:p>
    <w:p w14:paraId="1653D378" w14:textId="77777777" w:rsidR="000B4024" w:rsidRPr="00413D62" w:rsidRDefault="000B4024" w:rsidP="000B4024">
      <w:r w:rsidRPr="00413D62">
        <w:t xml:space="preserve">Служба занятости предоставляет </w:t>
      </w:r>
      <w:proofErr w:type="spellStart"/>
      <w:r w:rsidRPr="00413D62">
        <w:t>предпенсионерам</w:t>
      </w:r>
      <w:proofErr w:type="spellEnd"/>
      <w:r w:rsidRPr="00413D62">
        <w:t xml:space="preserve"> больше выгод:</w:t>
      </w:r>
    </w:p>
    <w:p w14:paraId="28E44D6B" w14:textId="77777777" w:rsidR="000B4024" w:rsidRPr="00413D62" w:rsidRDefault="000B4024" w:rsidP="000B4024">
      <w:r w:rsidRPr="00413D62">
        <w:t>Срок выплат составляет до 12 месяцев вместо стандартных 6. За каждый год стажа сверх 20 лет (для женщин) или 25 лет (для мужчин) добавляется еще по две недели.</w:t>
      </w:r>
    </w:p>
    <w:p w14:paraId="597AC126" w14:textId="77777777" w:rsidR="000B4024" w:rsidRPr="00413D62" w:rsidRDefault="000B4024" w:rsidP="000B4024">
      <w:r w:rsidRPr="00413D62">
        <w:t xml:space="preserve">Размер пособия для </w:t>
      </w:r>
      <w:proofErr w:type="spellStart"/>
      <w:r w:rsidRPr="00413D62">
        <w:t>предпенсионеров</w:t>
      </w:r>
      <w:proofErr w:type="spellEnd"/>
      <w:r w:rsidRPr="00413D62">
        <w:t xml:space="preserve"> составляет 75% от заработка в первые три месяца, а затем снижается до 60% в течение следующих четырех месяцев. Основное отличие заключается в максимальной сумме: в 2026 году максимальное пособие для </w:t>
      </w:r>
      <w:proofErr w:type="spellStart"/>
      <w:r w:rsidRPr="00413D62">
        <w:t>предпенсионеров</w:t>
      </w:r>
      <w:proofErr w:type="spellEnd"/>
      <w:r w:rsidRPr="00413D62">
        <w:t xml:space="preserve"> составит 15 886 рублей, в то время как обычные безработные могут рассчитывать на выплату не более 6 209 рублей. Минимальная сумма пособия составляет 1 863 рубля.</w:t>
      </w:r>
    </w:p>
    <w:p w14:paraId="5550A4A2" w14:textId="705D2749" w:rsidR="000B4024" w:rsidRPr="00413D62" w:rsidRDefault="000B4024" w:rsidP="000B4024">
      <w:r w:rsidRPr="00413D62">
        <w:t xml:space="preserve">Что касается досрочной пенсии, то при сокращении штата и наличии стажа в 20 или 25 лет, а также в случае отсутствия подходящих вакансий, центр занятости может предложить выйти на страховую пенсию на два года раньше установленного срока. Кроме того, через центры занятости доступно бесплатное переобучение, заявки на которое принимаются через портал </w:t>
      </w:r>
      <w:r w:rsidR="0045403B">
        <w:t>«</w:t>
      </w:r>
      <w:r w:rsidRPr="00413D62">
        <w:t>Работа России</w:t>
      </w:r>
      <w:r w:rsidR="0045403B">
        <w:t>»</w:t>
      </w:r>
      <w:r w:rsidRPr="00413D62">
        <w:t>.</w:t>
      </w:r>
    </w:p>
    <w:p w14:paraId="11C8CA7F" w14:textId="77777777" w:rsidR="000B4024" w:rsidRPr="00413D62" w:rsidRDefault="000B4024" w:rsidP="000B4024">
      <w:r w:rsidRPr="00413D62">
        <w:t>Семейное право и наследственные права</w:t>
      </w:r>
    </w:p>
    <w:p w14:paraId="5F0D3656" w14:textId="77777777" w:rsidR="000B4024" w:rsidRPr="00413D62" w:rsidRDefault="000B4024" w:rsidP="000B4024">
      <w:r w:rsidRPr="00413D62">
        <w:t xml:space="preserve">Права по семейному кодексу вступают в силу в 55 и 60 лет, но о них часто забывают. Например, нетрудоспособные родители, которым 55 лет и более (для женщин) и 60 лет и более (для мужчин), могут подать в суд на взыскание алиментов от своих взрослых </w:t>
      </w:r>
      <w:r w:rsidRPr="00413D62">
        <w:lastRenderedPageBreak/>
        <w:t>детей. Если у родителей недостаточно средств для жизни, они могут рассчитывать на поддержку, однако необходимо будет пройти судебную процедуру, так как средства не поступят автоматически. Дети могут быть освобождены от уплаты алиментов, если родитель был лишен прав или уклонялся от ответственности за воспитание.</w:t>
      </w:r>
    </w:p>
    <w:p w14:paraId="18EA7708" w14:textId="77777777" w:rsidR="000B4024" w:rsidRPr="00413D62" w:rsidRDefault="000B4024" w:rsidP="000B4024">
      <w:r w:rsidRPr="00413D62">
        <w:t>Что касается обязательной доли в наследстве, то даже если завещание составлено в пользу другого лица, нетрудоспособные родители, супруги и дети имеют право на не менее половины той доли, которая была бы им положена без завещания. Возрастные границы 55 и 60 лет установлены для защиты прав людей на наследство, несмотря на изменения в пенсионном возрасте.</w:t>
      </w:r>
    </w:p>
    <w:p w14:paraId="75E5360F" w14:textId="77777777" w:rsidR="000B4024" w:rsidRPr="00413D62" w:rsidRDefault="000B4024" w:rsidP="000B4024">
      <w:r w:rsidRPr="00413D62">
        <w:t>Пенсионные накопления</w:t>
      </w:r>
    </w:p>
    <w:p w14:paraId="7557DA94" w14:textId="77777777" w:rsidR="000B4024" w:rsidRPr="00413D62" w:rsidRDefault="000B4024" w:rsidP="000B4024">
      <w:r w:rsidRPr="00413D62">
        <w:t>С 55 и 60 лет открывается доступ к накопительной пенсии, и ожидать страховой пенсии не обязательно. Можно получить всю сумму сразу, если ежемесячные выплаты не превышают 10% от прожиточного минимума пенсионера. Если накопленные средства превышают эту сумму, разница будет выплачиваться ежемесячно на протяжении всей жизни. Для получения выплат необходимо подать заявление через Госуслуги, СФР или МФЦ, и средства будут перечислены в течение двух месяцев.</w:t>
      </w:r>
    </w:p>
    <w:p w14:paraId="466946CB" w14:textId="77777777" w:rsidR="000B4024" w:rsidRPr="00413D62" w:rsidRDefault="000B4024" w:rsidP="000B4024">
      <w:r w:rsidRPr="00413D62">
        <w:t xml:space="preserve">Справку о статусе </w:t>
      </w:r>
      <w:proofErr w:type="spellStart"/>
      <w:r w:rsidRPr="00413D62">
        <w:t>предпенсионера</w:t>
      </w:r>
      <w:proofErr w:type="spellEnd"/>
      <w:r w:rsidRPr="00413D62">
        <w:t xml:space="preserve"> можно быстро заказать в личном кабинете Госуслуг, где она обычно готовится в течение суток. Информация о статусе автоматически передается в налоговые органы, центры занятости и работодателям, как сообщает Пенсионный обозреватель РФ.</w:t>
      </w:r>
    </w:p>
    <w:p w14:paraId="4FCDAA4B" w14:textId="77777777" w:rsidR="000B4024" w:rsidRPr="00413D62" w:rsidRDefault="000B4024" w:rsidP="000B4024">
      <w:r w:rsidRPr="00413D62">
        <w:t>Ранее сообщалось, кому из пенсионеров и сколько доплатят в октябре. Подробнее в материале Общественной службы новостей.</w:t>
      </w:r>
    </w:p>
    <w:p w14:paraId="79739D49" w14:textId="3E25C3EF" w:rsidR="00992BB1" w:rsidRPr="00413D62" w:rsidRDefault="005D41D2" w:rsidP="000B4024">
      <w:hyperlink r:id="rId46" w:history="1">
        <w:r w:rsidR="000B4024" w:rsidRPr="00413D62">
          <w:rPr>
            <w:rStyle w:val="a3"/>
          </w:rPr>
          <w:t>https://www.osnmedia.ru/interesnoe/predpensionnyj-status-komu-polozheny-lgoty-s-55-i-60-let/</w:t>
        </w:r>
      </w:hyperlink>
    </w:p>
    <w:p w14:paraId="60EE789C" w14:textId="77777777" w:rsidR="00462F36" w:rsidRPr="00413D62" w:rsidRDefault="00462F36" w:rsidP="00462F36">
      <w:pPr>
        <w:pStyle w:val="2"/>
      </w:pPr>
      <w:bookmarkStart w:id="135" w:name="_Toc241476571"/>
      <w:r w:rsidRPr="00413D62">
        <w:t>Общественная служба новостей, 25.09.2026, Две пенсии вместо одной: кому положена выслуга</w:t>
      </w:r>
      <w:bookmarkEnd w:id="135"/>
    </w:p>
    <w:p w14:paraId="3795E266" w14:textId="77777777" w:rsidR="00462F36" w:rsidRPr="00413D62" w:rsidRDefault="00462F36" w:rsidP="00C66E8A">
      <w:pPr>
        <w:pStyle w:val="3"/>
      </w:pPr>
      <w:bookmarkStart w:id="136" w:name="_Toc241476572"/>
      <w:r w:rsidRPr="00413D62">
        <w:t>В России существует несколько типов пенсионного обеспечения, и граждане нередко путают страховую пенсию по старости с пенсией за выслугу лет. На самом деле это две разные системы, каждая из которых имеет свои условия назначения, требования к стажу и категории получателей.</w:t>
      </w:r>
      <w:bookmarkEnd w:id="136"/>
    </w:p>
    <w:p w14:paraId="0C1B21D9" w14:textId="77777777" w:rsidR="00462F36" w:rsidRPr="00413D62" w:rsidRDefault="00462F36" w:rsidP="00462F36">
      <w:r w:rsidRPr="00413D62">
        <w:t>Страховая пенсия по старости: три ключевых условия</w:t>
      </w:r>
    </w:p>
    <w:p w14:paraId="07EE3D8E" w14:textId="77777777" w:rsidR="00462F36" w:rsidRPr="00413D62" w:rsidRDefault="00462F36" w:rsidP="00462F36">
      <w:r w:rsidRPr="00413D62">
        <w:t>Этот вид пенсии является самым распространённым. Право на её получение возникает при одновременном выполнении трёх условий:</w:t>
      </w:r>
    </w:p>
    <w:p w14:paraId="59BC1B25" w14:textId="77777777" w:rsidR="00462F36" w:rsidRPr="00413D62" w:rsidRDefault="00462F36" w:rsidP="00462F36">
      <w:r w:rsidRPr="00413D62">
        <w:t>1. Достижение определённого возраста.</w:t>
      </w:r>
    </w:p>
    <w:p w14:paraId="206A3AE0" w14:textId="77777777" w:rsidR="00462F36" w:rsidRPr="00413D62" w:rsidRDefault="00462F36" w:rsidP="00462F36">
      <w:r w:rsidRPr="00413D62">
        <w:t>2. Наличие необходимого страхового стажа.</w:t>
      </w:r>
    </w:p>
    <w:p w14:paraId="26617473" w14:textId="77777777" w:rsidR="00462F36" w:rsidRPr="00413D62" w:rsidRDefault="00462F36" w:rsidP="00462F36">
      <w:r w:rsidRPr="00413D62">
        <w:t>3. Достаточное количество индивидуальных пенсионных коэффициентов (ИПК).</w:t>
      </w:r>
    </w:p>
    <w:p w14:paraId="03BD27CA" w14:textId="6AAA1C87" w:rsidR="00462F36" w:rsidRPr="00413D62" w:rsidRDefault="00462F36" w:rsidP="00462F36">
      <w:r w:rsidRPr="00413D62">
        <w:t xml:space="preserve">Все условия установлены в Федеральном законе от 28 декабря 2013 года № 400-ФЗ </w:t>
      </w:r>
      <w:r w:rsidR="0045403B">
        <w:t>«</w:t>
      </w:r>
      <w:r w:rsidRPr="00413D62">
        <w:t>О страховых пенсиях</w:t>
      </w:r>
      <w:r w:rsidR="0045403B">
        <w:t>»</w:t>
      </w:r>
      <w:r w:rsidRPr="00413D62">
        <w:t>.</w:t>
      </w:r>
    </w:p>
    <w:p w14:paraId="0AAC12DA" w14:textId="77777777" w:rsidR="00462F36" w:rsidRPr="00413D62" w:rsidRDefault="00462F36" w:rsidP="00462F36">
      <w:r w:rsidRPr="00413D62">
        <w:lastRenderedPageBreak/>
        <w:t>В 2026 году возраст выхода на страховую пенсию составляет 59 лет для женщин и 64 года для мужчин. Это промежуточный этап реформы, и к 2028 году предполагается достижение 60 и 65 лет соответственно. Однако одного возраста недостаточно - также требуется минимум 15 лет страхового стажа и 30 пенсионных коэффициентов. Если хотя бы одно из этих условий не выполнено, получение пенсии откладывается до тех пор, пока все требования не будут соблюдены.</w:t>
      </w:r>
    </w:p>
    <w:p w14:paraId="065BFDF4" w14:textId="77777777" w:rsidR="00462F36" w:rsidRPr="00413D62" w:rsidRDefault="00462F36" w:rsidP="00462F36">
      <w:r w:rsidRPr="00413D62">
        <w:t>Размер выплаты состоит из двух частей: накопленные ИПК умножаются на стоимость одного коэффициента, после чего добавляется фиксированная выплата. Оба показателя индексируются ежегодно. Накопительная пенсия рассматривается отдельно, а обязательные страховые взносы работодателей идут на формирование страховой части пенсионных прав.</w:t>
      </w:r>
    </w:p>
    <w:p w14:paraId="122A3B6E" w14:textId="77777777" w:rsidR="00462F36" w:rsidRPr="00413D62" w:rsidRDefault="00462F36" w:rsidP="00462F36">
      <w:r w:rsidRPr="00413D62">
        <w:t>Пенсия за выслугу лет: выплата за особые условия работы</w:t>
      </w:r>
    </w:p>
    <w:p w14:paraId="7936B0DE" w14:textId="77777777" w:rsidR="00462F36" w:rsidRPr="00413D62" w:rsidRDefault="00462F36" w:rsidP="00462F36">
      <w:r w:rsidRPr="00413D62">
        <w:t>Пенсия за выслугу лет назначается не всем, кто достиг определённого возраста, а только определённым категориям работников. Основанием для её назначения служит длительная работа или служба в сферах с особыми условиями пенсионного обеспечения, связанными с повышенной нагрузкой или рисками.</w:t>
      </w:r>
    </w:p>
    <w:p w14:paraId="422C208C" w14:textId="77777777" w:rsidR="00462F36" w:rsidRPr="00413D62" w:rsidRDefault="00462F36" w:rsidP="00462F36">
      <w:r w:rsidRPr="00413D62">
        <w:t xml:space="preserve">Право на получение пенсии за выслугу лет имеют, в частности: </w:t>
      </w:r>
    </w:p>
    <w:p w14:paraId="31E963EA" w14:textId="77777777" w:rsidR="00462F36" w:rsidRPr="00413D62" w:rsidRDefault="00462F36" w:rsidP="00462F36">
      <w:r w:rsidRPr="00413D62">
        <w:t>•</w:t>
      </w:r>
      <w:r w:rsidRPr="00413D62">
        <w:tab/>
        <w:t xml:space="preserve">– государственные служащие; </w:t>
      </w:r>
    </w:p>
    <w:p w14:paraId="61AAE5AB" w14:textId="77777777" w:rsidR="00462F36" w:rsidRPr="00413D62" w:rsidRDefault="00462F36" w:rsidP="00462F36">
      <w:r w:rsidRPr="00413D62">
        <w:t>•</w:t>
      </w:r>
      <w:r w:rsidRPr="00413D62">
        <w:tab/>
        <w:t xml:space="preserve">– военнослужащие и сотрудники силовых ведомств; </w:t>
      </w:r>
    </w:p>
    <w:p w14:paraId="7439ACE8" w14:textId="77777777" w:rsidR="00462F36" w:rsidRPr="00413D62" w:rsidRDefault="00462F36" w:rsidP="00462F36">
      <w:r w:rsidRPr="00413D62">
        <w:t>•</w:t>
      </w:r>
      <w:r w:rsidRPr="00413D62">
        <w:tab/>
        <w:t xml:space="preserve">– космонавты; </w:t>
      </w:r>
    </w:p>
    <w:p w14:paraId="63AB2DAD" w14:textId="77777777" w:rsidR="00462F36" w:rsidRPr="00413D62" w:rsidRDefault="00462F36" w:rsidP="00462F36">
      <w:r w:rsidRPr="00413D62">
        <w:t>•</w:t>
      </w:r>
      <w:r w:rsidRPr="00413D62">
        <w:tab/>
        <w:t>– работники лётно-испытательного состава.</w:t>
      </w:r>
    </w:p>
    <w:p w14:paraId="3904272E" w14:textId="77777777" w:rsidR="00462F36" w:rsidRPr="00413D62" w:rsidRDefault="00462F36" w:rsidP="00462F36">
      <w:r w:rsidRPr="00413D62">
        <w:t>Для каждой из этих групп действуют свои требования к продолжительности службы, основанию увольнения и порядку расчёта, универсальных правил не существует.</w:t>
      </w:r>
    </w:p>
    <w:p w14:paraId="6F5FE7AD" w14:textId="77777777" w:rsidR="00462F36" w:rsidRPr="00413D62" w:rsidRDefault="00462F36" w:rsidP="00462F36">
      <w:r w:rsidRPr="00413D62">
        <w:t>Госслужащие: 20 лет стажа и добавка к страховой пенсии</w:t>
      </w:r>
    </w:p>
    <w:p w14:paraId="4D47BB21" w14:textId="60EE6D31" w:rsidR="00462F36" w:rsidRPr="00413D62" w:rsidRDefault="00462F36" w:rsidP="00462F36">
      <w:r w:rsidRPr="00413D62">
        <w:t xml:space="preserve">С 2026 года минимальный стаж для госслужащих, дающий право на пенсию за выслугу лет, составляет 20 лет. Это требование закреплено в Федеральном законе от 15 декабря 2001 года № 166-ФЗ </w:t>
      </w:r>
      <w:r w:rsidR="0045403B">
        <w:t>«</w:t>
      </w:r>
      <w:r w:rsidRPr="00413D62">
        <w:t>О государственном пенсионном обеспечении в Российской Федерации</w:t>
      </w:r>
      <w:r w:rsidR="0045403B">
        <w:t>»</w:t>
      </w:r>
      <w:r w:rsidRPr="00413D62">
        <w:t>. Ранее планка повышалась поэтапно, а теперь окончательно установлена на этом уровне.</w:t>
      </w:r>
    </w:p>
    <w:p w14:paraId="53E2AE63" w14:textId="77777777" w:rsidR="00462F36" w:rsidRPr="00413D62" w:rsidRDefault="00462F36" w:rsidP="00462F36">
      <w:r w:rsidRPr="00413D62">
        <w:t xml:space="preserve">Пенсия за выслугу лет для госслужащих обычно назначается в дополнение к страховой пенсии по старости. Размер пенсии рассчитывается на основе среднемесячного денежного содержания служащего: </w:t>
      </w:r>
    </w:p>
    <w:p w14:paraId="3A48FE28" w14:textId="77777777" w:rsidR="00462F36" w:rsidRPr="00413D62" w:rsidRDefault="00462F36" w:rsidP="00462F36">
      <w:r w:rsidRPr="00413D62">
        <w:t>•</w:t>
      </w:r>
      <w:r w:rsidRPr="00413D62">
        <w:tab/>
        <w:t xml:space="preserve">– базовая выплата составляет 45% от среднемесячного дохода; </w:t>
      </w:r>
    </w:p>
    <w:p w14:paraId="1D4B177B" w14:textId="77777777" w:rsidR="00462F36" w:rsidRPr="00413D62" w:rsidRDefault="00462F36" w:rsidP="00462F36">
      <w:r w:rsidRPr="00413D62">
        <w:t>•</w:t>
      </w:r>
      <w:r w:rsidRPr="00413D62">
        <w:tab/>
        <w:t xml:space="preserve">– за каждый полный год стажа, превышающий установленный, добавляется ещё по 3%; </w:t>
      </w:r>
    </w:p>
    <w:p w14:paraId="64D08014" w14:textId="77777777" w:rsidR="00462F36" w:rsidRPr="00413D62" w:rsidRDefault="00462F36" w:rsidP="00462F36">
      <w:r w:rsidRPr="00413D62">
        <w:t>•</w:t>
      </w:r>
      <w:r w:rsidRPr="00413D62">
        <w:tab/>
        <w:t>– общая сумма пенсии за выслугу лет вместе со страховой пенсией не может превышать 75% среднемесячного денежного содержания.</w:t>
      </w:r>
    </w:p>
    <w:p w14:paraId="2DCE7A86" w14:textId="77777777" w:rsidR="00462F36" w:rsidRPr="00413D62" w:rsidRDefault="00462F36" w:rsidP="00462F36">
      <w:r w:rsidRPr="00413D62">
        <w:t>Военнослужащие и силовые ведомства: 20 лет службы и особые условия</w:t>
      </w:r>
    </w:p>
    <w:p w14:paraId="653F38CD" w14:textId="77777777" w:rsidR="00462F36" w:rsidRPr="00413D62" w:rsidRDefault="00462F36" w:rsidP="00462F36">
      <w:r w:rsidRPr="00413D62">
        <w:t xml:space="preserve">Для военнослужащих и сотрудников силовых ведомств действуют свои правила, в том числе Закон РФ от 12 февраля 1993 года № 4468-1. Право на пенсию за выслугу лет </w:t>
      </w:r>
      <w:r w:rsidRPr="00413D62">
        <w:lastRenderedPageBreak/>
        <w:t xml:space="preserve">обычно возникает при наличии 20 лет службы. В некоторых случаях возможно увольнение по достижении 45-летнего возраста при общем трудовом стаже не менее 25 лет, из которых 12,5 года должно составлять именно служба. </w:t>
      </w:r>
    </w:p>
    <w:p w14:paraId="4572ED4F" w14:textId="77777777" w:rsidR="00462F36" w:rsidRPr="00413D62" w:rsidRDefault="00462F36" w:rsidP="00462F36">
      <w:r w:rsidRPr="00413D62">
        <w:t>•</w:t>
      </w:r>
      <w:r w:rsidRPr="00413D62">
        <w:tab/>
        <w:t xml:space="preserve">– Базовый размер выплаты составляет 50% от денежного довольствия при 20 годах выслуги; </w:t>
      </w:r>
    </w:p>
    <w:p w14:paraId="6506CB8F" w14:textId="77777777" w:rsidR="00462F36" w:rsidRPr="00413D62" w:rsidRDefault="00462F36" w:rsidP="00462F36">
      <w:r w:rsidRPr="00413D62">
        <w:t>•</w:t>
      </w:r>
      <w:r w:rsidRPr="00413D62">
        <w:tab/>
        <w:t xml:space="preserve">– За каждый год службы свыше этого срока добавляется 3%; </w:t>
      </w:r>
    </w:p>
    <w:p w14:paraId="50BC2150" w14:textId="77777777" w:rsidR="00462F36" w:rsidRPr="00413D62" w:rsidRDefault="00462F36" w:rsidP="00462F36">
      <w:r w:rsidRPr="00413D62">
        <w:t>•</w:t>
      </w:r>
      <w:r w:rsidRPr="00413D62">
        <w:tab/>
        <w:t>– Общий размер пенсии ограничен 85% от денежного довольствия.</w:t>
      </w:r>
    </w:p>
    <w:p w14:paraId="5C56D746" w14:textId="77777777" w:rsidR="00462F36" w:rsidRPr="00413D62" w:rsidRDefault="00462F36" w:rsidP="00462F36">
      <w:r w:rsidRPr="00413D62">
        <w:t>При расчёте выслуги лет учитываются не только календарные периоды службы. В зависимости от обстоятельств, в стаж могут включаться отдельные периоды обучения, службы в особых условиях, а также время, проведённое в плену или под стражей с последующей реабилитацией. Для некоторых периодов предусмотрено льготное исчисление, например, год за полтора.</w:t>
      </w:r>
    </w:p>
    <w:p w14:paraId="0A8D70C6" w14:textId="77777777" w:rsidR="00462F36" w:rsidRPr="00413D62" w:rsidRDefault="00462F36" w:rsidP="00462F36">
      <w:r w:rsidRPr="00413D62">
        <w:t>Особые условия для космонавтов и лётно-испытательного состава</w:t>
      </w:r>
    </w:p>
    <w:p w14:paraId="6F2C1552" w14:textId="77777777" w:rsidR="00462F36" w:rsidRPr="00413D62" w:rsidRDefault="00462F36" w:rsidP="00462F36">
      <w:r w:rsidRPr="00413D62">
        <w:t>Космонавты и работники лётно-испытательного состава подлежат специальным правилам. Необходимая выслуга может варьироваться от 20 до 25 лет в зависимости от пола, должности, характера работы и основания прекращения службы. Мужчинам-космонавтам требуется минимум 25 лет выслуги, женщинам - 20 лет, при этом значительная часть этого срока должна приходиться на работу в лётно-испытательном подразделении. Размер выплат определяется по специальным формулам, поэтому при оценке пенсионных прав учитываются не только общий трудовой стаж, но и конкретная профессия, должностные обязанности и подтверждённые периоды работы.</w:t>
      </w:r>
    </w:p>
    <w:p w14:paraId="093AF03D" w14:textId="77777777" w:rsidR="00462F36" w:rsidRPr="00413D62" w:rsidRDefault="00462F36" w:rsidP="00462F36">
      <w:r w:rsidRPr="00413D62">
        <w:t>Важные моменты</w:t>
      </w:r>
    </w:p>
    <w:p w14:paraId="351F1AF8" w14:textId="77777777" w:rsidR="00462F36" w:rsidRPr="00413D62" w:rsidRDefault="00462F36" w:rsidP="00462F36">
      <w:r w:rsidRPr="00413D62">
        <w:t>•</w:t>
      </w:r>
      <w:r w:rsidRPr="00413D62">
        <w:tab/>
        <w:t xml:space="preserve">Страховая пенсия по старости зависит от возраста, продолжительности страхового стажа и количества пенсионных коэффициентов. </w:t>
      </w:r>
    </w:p>
    <w:p w14:paraId="055A6886" w14:textId="77777777" w:rsidR="00462F36" w:rsidRPr="00413D62" w:rsidRDefault="00462F36" w:rsidP="00462F36">
      <w:r w:rsidRPr="00413D62">
        <w:t>•</w:t>
      </w:r>
      <w:r w:rsidRPr="00413D62">
        <w:tab/>
        <w:t xml:space="preserve">Пенсия за выслугу лет связана с профессиональной деятельностью и может быть назначена значительно раньше общеустановленного пенсионного возраста. </w:t>
      </w:r>
    </w:p>
    <w:p w14:paraId="78689AA4" w14:textId="77777777" w:rsidR="00462F36" w:rsidRPr="00413D62" w:rsidRDefault="00462F36" w:rsidP="00462F36">
      <w:r w:rsidRPr="00413D62">
        <w:t>•</w:t>
      </w:r>
      <w:r w:rsidRPr="00413D62">
        <w:tab/>
        <w:t xml:space="preserve">Это не альтернатива, а, в большинстве случаев, дополнение к основной пенсии. </w:t>
      </w:r>
    </w:p>
    <w:p w14:paraId="60018E19" w14:textId="77777777" w:rsidR="00462F36" w:rsidRPr="00413D62" w:rsidRDefault="00462F36" w:rsidP="00462F36">
      <w:r w:rsidRPr="00413D62">
        <w:t>•</w:t>
      </w:r>
      <w:r w:rsidRPr="00413D62">
        <w:tab/>
        <w:t>Для каждой категории получателей действуют свои требования - при оценке будущих выплат учитывайте конкретную профессию, должность и подтверждённые периоды работы.</w:t>
      </w:r>
    </w:p>
    <w:p w14:paraId="36B52D20" w14:textId="53AF25F2" w:rsidR="00462F36" w:rsidRPr="00413D62" w:rsidRDefault="00462F36" w:rsidP="00462F36">
      <w:r w:rsidRPr="00413D62">
        <w:t xml:space="preserve">Информация актуальна на 2026 год. Основные нормативные документы: Федеральный закон от 28.12.2013 № 400-ФЗ </w:t>
      </w:r>
      <w:r w:rsidR="0045403B">
        <w:t>«</w:t>
      </w:r>
      <w:r w:rsidRPr="00413D62">
        <w:t>О страховых пенсиях</w:t>
      </w:r>
      <w:r w:rsidR="0045403B">
        <w:t>»</w:t>
      </w:r>
      <w:r w:rsidRPr="00413D62">
        <w:t xml:space="preserve"> (с изменениями на 2026 год), Федеральный закон от 03.10.2018 № 350-ФЗ, Федеральный закон от 15.12.2001 № 166-ФЗ, Закон РФ от 12.02.1993 № 4468-1.</w:t>
      </w:r>
    </w:p>
    <w:p w14:paraId="5F90E882" w14:textId="77777777" w:rsidR="00462F36" w:rsidRPr="00413D62" w:rsidRDefault="00462F36" w:rsidP="00462F36">
      <w:r w:rsidRPr="00413D62">
        <w:t>Ранее сообщалось, кому положены льготы с 55 и 60 лет. Подробнее в материале Общественной службы новостей.</w:t>
      </w:r>
    </w:p>
    <w:p w14:paraId="07C926BA" w14:textId="235E2F30" w:rsidR="00462F36" w:rsidRPr="00413D62" w:rsidRDefault="005D41D2" w:rsidP="00462F36">
      <w:hyperlink r:id="rId47" w:history="1">
        <w:r w:rsidR="00462F36" w:rsidRPr="00413D62">
          <w:rPr>
            <w:rStyle w:val="a3"/>
          </w:rPr>
          <w:t>https://www.osnmedia.ru/interesnoe/dve-pensii-vmesto-odnoj-komu-polozhena-vysluga/</w:t>
        </w:r>
      </w:hyperlink>
      <w:r w:rsidR="00462F36" w:rsidRPr="00413D62">
        <w:t xml:space="preserve"> </w:t>
      </w:r>
    </w:p>
    <w:p w14:paraId="394F35ED" w14:textId="77777777" w:rsidR="001C019B" w:rsidRPr="00413D62" w:rsidRDefault="001C019B" w:rsidP="001C019B">
      <w:pPr>
        <w:pStyle w:val="2"/>
      </w:pPr>
      <w:bookmarkStart w:id="137" w:name="_Toc241476573"/>
      <w:r w:rsidRPr="00413D62">
        <w:lastRenderedPageBreak/>
        <w:t>Конкурент, 25.09.2026, Пенсии станут неприличными. Минтруд раскрыл план индексаций</w:t>
      </w:r>
      <w:bookmarkEnd w:id="137"/>
    </w:p>
    <w:p w14:paraId="2ED4A096" w14:textId="77777777" w:rsidR="001C019B" w:rsidRPr="00413D62" w:rsidRDefault="001C019B" w:rsidP="00C66E8A">
      <w:pPr>
        <w:pStyle w:val="3"/>
      </w:pPr>
      <w:bookmarkStart w:id="138" w:name="_Toc241476574"/>
      <w:r w:rsidRPr="00413D62">
        <w:t xml:space="preserve">В 2027 г. система пенсионного обеспечения в России претерпит плановые изменения: страховые пенсии будут проиндексированы дважды, что позволит увеличить среднюю выплату по старости почти до 30 тыс. руб. О таких планах рассказал министр труда Антон </w:t>
      </w:r>
      <w:proofErr w:type="spellStart"/>
      <w:r w:rsidRPr="00413D62">
        <w:t>Котяков</w:t>
      </w:r>
      <w:proofErr w:type="spellEnd"/>
      <w:r w:rsidRPr="00413D62">
        <w:t>, представляя финансовый план Социального фонда на ближайшие три года.</w:t>
      </w:r>
      <w:bookmarkEnd w:id="138"/>
    </w:p>
    <w:p w14:paraId="2E216C04" w14:textId="77777777" w:rsidR="001C019B" w:rsidRPr="00413D62" w:rsidRDefault="001C019B" w:rsidP="001C019B">
      <w:r w:rsidRPr="00413D62">
        <w:t>По словам министра, бюджет фонда на 2027-2029 гг. сверстан с учетом всех социальных обязательств государства. Финансирование предусмотрено в полном объеме и будет направлено на двойное повышение страховых пенсий, индексацию социальных пенсий, а также на выплаты по временной нетрудоспособности и поддержку семей с детьми, включая единое пособие и материнский капитал.</w:t>
      </w:r>
    </w:p>
    <w:p w14:paraId="5339A0E8" w14:textId="77777777" w:rsidR="001C019B" w:rsidRPr="00413D62" w:rsidRDefault="001C019B" w:rsidP="001C019B">
      <w:r w:rsidRPr="00413D62">
        <w:t>График индексаций на 2027 г. выглядит следующим образом. С 1 января на 6,8% вырастут выплаты, привязанные к прожиточному минимуму. С 1 февраля по уровню фактической инфляции будут проиндексированы материнский капитал, ЕДВ и пособие при рождении ребенка. Страховые пенсии ждет двухэтапное увеличение: сначала 1 февраля (на 6,8% по прогнозу инфляции), а затем 1 апреля (на 3,3%). Социальные пенсии также будут повышены с 1 апреля.</w:t>
      </w:r>
    </w:p>
    <w:p w14:paraId="64DEBABF" w14:textId="77777777" w:rsidR="001C019B" w:rsidRPr="00413D62" w:rsidRDefault="001C019B" w:rsidP="001C019B">
      <w:r w:rsidRPr="00413D62">
        <w:t>Таким образом, суммарное увеличение страховых пенсий по старости составит в среднем 2,6 тыс. руб., хотя точный размер прибавки для каждого гражданина будет зависеть от его индивидуальных пенсионных прав и стажа.</w:t>
      </w:r>
    </w:p>
    <w:p w14:paraId="4FAF22C1" w14:textId="77777777" w:rsidR="001C019B" w:rsidRPr="00413D62" w:rsidRDefault="001C019B" w:rsidP="001C019B">
      <w:r w:rsidRPr="00413D62">
        <w:t>На реализацию всех этих мер в 2027 г. Социальный фонд планирует направить порядка 20 трлн руб. Основная часть этих средств, почти 13,4 трлн, пойдет на пенсионное обеспечение. На оплату больничных листов заложено 1,6 трлн, на социальную поддержку и выплаты — около 4,8 трлн, а на страхование от производственных травм — почти 203 млрд руб.</w:t>
      </w:r>
    </w:p>
    <w:p w14:paraId="36DDB48D" w14:textId="3EF14066" w:rsidR="000B4024" w:rsidRPr="00413D62" w:rsidRDefault="005D41D2" w:rsidP="001C019B">
      <w:hyperlink r:id="rId48" w:history="1">
        <w:r w:rsidR="001C019B" w:rsidRPr="00413D62">
          <w:rPr>
            <w:rStyle w:val="a3"/>
          </w:rPr>
          <w:t>https://konkurent.ru/article/91840</w:t>
        </w:r>
      </w:hyperlink>
    </w:p>
    <w:p w14:paraId="158C57EE" w14:textId="77777777" w:rsidR="00F14E28" w:rsidRPr="00413D62" w:rsidRDefault="00F14E28" w:rsidP="00F14E28">
      <w:pPr>
        <w:pStyle w:val="2"/>
      </w:pPr>
      <w:bookmarkStart w:id="139" w:name="_Toc241476575"/>
      <w:r w:rsidRPr="00413D62">
        <w:t>PRIMPRESS, 25.09.2026, Деньги придут без заявлений: кому положены дополнительные деньги к пенсии и как их не потерять</w:t>
      </w:r>
      <w:bookmarkEnd w:id="139"/>
    </w:p>
    <w:p w14:paraId="4415F856" w14:textId="77777777" w:rsidR="00F14E28" w:rsidRPr="00413D62" w:rsidRDefault="00F14E28" w:rsidP="00C66E8A">
      <w:pPr>
        <w:pStyle w:val="3"/>
      </w:pPr>
      <w:bookmarkStart w:id="140" w:name="_Toc241476576"/>
      <w:r w:rsidRPr="00413D62">
        <w:t>После достижения 80-летнего возраста пенсионеры имеют право на увеличение своей страховой пенсии. В 2026 году размер этой прибавки будет составлять определённую сумму, однако есть категории граждан, которым такая доплата не полагается.</w:t>
      </w:r>
      <w:bookmarkEnd w:id="140"/>
    </w:p>
    <w:p w14:paraId="19E4E1E6" w14:textId="77777777" w:rsidR="00F14E28" w:rsidRPr="00413D62" w:rsidRDefault="00F14E28" w:rsidP="00F14E28">
      <w:r w:rsidRPr="00413D62">
        <w:t>Суть данной прибавки заключается в том, что фиксированная выплата к пенсии удваивается, а также назначается компенсация за уход. Важно отметить, что для получения этой надбавки не требуется подавать дополнительные заявления, то есть она назначается автоматически.</w:t>
      </w:r>
    </w:p>
    <w:p w14:paraId="7CBAE22F" w14:textId="77777777" w:rsidR="00F14E28" w:rsidRPr="00413D62" w:rsidRDefault="00F14E28" w:rsidP="00F14E28">
      <w:r w:rsidRPr="00413D62">
        <w:t>Куда обращаться, если прибавка не была начислена</w:t>
      </w:r>
    </w:p>
    <w:p w14:paraId="288416AB" w14:textId="77777777" w:rsidR="00F14E28" w:rsidRPr="00413D62" w:rsidRDefault="00F14E28" w:rsidP="00F14E28">
      <w:r w:rsidRPr="00413D62">
        <w:t>В случае, если автоматического увеличения пенсии не произошло, необходимо обратиться в Социальный фонд России.</w:t>
      </w:r>
    </w:p>
    <w:p w14:paraId="6E665FAE" w14:textId="77777777" w:rsidR="00F14E28" w:rsidRPr="00413D62" w:rsidRDefault="00F14E28" w:rsidP="00F14E28">
      <w:r w:rsidRPr="00413D62">
        <w:lastRenderedPageBreak/>
        <w:t>Пенсионеры, получающие страховую пенсию, получают дополнительную надбавку по достижении 80 лет. Эта надбавка служит механизмом поддержки государства.</w:t>
      </w:r>
    </w:p>
    <w:p w14:paraId="687193F0" w14:textId="77777777" w:rsidR="00F14E28" w:rsidRPr="00413D62" w:rsidRDefault="00F14E28" w:rsidP="00F14E28">
      <w:r w:rsidRPr="00413D62">
        <w:t>Каков размер прибавки после 80 лет</w:t>
      </w:r>
    </w:p>
    <w:p w14:paraId="68455698" w14:textId="77777777" w:rsidR="00F14E28" w:rsidRPr="00413D62" w:rsidRDefault="00F14E28" w:rsidP="00F14E28">
      <w:r w:rsidRPr="00413D62">
        <w:t>Страховая пенсия состоит из двух частей: страховой, зависящей от трудового стажа и пенсионных баллов, и фиксированной выплаты. В 2026 году фиксированная выплата составит 9584,69 рубля, и она ежегодно индексируется. В 2027 году ожидается её увеличение до 9968,08 рубля.</w:t>
      </w:r>
    </w:p>
    <w:p w14:paraId="47180173" w14:textId="77777777" w:rsidR="00F14E28" w:rsidRPr="00413D62" w:rsidRDefault="00F14E28" w:rsidP="00F14E28">
      <w:r w:rsidRPr="00413D62">
        <w:t>До достижения 80 лет пенсионеры получают фиксированную часть выплаты в одном размере, а после этого она удваивается. В 2026 году пенсионеры смогут получить 19 169,38 рубля (9584,69 рубля × 2).</w:t>
      </w:r>
    </w:p>
    <w:p w14:paraId="7EFC78C2" w14:textId="77777777" w:rsidR="00F14E28" w:rsidRPr="00413D62" w:rsidRDefault="00F14E28" w:rsidP="00F14E28">
      <w:r w:rsidRPr="00413D62">
        <w:t>Инвалиды I группы также имеют право на такое увеличение, но после 80 лет повторное повышение фиксированной выплаты не предусмотрено. Кроме того, пенсионеры в возрасте 80 лет могут получить компенсационную выплату на уход, которая начисляется непосредственно пенсионеру. Эту сумму можно использовать по своему усмотрению.</w:t>
      </w:r>
    </w:p>
    <w:p w14:paraId="36B19E77" w14:textId="77777777" w:rsidR="00F14E28" w:rsidRPr="00413D62" w:rsidRDefault="00F14E28" w:rsidP="00F14E28">
      <w:r w:rsidRPr="00413D62">
        <w:t>В 2026 году размер такой надбавки для страховых пенсионеров составит 1413,86 рубля, а для тех, кто получает государственную пенсию, — 1377 рублей. Эти суммы также подлежат ежегодной индексации.</w:t>
      </w:r>
    </w:p>
    <w:p w14:paraId="57191BF6" w14:textId="77777777" w:rsidR="00F14E28" w:rsidRPr="00413D62" w:rsidRDefault="00F14E28" w:rsidP="00F14E28">
      <w:r w:rsidRPr="00413D62">
        <w:t>При этом надбавка назначается автоматически при достижении 80 лет, и пенсионерам не нужно предпринимать никаких действий для ее получения. Но с 2026 года ухаживающим за пенсионерами требуется ежегодно подтверждать факт ухода, чтобы этот период был учтен в их страховом стаже.</w:t>
      </w:r>
    </w:p>
    <w:p w14:paraId="2DBC0A61" w14:textId="2BC42A0F" w:rsidR="00F14E28" w:rsidRPr="00413D62" w:rsidRDefault="005D41D2" w:rsidP="00F14E28">
      <w:hyperlink r:id="rId49" w:history="1">
        <w:r w:rsidR="00F14E28" w:rsidRPr="00413D62">
          <w:rPr>
            <w:rStyle w:val="a3"/>
          </w:rPr>
          <w:t>https://primpress.ru/article/138436</w:t>
        </w:r>
      </w:hyperlink>
      <w:r w:rsidR="00F14E28" w:rsidRPr="00413D62">
        <w:t xml:space="preserve"> </w:t>
      </w:r>
    </w:p>
    <w:p w14:paraId="0A396409" w14:textId="77777777" w:rsidR="00E92696" w:rsidRPr="00413D62" w:rsidRDefault="00E92696" w:rsidP="00E92696">
      <w:pPr>
        <w:pStyle w:val="2"/>
      </w:pPr>
      <w:bookmarkStart w:id="141" w:name="_Toc241476577"/>
      <w:r w:rsidRPr="00413D62">
        <w:t>PRIMPRESS, 25.09.2026, Индексации пенсий в январе не будет. Пенсионерам объявили о новом решении</w:t>
      </w:r>
      <w:bookmarkEnd w:id="141"/>
    </w:p>
    <w:p w14:paraId="56BF5E0C" w14:textId="77777777" w:rsidR="00E92696" w:rsidRPr="00413D62" w:rsidRDefault="00E92696" w:rsidP="00C66E8A">
      <w:pPr>
        <w:pStyle w:val="3"/>
      </w:pPr>
      <w:bookmarkStart w:id="142" w:name="_Toc241476578"/>
      <w:r w:rsidRPr="00413D62">
        <w:t>Российским пенсионерам сообщили об изменении привычного порядка повышения страховых пенсий. Уже с 2027 года индексация будет проходить в два этапа, а январского повышения, к которому многие привыкли, не будет. Новые правила касаются страховых пенсий по старости, инвалидности и по случаю потери кормильца, сообщает PRIMPRESS.</w:t>
      </w:r>
      <w:bookmarkEnd w:id="142"/>
    </w:p>
    <w:p w14:paraId="0687D5B8" w14:textId="77777777" w:rsidR="00E92696" w:rsidRPr="00413D62" w:rsidRDefault="00E92696" w:rsidP="00E92696">
      <w:r w:rsidRPr="00413D62">
        <w:t>Что изменится для пенсионеров</w:t>
      </w:r>
    </w:p>
    <w:p w14:paraId="241EA1C7" w14:textId="77777777" w:rsidR="00E92696" w:rsidRPr="00413D62" w:rsidRDefault="00E92696" w:rsidP="00E92696">
      <w:r w:rsidRPr="00413D62">
        <w:t>По действующим правилам, с 2027 года страховые пенсии будут индексироваться дважды в год. Социальный фонд России указывает, что первое повышение будет учитывать уровень инфляции, а второе — рост доходов бюджета фонда и разницу между ростом средней заработной платы и инфляцией.</w:t>
      </w:r>
    </w:p>
    <w:p w14:paraId="46311008" w14:textId="77777777" w:rsidR="00E92696" w:rsidRPr="00413D62" w:rsidRDefault="00E92696" w:rsidP="00E92696">
      <w:r w:rsidRPr="00413D62">
        <w:t>При этом сами выплаты не отменяются и не замораживаются. Меняется именно порядок их повышения.</w:t>
      </w:r>
    </w:p>
    <w:p w14:paraId="6340DA59" w14:textId="77777777" w:rsidR="00E92696" w:rsidRPr="00413D62" w:rsidRDefault="00E92696" w:rsidP="00E92696">
      <w:r w:rsidRPr="00413D62">
        <w:t>Когда вырастут страховые пенсии</w:t>
      </w:r>
    </w:p>
    <w:p w14:paraId="4A056132" w14:textId="77777777" w:rsidR="00E92696" w:rsidRPr="00413D62" w:rsidRDefault="00E92696" w:rsidP="00E92696">
      <w:r w:rsidRPr="00413D62">
        <w:t>Первый этап индексации пройдет с 1 февраля 2027 года. Затем предусмотрено второе повышение – с 1 апреля. Таким образом, вместо привычной январской индексации пенсионеры получат два повышения в течение года.</w:t>
      </w:r>
    </w:p>
    <w:p w14:paraId="4B6EA556" w14:textId="77777777" w:rsidR="00E92696" w:rsidRPr="00413D62" w:rsidRDefault="00E92696" w:rsidP="00E92696">
      <w:r w:rsidRPr="00413D62">
        <w:lastRenderedPageBreak/>
        <w:t>Точный размер прибавки будет зависеть от экономических показателей и параметров бюджета Социального фонда. Поэтому заранее называть конкретную сумму для каждого пенсионера пока нельзя.</w:t>
      </w:r>
    </w:p>
    <w:p w14:paraId="6EC9BCD7" w14:textId="77777777" w:rsidR="00E92696" w:rsidRPr="00413D62" w:rsidRDefault="00E92696" w:rsidP="00E92696">
      <w:r w:rsidRPr="00413D62">
        <w:t>Социальные пенсии будут индексировать отдельно</w:t>
      </w:r>
    </w:p>
    <w:p w14:paraId="4C5E73D3" w14:textId="77777777" w:rsidR="00E92696" w:rsidRPr="00413D62" w:rsidRDefault="00E92696" w:rsidP="00E92696">
      <w:r w:rsidRPr="00413D62">
        <w:t>Для социальных пенсий порядок остается другим. Они ежегодно повышаются с 1 апреля в зависимости от роста прожиточного минимума пенсионера в России. В 2026 году такая индексация составила 6,8%.</w:t>
      </w:r>
    </w:p>
    <w:p w14:paraId="5E8E38E5" w14:textId="66B5CB19" w:rsidR="00E92696" w:rsidRPr="00413D62" w:rsidRDefault="00E92696" w:rsidP="00E92696">
      <w:r w:rsidRPr="00413D62">
        <w:t xml:space="preserve">Поэтому заявление о том, что </w:t>
      </w:r>
      <w:r w:rsidR="0045403B">
        <w:t>«</w:t>
      </w:r>
      <w:r w:rsidRPr="00413D62">
        <w:t>индексации пенсий в январе не будет</w:t>
      </w:r>
      <w:r w:rsidR="0045403B">
        <w:t>»</w:t>
      </w:r>
      <w:r w:rsidRPr="00413D62">
        <w:t>, относится прежде всего к страховым пенсиям. В 2027 году пенсионеров ждет не отказ от повышения выплат, а переход на двухэтапную систему.</w:t>
      </w:r>
    </w:p>
    <w:p w14:paraId="0B8EBA8E" w14:textId="255BD5D4" w:rsidR="00E92696" w:rsidRPr="00413D62" w:rsidRDefault="005D41D2" w:rsidP="00E92696">
      <w:hyperlink r:id="rId50" w:history="1">
        <w:r w:rsidR="00E92696" w:rsidRPr="00413D62">
          <w:rPr>
            <w:rStyle w:val="a3"/>
          </w:rPr>
          <w:t>https://primpress.ru/article/138446</w:t>
        </w:r>
      </w:hyperlink>
      <w:r w:rsidR="00E92696" w:rsidRPr="00413D62">
        <w:t xml:space="preserve"> </w:t>
      </w:r>
    </w:p>
    <w:p w14:paraId="21673630" w14:textId="77777777" w:rsidR="00E92696" w:rsidRPr="00413D62" w:rsidRDefault="00E92696" w:rsidP="00E92696">
      <w:pPr>
        <w:pStyle w:val="2"/>
      </w:pPr>
      <w:bookmarkStart w:id="143" w:name="_Toc241476579"/>
      <w:r w:rsidRPr="00413D62">
        <w:t xml:space="preserve">PRIMPRESS, 25.09.2026, Деньги под замком: </w:t>
      </w:r>
      <w:proofErr w:type="spellStart"/>
      <w:r w:rsidRPr="00413D62">
        <w:t>Соцфонд</w:t>
      </w:r>
      <w:proofErr w:type="spellEnd"/>
      <w:r w:rsidRPr="00413D62">
        <w:t xml:space="preserve"> может резко приостановить выплату пенсии</w:t>
      </w:r>
      <w:bookmarkEnd w:id="143"/>
    </w:p>
    <w:p w14:paraId="0F96829E" w14:textId="77777777" w:rsidR="00E92696" w:rsidRPr="00413D62" w:rsidRDefault="00E92696" w:rsidP="00C66E8A">
      <w:pPr>
        <w:pStyle w:val="3"/>
      </w:pPr>
      <w:bookmarkStart w:id="144" w:name="_Toc241476580"/>
      <w:r w:rsidRPr="00413D62">
        <w:t>Пенсия нужна, но ее выплаты могут прекратиться. Рассказываем, когда Социальный фонд временно прекращает начисления. Многие пенсионеры даже не подозревают, что их пенсия может быть остановлена. Это может произойти из-за несоблюдения определенных условий получения выплат.</w:t>
      </w:r>
      <w:bookmarkEnd w:id="144"/>
    </w:p>
    <w:p w14:paraId="1C1D9D33" w14:textId="77777777" w:rsidR="00E92696" w:rsidRPr="00413D62" w:rsidRDefault="00E92696" w:rsidP="00E92696">
      <w:r w:rsidRPr="00413D62">
        <w:t>Страховая пенсия: когда возможна приостановка</w:t>
      </w:r>
    </w:p>
    <w:p w14:paraId="3724710A" w14:textId="77777777" w:rsidR="00E92696" w:rsidRPr="00413D62" w:rsidRDefault="00E92696" w:rsidP="00E92696">
      <w:r w:rsidRPr="00413D62">
        <w:t>Люди, вышедшие на пенсию, часто уверены, что выплаты будут продолжаться пожизненно, и в большинстве случаев это так. Тем не менее, закон предусматривает обстоятельства, при которых начисления могут быть приостановлены. Как уточнила Елена Кузнецова, существует несколько причин.</w:t>
      </w:r>
    </w:p>
    <w:p w14:paraId="0C11595D" w14:textId="77777777" w:rsidR="00E92696" w:rsidRPr="00413D62" w:rsidRDefault="00E92696" w:rsidP="00E92696">
      <w:r w:rsidRPr="00413D62">
        <w:t>Пенсионеры могут получать выплаты как на банковский счет, так и наличными через почту. Если человек получает пенсию на почте, есть важный момент: Социальный фонд может приостановить выплаты, если пенсионер не приходит за ними в течение шести месяцев подряд. При этом выплаты остановят еще на шесть месяцев, начиная с первого числа месяца, следующего за истечением этого срока. Это правило касается как тех, кто получает пенсию в почтовом отделении, так и тех, кому выплаты приносят на дом, пояснила юрист.</w:t>
      </w:r>
    </w:p>
    <w:p w14:paraId="109DF844" w14:textId="77777777" w:rsidR="00E92696" w:rsidRPr="00413D62" w:rsidRDefault="00E92696" w:rsidP="00E92696">
      <w:r w:rsidRPr="00413D62">
        <w:t>Если же деньги поступают на банковскую карту, пенсия считается полученной в момент зачисления, независимо от того, использует ли пенсионер карту или нет.</w:t>
      </w:r>
    </w:p>
    <w:p w14:paraId="1749F404" w14:textId="77777777" w:rsidR="00E92696" w:rsidRPr="00413D62" w:rsidRDefault="00E92696" w:rsidP="00E92696">
      <w:r w:rsidRPr="00413D62">
        <w:t>Пенсия по инвалидности: пропуск переосвидетельствования</w:t>
      </w:r>
    </w:p>
    <w:p w14:paraId="0B22F07C" w14:textId="77777777" w:rsidR="00E92696" w:rsidRPr="00413D62" w:rsidRDefault="00E92696" w:rsidP="00E92696">
      <w:r w:rsidRPr="00413D62">
        <w:t>В Социальном фонде России отметили, что выплаты по инвалидности могут быть приостановлены, если человек не пришел на переосвидетельствование в медико-социальную экспертизу вовремя. В таком случае пенсию прекращают выплачивать на три месяца, начиная с первого числа месяца, следующего за истечением срока переосвидетельствования, добавили в СФР.</w:t>
      </w:r>
    </w:p>
    <w:p w14:paraId="56706CE8" w14:textId="77777777" w:rsidR="00E92696" w:rsidRPr="00413D62" w:rsidRDefault="00E92696" w:rsidP="00E92696">
      <w:r w:rsidRPr="00413D62">
        <w:t>Пенсия по потере кормильца: особые условия</w:t>
      </w:r>
    </w:p>
    <w:p w14:paraId="320EF266" w14:textId="77777777" w:rsidR="00E92696" w:rsidRPr="00413D62" w:rsidRDefault="00E92696" w:rsidP="00E92696">
      <w:r w:rsidRPr="00413D62">
        <w:lastRenderedPageBreak/>
        <w:t>В этом случае действуют свои правила. Выплату могут приостановить на полгода, если получателю исполнилось 18 лет, но он не представил документы, подтверждающие его очное обучение по программам общего образования. Аналогично, если после 18 лет завершилось очное обучение, которое было основанием для выплаты пенсии, начисления также будут приостановлены на шесть месяцев.</w:t>
      </w:r>
    </w:p>
    <w:p w14:paraId="0275FF09" w14:textId="77777777" w:rsidR="00E92696" w:rsidRPr="00413D62" w:rsidRDefault="00E92696" w:rsidP="00E92696">
      <w:r w:rsidRPr="00413D62">
        <w:t>Если совершеннолетний получатель пенсии по потере кормильца окончил школу, но не предоставил данные о дальнейшем очном обучении на профессиональных курсах, выплаты будут приостановлены. Отсчет шестимесячного срока начнется с 1 сентября года, когда обучение было завершено.</w:t>
      </w:r>
    </w:p>
    <w:p w14:paraId="03C5B6CB" w14:textId="77777777" w:rsidR="00E92696" w:rsidRPr="00413D62" w:rsidRDefault="00E92696" w:rsidP="00E92696">
      <w:r w:rsidRPr="00413D62">
        <w:t>Переезд за границу: последствия для выплат</w:t>
      </w:r>
    </w:p>
    <w:p w14:paraId="530237E7" w14:textId="77777777" w:rsidR="00E92696" w:rsidRPr="00413D62" w:rsidRDefault="00E92696" w:rsidP="00E92696">
      <w:r w:rsidRPr="00413D62">
        <w:t>Существуют специфические правила для пенсионеров, переезжающих на постоянное место жительства за границу. Если человек уезжает в страну, с которой у России есть международный договор о пенсионном обеспечении, выплаты могут быть приостановлены, если отсутствуют документы, подтверждающие, что пенсионер не имеет права на пенсию в данной стране.</w:t>
      </w:r>
    </w:p>
    <w:p w14:paraId="1727858F" w14:textId="77777777" w:rsidR="00E92696" w:rsidRPr="00413D62" w:rsidRDefault="00E92696" w:rsidP="00E92696">
      <w:r w:rsidRPr="00413D62">
        <w:t>Если пенсионер уезжает в страну, с которой у России такого соглашения нет, выплаты также могут быть приостановлены на шесть месяцев, если Социальный фонд получает документы о выезде, а сам пенсионер не подал заявление о продолжении выплат. Для получателей пенсии по потере кормильца, которые учатся очно в иностранной организации, также действуют требования: если не будет ежегодного подтверждения обучения, выплаты приостановят на шесть месяцев.</w:t>
      </w:r>
    </w:p>
    <w:p w14:paraId="623B71AD" w14:textId="77777777" w:rsidR="00E92696" w:rsidRPr="00413D62" w:rsidRDefault="005D41D2" w:rsidP="00E92696">
      <w:hyperlink r:id="rId51" w:history="1">
        <w:r w:rsidR="00E92696" w:rsidRPr="00413D62">
          <w:rPr>
            <w:rStyle w:val="a3"/>
          </w:rPr>
          <w:t>https://primpress.ru/article/138473</w:t>
        </w:r>
      </w:hyperlink>
    </w:p>
    <w:p w14:paraId="185AEB7E" w14:textId="1EB6E64C" w:rsidR="004170DC" w:rsidRDefault="004170DC" w:rsidP="004170DC">
      <w:pPr>
        <w:pStyle w:val="2"/>
      </w:pPr>
      <w:bookmarkStart w:id="145" w:name="_Toc241476581"/>
      <w:bookmarkStart w:id="146" w:name="_Hlk241478191"/>
      <w:proofErr w:type="spellStart"/>
      <w:r>
        <w:t>Аргументы.ру</w:t>
      </w:r>
      <w:proofErr w:type="spellEnd"/>
      <w:r>
        <w:t>, 26.09.2026</w:t>
      </w:r>
      <w:r w:rsidRPr="000C24B3">
        <w:t xml:space="preserve">, </w:t>
      </w:r>
      <w:r>
        <w:t>В РАН предложили новую модель пенсионного дохода</w:t>
      </w:r>
      <w:bookmarkEnd w:id="145"/>
    </w:p>
    <w:p w14:paraId="730904F5" w14:textId="77777777" w:rsidR="004170DC" w:rsidRDefault="004170DC" w:rsidP="004170DC">
      <w:pPr>
        <w:pStyle w:val="3"/>
      </w:pPr>
      <w:bookmarkStart w:id="147" w:name="_Toc241476582"/>
      <w:r>
        <w:t>Базовая выплата - всем, страховая пенсия - в зависимости от трудового вклада, дополнительные надбавки - отдельным категориям. В Институте экономики РАН предложили перестроить российскую пенсионную систему по трехуровневому принципу.</w:t>
      </w:r>
      <w:bookmarkEnd w:id="147"/>
    </w:p>
    <w:p w14:paraId="3C101015" w14:textId="77777777" w:rsidR="004170DC" w:rsidRDefault="004170DC" w:rsidP="004170DC">
      <w:r>
        <w:t>Российскую пенсионную систему предлагают изменить так, чтобы базовая социальная гарантия была отделена от страховой части пенсии. Соответствующая концепция базового пенсионного дохода разработана исследователями Института экономики РАН. В случае реализации она предполагает появление универсальной выплаты для пенсионеров независимо от объема сформированных ими страховых прав.</w:t>
      </w:r>
    </w:p>
    <w:p w14:paraId="4F45D0D1" w14:textId="77777777" w:rsidR="004170DC" w:rsidRDefault="004170DC" w:rsidP="004170DC">
      <w:r>
        <w:t xml:space="preserve">Речь пока идет не о готовом законопроекте и не о принятом государственном решении, а о научной разработке. Исследование опубликовано в первом номере журнала "Экономические и социальные перемены: факты, тенденции, прогноз" за 2026 год. Авторы - Вячеслав Бобков, Игорь Захаров и Юлия </w:t>
      </w:r>
      <w:proofErr w:type="spellStart"/>
      <w:r>
        <w:t>Шерстобитова</w:t>
      </w:r>
      <w:proofErr w:type="spellEnd"/>
      <w:r>
        <w:t>. Работа выполнена при поддержке Российского научного фонда по проекту № 25-18-00228 "Базовый пенсионный доход: риски и возможности введения в Российской Федерации".</w:t>
      </w:r>
    </w:p>
    <w:p w14:paraId="4468BDF0" w14:textId="77777777" w:rsidR="004170DC" w:rsidRDefault="004170DC" w:rsidP="004170DC">
      <w:r>
        <w:t>Почему нынешнюю систему предлагают менять</w:t>
      </w:r>
    </w:p>
    <w:p w14:paraId="014B7C21" w14:textId="77777777" w:rsidR="004170DC" w:rsidRDefault="004170DC" w:rsidP="004170DC">
      <w:r>
        <w:lastRenderedPageBreak/>
        <w:t>По мнению исследователей, российская пенсионная система одновременно сталкивается с несколькими долгосрочными вызовами.</w:t>
      </w:r>
    </w:p>
    <w:p w14:paraId="47E5AC98" w14:textId="77777777" w:rsidR="004170DC" w:rsidRDefault="004170DC" w:rsidP="004170DC">
      <w:r>
        <w:t xml:space="preserve">Первый - демография. Численность пожилого населения растет, а доля людей трудоспособного возраста сокращается. Это означает увеличение нагрузки на работающих, за счет </w:t>
      </w:r>
      <w:proofErr w:type="gramStart"/>
      <w:r>
        <w:t>страховых взносов</w:t>
      </w:r>
      <w:proofErr w:type="gramEnd"/>
      <w:r>
        <w:t xml:space="preserve"> которых в значительной степени финансируются пенсионные выплаты.</w:t>
      </w:r>
    </w:p>
    <w:p w14:paraId="511B1C4F" w14:textId="77777777" w:rsidR="004170DC" w:rsidRDefault="004170DC" w:rsidP="004170DC">
      <w:r>
        <w:t>Второй фактор - изменение рынка труда. Все больше людей работают в формах занятости, которые отличаются от традиционной модели постоянной работы по найму. Особенно быстро растет число самозанятых. Для пенсионной системы это важно потому, что страховые пенсионные права таких работников могут формироваться иначе, чем у наемных сотрудников.</w:t>
      </w:r>
    </w:p>
    <w:p w14:paraId="1819E6E2" w14:textId="77777777" w:rsidR="004170DC" w:rsidRDefault="004170DC" w:rsidP="004170DC">
      <w:r>
        <w:t>Третий вызов - сама структура пенсионных выплат. Сегодня в ней одновременно присутствуют страховые выплаты, социальные пенсии, фиксированные выплаты, различные надбавки и социальные доплаты. Исследователи считают, что часть этих механизмов фактически выполняет одну и ту же функцию - обеспечивает человеку минимальный уровень материальной защиты.</w:t>
      </w:r>
    </w:p>
    <w:p w14:paraId="34BB19F5" w14:textId="77777777" w:rsidR="004170DC" w:rsidRDefault="004170DC" w:rsidP="004170DC">
      <w:r>
        <w:t>Именно эту часть системы авторы предлагают объединить в новый институт - базовый пенсионный доход.</w:t>
      </w:r>
    </w:p>
    <w:p w14:paraId="08DFAC24" w14:textId="77777777" w:rsidR="004170DC" w:rsidRDefault="004170DC" w:rsidP="004170DC">
      <w:r>
        <w:t>Три уровня вместо сложной конструкции</w:t>
      </w:r>
    </w:p>
    <w:p w14:paraId="07DB9648" w14:textId="77777777" w:rsidR="004170DC" w:rsidRDefault="004170DC" w:rsidP="004170DC">
      <w:r>
        <w:t>Предлагаемая модель состоит из трех уровней.</w:t>
      </w:r>
    </w:p>
    <w:p w14:paraId="0E20FA49" w14:textId="77777777" w:rsidR="004170DC" w:rsidRDefault="004170DC" w:rsidP="004170DC">
      <w:r>
        <w:t>Первый уровень - базовый пенсионный доход.</w:t>
      </w:r>
    </w:p>
    <w:p w14:paraId="222E89DA" w14:textId="77777777" w:rsidR="004170DC" w:rsidRDefault="004170DC" w:rsidP="004170DC">
      <w:r>
        <w:t>Это должна быть универсальная социальная гарантия. В нее предлагается включить элементы нынешней пенсионной системы, которые не зависят напрямую от индивидуального объема страховых прав.</w:t>
      </w:r>
    </w:p>
    <w:p w14:paraId="6E6B4709" w14:textId="77777777" w:rsidR="004170DC" w:rsidRDefault="004170DC" w:rsidP="004170DC">
      <w:r>
        <w:t>В частности, речь идет о фиксированной выплате к страховой пенсии, отдельных социальных пенсиях и социальных надбавках, а также о механизмах доведения дохода неработающего пенсионера до установленного минимума.</w:t>
      </w:r>
    </w:p>
    <w:p w14:paraId="2491121E" w14:textId="77777777" w:rsidR="004170DC" w:rsidRDefault="004170DC" w:rsidP="004170DC">
      <w:r>
        <w:t>Главный принцип - базовая выплата должна предоставляться независимо от того, насколько велики страховые права человека.</w:t>
      </w:r>
    </w:p>
    <w:p w14:paraId="6C70C750" w14:textId="77777777" w:rsidR="004170DC" w:rsidRDefault="004170DC" w:rsidP="004170DC">
      <w:r>
        <w:t>Иными словами, пенсионер не должен остаться без минимальной государственной гарантии только потому, что в течение трудовой жизни у него было недостаточно официальной занятости или страховых взносов.</w:t>
      </w:r>
    </w:p>
    <w:p w14:paraId="3D9B2DAA" w14:textId="77777777" w:rsidR="004170DC" w:rsidRDefault="004170DC" w:rsidP="004170DC">
      <w:r>
        <w:t>Авторы предлагают установить БПД не ниже прожиточного минимума пенсионера в целом по России. При этом регионы, где установлен более высокий прожиточный минимум пенсионера, должны сохранять возможность доплачивать разницу.</w:t>
      </w:r>
    </w:p>
    <w:p w14:paraId="0533B84A" w14:textId="77777777" w:rsidR="004170DC" w:rsidRDefault="004170DC" w:rsidP="004170DC">
      <w:r>
        <w:t>Второй уровень - страховая пенсия.</w:t>
      </w:r>
    </w:p>
    <w:p w14:paraId="2C31A715" w14:textId="77777777" w:rsidR="004170DC" w:rsidRDefault="004170DC" w:rsidP="004170DC">
      <w:r>
        <w:t>Здесь сохраняется привычный страховой принцип. Размер выплаты должен зависеть от сформированных пенсионных прав, стажа, заработка и уплаченных страховых взносов.</w:t>
      </w:r>
    </w:p>
    <w:p w14:paraId="07E38CF3" w14:textId="77777777" w:rsidR="004170DC" w:rsidRDefault="004170DC" w:rsidP="004170DC">
      <w:r>
        <w:t>То есть новая система не отменяет связь пенсии с трудовой деятельностью. Она лишь предлагает разделить две разные функции: минимальную социальную гарантию - отдельно, страховое возмещение утраченного заработка - отдельно.</w:t>
      </w:r>
    </w:p>
    <w:p w14:paraId="3FA30238" w14:textId="77777777" w:rsidR="004170DC" w:rsidRDefault="004170DC" w:rsidP="004170DC">
      <w:r>
        <w:lastRenderedPageBreak/>
        <w:t>Третий уровень - дополнительные выплаты.</w:t>
      </w:r>
    </w:p>
    <w:p w14:paraId="6B99042B" w14:textId="77777777" w:rsidR="004170DC" w:rsidRDefault="004170DC" w:rsidP="004170DC">
      <w:r>
        <w:t>Это надбавки для отдельных категорий пенсионеров - с учетом особенностей их прежней занятости, состояния здоровья, семейных обстоятельств и других факторов.</w:t>
      </w:r>
    </w:p>
    <w:p w14:paraId="6841E00D" w14:textId="77777777" w:rsidR="004170DC" w:rsidRDefault="004170DC" w:rsidP="004170DC">
      <w:r>
        <w:t>В итоге получается достаточно простая конструкция: гарантированный минимум плюс заработанная страховая часть плюс специальные доплаты.</w:t>
      </w:r>
    </w:p>
    <w:p w14:paraId="423D4B48" w14:textId="77777777" w:rsidR="004170DC" w:rsidRDefault="004170DC" w:rsidP="004170DC">
      <w:r>
        <w:t>Что получит пенсионер</w:t>
      </w:r>
    </w:p>
    <w:p w14:paraId="447DECF6" w14:textId="77777777" w:rsidR="004170DC" w:rsidRDefault="004170DC" w:rsidP="004170DC">
      <w:r>
        <w:t>На практике идея выглядит следующим образом.</w:t>
      </w:r>
    </w:p>
    <w:p w14:paraId="2DF8711C" w14:textId="77777777" w:rsidR="004170DC" w:rsidRDefault="004170DC" w:rsidP="004170DC">
      <w:r>
        <w:t>Человек, имеющий право на пенсию, получает базовый пенсионный доход. Его размер не зависит от количества накопленных пенсионных баллов.</w:t>
      </w:r>
    </w:p>
    <w:p w14:paraId="2F180D8C" w14:textId="77777777" w:rsidR="004170DC" w:rsidRDefault="004170DC" w:rsidP="004170DC">
      <w:r>
        <w:t>Затем к нему добавляется страховая часть - в зависимости от сформированных пенсионных прав.</w:t>
      </w:r>
    </w:p>
    <w:p w14:paraId="48CC8D8C" w14:textId="77777777" w:rsidR="004170DC" w:rsidRDefault="004170DC" w:rsidP="004170DC">
      <w:r>
        <w:t>А если человек относится к категории, которой положены специальные повышения, к общей сумме добавляется третий уровень.</w:t>
      </w:r>
    </w:p>
    <w:p w14:paraId="6A5F1DF5" w14:textId="77777777" w:rsidR="004170DC" w:rsidRDefault="004170DC" w:rsidP="004170DC">
      <w:r>
        <w:t>Таким образом, даже при нестабильной трудовой биографии человек сохраняет базовую гарантию, а более продолжительная и формально оформленная трудовая деятельность должна отражаться прежде всего в размере страховой части.</w:t>
      </w:r>
    </w:p>
    <w:p w14:paraId="5E0D21A2" w14:textId="77777777" w:rsidR="004170DC" w:rsidRDefault="004170DC" w:rsidP="004170DC">
      <w:r>
        <w:t>Исследователи считают, что такой подход особенно актуален на фоне распространения нестандартных форм занятости.</w:t>
      </w:r>
    </w:p>
    <w:p w14:paraId="38D037B1" w14:textId="77777777" w:rsidR="004170DC" w:rsidRDefault="004170DC" w:rsidP="004170DC">
      <w:r>
        <w:t>Сколько это может стоить</w:t>
      </w:r>
    </w:p>
    <w:p w14:paraId="26F55419" w14:textId="77777777" w:rsidR="004170DC" w:rsidRDefault="004170DC" w:rsidP="004170DC">
      <w:r>
        <w:t>Именно здесь начинается самая сложная часть предложения.</w:t>
      </w:r>
    </w:p>
    <w:p w14:paraId="2CA811E8" w14:textId="77777777" w:rsidR="004170DC" w:rsidRDefault="004170DC" w:rsidP="004170DC">
      <w:r>
        <w:t>Универсальная выплата означает, что государству придется обеспечить ее финансирование на постоянной основе. Поэтому авторы рассматривают не только размер БПД, но и источники средств.</w:t>
      </w:r>
    </w:p>
    <w:p w14:paraId="46C3CE6B" w14:textId="77777777" w:rsidR="004170DC" w:rsidRDefault="004170DC" w:rsidP="004170DC">
      <w:r>
        <w:t>Один из вариантов - перераспределение части ресурсов внутри действующей системы обязательного пенсионного страхования. В частности, после вывода фиксированной выплаты из страховой части может измениться распределение страховых взносов между базовым и профессионально-страховым уровнями.</w:t>
      </w:r>
    </w:p>
    <w:p w14:paraId="60D2B03E" w14:textId="77777777" w:rsidR="004170DC" w:rsidRDefault="004170DC" w:rsidP="004170DC">
      <w:r>
        <w:t xml:space="preserve">При этом сама концепция предполагает увеличение роли </w:t>
      </w:r>
      <w:proofErr w:type="spellStart"/>
      <w:r>
        <w:t>нестрахового</w:t>
      </w:r>
      <w:proofErr w:type="spellEnd"/>
      <w:r>
        <w:t xml:space="preserve"> финансирования пенсионной системы. Авторы прямо указывают на необходимость дальнейших расчетов и изменения финансовых механизмов.</w:t>
      </w:r>
    </w:p>
    <w:p w14:paraId="0DC01E68" w14:textId="77777777" w:rsidR="004170DC" w:rsidRDefault="004170DC" w:rsidP="004170DC">
      <w:r>
        <w:t>Поэтому формула "дать всем одинаковую базовую пенсию" значительно проще звучит, чем реализуется на практике. Для реформы придется определить размер выплаты, количество получателей, источники финансирования и правила взаимодействия федерального и региональных бюджетов.</w:t>
      </w:r>
    </w:p>
    <w:p w14:paraId="1E5B3421" w14:textId="77777777" w:rsidR="004170DC" w:rsidRDefault="004170DC" w:rsidP="004170DC">
      <w:r>
        <w:t>Деньги в системе есть, но это не означает появления свободного триллиона</w:t>
      </w:r>
    </w:p>
    <w:p w14:paraId="2BEBA03E" w14:textId="77777777" w:rsidR="004170DC" w:rsidRDefault="004170DC" w:rsidP="004170DC">
      <w:r>
        <w:t>Финансовые показатели Социального фонда России периодически выглядят благоприятно. Однако текущий профицит бюджета нельзя автоматически считать ресурсом для постоянного финансирования новой пенсионной выплаты.</w:t>
      </w:r>
    </w:p>
    <w:p w14:paraId="096F4497" w14:textId="77777777" w:rsidR="004170DC" w:rsidRDefault="004170DC" w:rsidP="004170DC">
      <w:r>
        <w:t>Для БПД нужны долгосрочные и гарантированные источники денег. Ведь обязательство перед пенсионером возникает не на один бюджетный год, а на десятилетия.</w:t>
      </w:r>
    </w:p>
    <w:p w14:paraId="0CA71513" w14:textId="77777777" w:rsidR="004170DC" w:rsidRDefault="004170DC" w:rsidP="004170DC">
      <w:r>
        <w:lastRenderedPageBreak/>
        <w:t>Именно поэтому потенциальная реформа потребует не просто найти средства на первую выплату, а построить устойчивую финансовую модель, которая выдержит дальнейшее старение населения и изменения структуры занятости.</w:t>
      </w:r>
    </w:p>
    <w:p w14:paraId="00E02092" w14:textId="77777777" w:rsidR="004170DC" w:rsidRDefault="004170DC" w:rsidP="004170DC">
      <w:r>
        <w:t>Пенсии растут - но вопрос системы остается</w:t>
      </w:r>
    </w:p>
    <w:p w14:paraId="314E2A07" w14:textId="77777777" w:rsidR="004170DC" w:rsidRDefault="004170DC" w:rsidP="004170DC">
      <w:r>
        <w:t>Действующая система при этом продолжает работать и индексировать выплаты.</w:t>
      </w:r>
    </w:p>
    <w:p w14:paraId="1EAF0FBC" w14:textId="77777777" w:rsidR="004170DC" w:rsidRDefault="004170DC" w:rsidP="004170DC">
      <w:r>
        <w:t>С 1 января 2026 года страховые пенсии были увеличены на 7,6%. Стоимость одного индивидуального пенсионного коэффициента составила 156,76 рубля, а фиксированная выплата к страховой пенсии - 9584,69 рубля. Индексация в 2026 году распространяется как на неработающих, так и на работающих пенсионеров.</w:t>
      </w:r>
    </w:p>
    <w:p w14:paraId="3CFB5F53" w14:textId="77777777" w:rsidR="004170DC" w:rsidRDefault="004170DC" w:rsidP="004170DC">
      <w:r>
        <w:t>Однако повышение текущих выплат не отменяет долгосрочных вопросов, которые ставят авторы исследования: как будет меняться соотношение работающих и пенсионеров, каким образом формировать пенсионные права при распространении новых форм занятости и какую часть пенсионного обеспечения должно гарантировать государство независимо от страховых взносов.</w:t>
      </w:r>
    </w:p>
    <w:p w14:paraId="1284C1F1" w14:textId="77777777" w:rsidR="004170DC" w:rsidRDefault="004170DC" w:rsidP="004170DC">
      <w:r>
        <w:t>Пенсионный минимум хотят отделить от заработанной пенсии</w:t>
      </w:r>
    </w:p>
    <w:p w14:paraId="0A110110" w14:textId="77777777" w:rsidR="004170DC" w:rsidRDefault="004170DC" w:rsidP="004170DC">
      <w:r>
        <w:t>По сути, предложение исследователей сводится к изменению самой логики пенсионной системы.</w:t>
      </w:r>
    </w:p>
    <w:p w14:paraId="4962735E" w14:textId="77777777" w:rsidR="004170DC" w:rsidRDefault="004170DC" w:rsidP="004170DC">
      <w:r>
        <w:t>Сегодня социальная гарантия и страховой принцип во многих случаях встроены в одну конструкцию. Авторы предлагают их развести.</w:t>
      </w:r>
    </w:p>
    <w:p w14:paraId="60F0AB99" w14:textId="77777777" w:rsidR="004170DC" w:rsidRDefault="004170DC" w:rsidP="004170DC">
      <w:r>
        <w:t>Базовый пенсионный доход должен отвечать за защиту человека от бедности в старости.</w:t>
      </w:r>
    </w:p>
    <w:p w14:paraId="0BF3ED3E" w14:textId="77777777" w:rsidR="004170DC" w:rsidRDefault="004170DC" w:rsidP="004170DC">
      <w:r>
        <w:t>Страховая пенсия - за связь будущего дохода с трудовой деятельностью и сформированными пенсионными правами.</w:t>
      </w:r>
    </w:p>
    <w:p w14:paraId="27E12324" w14:textId="77777777" w:rsidR="004170DC" w:rsidRDefault="004170DC" w:rsidP="004170DC">
      <w:r>
        <w:t>Дополнительные выплаты - учитывать особые обстоятельства.</w:t>
      </w:r>
    </w:p>
    <w:p w14:paraId="030DD7BA" w14:textId="77777777" w:rsidR="004170DC" w:rsidRDefault="004170DC" w:rsidP="004170DC">
      <w:r>
        <w:t>Такую архитектуру исследователи связывают с возможностью повысить прозрачность системы и сократить количество сложных административных процедур, связанных с различными доплатами.</w:t>
      </w:r>
    </w:p>
    <w:p w14:paraId="45199E29" w14:textId="77777777" w:rsidR="004170DC" w:rsidRDefault="004170DC" w:rsidP="004170DC">
      <w:r>
        <w:t>Пока это только концепция</w:t>
      </w:r>
    </w:p>
    <w:p w14:paraId="02D56F74" w14:textId="77777777" w:rsidR="004170DC" w:rsidRDefault="004170DC" w:rsidP="004170DC">
      <w:r>
        <w:t>Самое важное - не перепутать научное предложение с уже утвержденной реформой.</w:t>
      </w:r>
    </w:p>
    <w:p w14:paraId="5121767A" w14:textId="77777777" w:rsidR="004170DC" w:rsidRDefault="004170DC" w:rsidP="004170DC">
      <w:r>
        <w:t>Исследование не означает, что с какого-либо конкретного года российские пенсионеры автоматически начнут получать новый базовый доход. Для этого потребовались бы серьезные изменения законодательства, финансовой модели пенсионной системы и бюджетного планирования.</w:t>
      </w:r>
    </w:p>
    <w:p w14:paraId="0BCB0F27" w14:textId="77777777" w:rsidR="004170DC" w:rsidRDefault="004170DC" w:rsidP="004170DC">
      <w:r>
        <w:t>Авторы рассматривают БПД как один из возможных вариантов долгосрочной адаптации пенсионной системы к демографическим и экономическим изменениям.</w:t>
      </w:r>
    </w:p>
    <w:p w14:paraId="0810F3B5" w14:textId="77777777" w:rsidR="004170DC" w:rsidRDefault="004170DC" w:rsidP="004170DC">
      <w:r>
        <w:t>При этом исследование задает вполне практический вопрос: что именно государство должно гарантировать каждому человеку в старости, а что должно зависеть от его индивидуального трудового вклада?</w:t>
      </w:r>
    </w:p>
    <w:p w14:paraId="0D622480" w14:textId="77777777" w:rsidR="004170DC" w:rsidRDefault="004170DC" w:rsidP="004170DC">
      <w:r>
        <w:t>В предложенной модели ответ разделен на три части - базовая гарантия для всех, страховая пенсия в зависимости от сформированных прав и дополнительные выплаты для отдельных категорий.</w:t>
      </w:r>
    </w:p>
    <w:p w14:paraId="091EE964" w14:textId="77777777" w:rsidR="004170DC" w:rsidRDefault="004170DC" w:rsidP="004170DC">
      <w:r>
        <w:lastRenderedPageBreak/>
        <w:t>Именно вокруг этого разделения, а также стоимости такой системы и источников ее финансирования, вероятно, и будет строиться дальнейшая дискуссия о будущем российских пенсий.</w:t>
      </w:r>
    </w:p>
    <w:p w14:paraId="01EC5F39" w14:textId="77777777" w:rsidR="004170DC" w:rsidRDefault="004170DC" w:rsidP="004170DC">
      <w:r>
        <w:t>Алексей Салов</w:t>
      </w:r>
    </w:p>
    <w:p w14:paraId="51D80D46" w14:textId="67AD195C" w:rsidR="001C019B" w:rsidRDefault="005D41D2" w:rsidP="004170DC">
      <w:hyperlink r:id="rId52" w:history="1">
        <w:r w:rsidR="004170DC" w:rsidRPr="007A589C">
          <w:rPr>
            <w:rStyle w:val="a3"/>
          </w:rPr>
          <w:t>https://argumenti.ru/society/v-ran-predlozhili-novuyu-model-pensionnogo-dohoda-1009996</w:t>
        </w:r>
      </w:hyperlink>
    </w:p>
    <w:p w14:paraId="7E5B45EE" w14:textId="303ADC84" w:rsidR="00504705" w:rsidRDefault="00504705" w:rsidP="00504705">
      <w:pPr>
        <w:pStyle w:val="2"/>
      </w:pPr>
      <w:bookmarkStart w:id="148" w:name="_Toc241476583"/>
      <w:bookmarkEnd w:id="146"/>
      <w:r>
        <w:t>РБК, 28.09.2026</w:t>
      </w:r>
      <w:r w:rsidRPr="002E0648">
        <w:t xml:space="preserve">, </w:t>
      </w:r>
      <w:r>
        <w:t>Пенсии танцуют от базы</w:t>
      </w:r>
      <w:bookmarkEnd w:id="148"/>
    </w:p>
    <w:p w14:paraId="0E96B140" w14:textId="77777777" w:rsidR="00504705" w:rsidRDefault="00504705" w:rsidP="00504705">
      <w:pPr>
        <w:pStyle w:val="3"/>
      </w:pPr>
      <w:bookmarkStart w:id="149" w:name="_Toc241476584"/>
      <w:r>
        <w:t>Пенсии в России замещают зарплаты на 23% при ориентире 40%. В Институте экономики РАН предлагают ввести базовый пенсионный доход и перейти на трехуровневую модель. Системе нужны изменения, но иного рода, парируют другие эксперты.</w:t>
      </w:r>
      <w:bookmarkEnd w:id="149"/>
    </w:p>
    <w:p w14:paraId="461AAC68" w14:textId="77777777" w:rsidR="00504705" w:rsidRDefault="00504705" w:rsidP="00504705">
      <w:r>
        <w:t>Решением накопившихся в российской пенсионной системе проблем должен стать базовый пенсионный доход - гарантированная выплата каждому, кто достиг пенсионного возраста, независимо от стажа и взносов. К такому выводу пришел старший научный сотрудник лаборатории исследования базового пенсионного дохода Института экономики РАН Игорь Захаров в статье для "Вестника Института экономики РАН".</w:t>
      </w:r>
    </w:p>
    <w:p w14:paraId="0854E88D" w14:textId="77777777" w:rsidR="00504705" w:rsidRDefault="00504705" w:rsidP="00504705">
      <w:r>
        <w:t>По расчетам исследователя, оптимальный размер такого базового дохода должен быть равен одному прожиточному минимуму пенсионера, то есть, по данным за прошлый год, 15 250 руб. Это дает суммарные расходы за год на уровне 5,6 трлн руб. В работе представлен первый детальный расчет стоимости и источников финансирования реформы, которую лаборатория разрабатывает с 2024 года.</w:t>
      </w:r>
    </w:p>
    <w:p w14:paraId="3C6A29BD" w14:textId="77777777" w:rsidR="00504705" w:rsidRDefault="00504705" w:rsidP="00504705">
      <w:r>
        <w:t>Сейчас пенсия в России состоит из двух основных частей: фиксированная выплата (ее базовый размер в 2026 году - 9585 руб.) и страховая часть, которая зависит от стажа и размера взносов. Захаров предлагает заменить фиксированную выплату на базовый пенсионный доход (БПД), а страховую часть сохранить и начислять сверху. Размер БПД будет привязан к прожиточному минимуму пенсионера и расти вместе с ним. По расчетам Захарова на данных 2025 года, средняя пенсия при применении базового дохода выросла бы до 37 тыс. руб. - в полтора раза по сравнению с уровнем выплат при текущей системе. К июлю 2026 года средняя выплата неработающим пенсионерам составляла 25,8 тыс. руб., работающим - 23,8 тыс. руб., а прожиточный минимум пенсионера вырос до 16 288 руб. - при таких параметрах средняя пенсия с базовым доходом составила бы около 38 тыс. руб.</w:t>
      </w:r>
    </w:p>
    <w:p w14:paraId="4FCFFA32" w14:textId="77777777" w:rsidR="00504705" w:rsidRDefault="00504705" w:rsidP="00504705">
      <w:r>
        <w:t>Финансировать новую выплату автор предлагает не из страховых взносов Социального фонда, а из налоговых поступлений федерального бюджета, то есть именно там нужно изыскать 5,6 трлн руб. ежегодно (общие расходы на 2026 год изначально были запланированы в размере 44,1 трлн руб.). Часть расходов уже заложена в системе - фиксированная выплата и социальные пенсии обходятся в 2% ВВП, отмечает Захаров. Дополнительные 2,6% ВВП исследователь из Института экономики РАН предлагает собрать за счет расширения прогрессивного НДФЛ, легализации теневой занятости, налогов на наследство, капитал и выбросы CO2.</w:t>
      </w:r>
    </w:p>
    <w:p w14:paraId="78BE3564" w14:textId="77777777" w:rsidR="00504705" w:rsidRDefault="00504705" w:rsidP="00504705">
      <w:r>
        <w:t xml:space="preserve">Соотношение средней пенсии и средней зарплаты в 2025 году опустилось до 23% </w:t>
      </w:r>
      <w:proofErr w:type="gramStart"/>
      <w:r>
        <w:t>- это</w:t>
      </w:r>
      <w:proofErr w:type="gramEnd"/>
      <w:r>
        <w:t xml:space="preserve"> минимум по крайней мере с 2016 года, следует из данных Росстата (более ранние данные недоступны). Принятая в 2012 году Стратегия долгосрочного развития пенсионной </w:t>
      </w:r>
      <w:r>
        <w:lastRenderedPageBreak/>
        <w:t>системы обещала пенсионерам 2,5-3 прожиточных минимума к 2030 году - сейчас 1,5. Конвенцию Международной организации труда (МОТ), которая требует замещать пенсией не менее 40% утраченного заработка, Россия ратифицировала в 2018 году - с тех пор показатель снизился.</w:t>
      </w:r>
    </w:p>
    <w:p w14:paraId="34132661" w14:textId="77777777" w:rsidR="00504705" w:rsidRDefault="00504705" w:rsidP="00504705">
      <w:r>
        <w:t>Что происходит с пенсионной системой?</w:t>
      </w:r>
    </w:p>
    <w:p w14:paraId="5DB4240A" w14:textId="77777777" w:rsidR="00504705" w:rsidRDefault="00504705" w:rsidP="00504705">
      <w:r>
        <w:t>Расходы на пенсии в России составляли 6,5% ВВП в среднем за 2017-2025 годы, подсчитал Захаров. Показатель за тот же период в странах Организации экономического сотрудничества и развития (ОЭСР; международный экономический форум преимущественно развитых стран) - 8,1%. Реформы последних двух десятилетий - введение накопительной системы в 2002 году, заморозка накопительной части в 2014 году, повышение пенсионного возраста в 2018 году - были направлены на финансовую устойчивость системы, но не обеспечили роста пенсий относительно зарплат.</w:t>
      </w:r>
    </w:p>
    <w:p w14:paraId="62D77470" w14:textId="77777777" w:rsidR="00504705" w:rsidRDefault="00504705" w:rsidP="00504705">
      <w:r>
        <w:t>Профессор Финансового университета Александр Сафонов выделяет четыре причины невысокой эффективности нынешней модели:</w:t>
      </w:r>
    </w:p>
    <w:p w14:paraId="7E9AE099" w14:textId="77777777" w:rsidR="00504705" w:rsidRDefault="00504705" w:rsidP="00504705">
      <w:r>
        <w:t>Теневая экономика - до 25% рынка труда, по его оценкам, в серой зоне.</w:t>
      </w:r>
    </w:p>
    <w:p w14:paraId="16A74DB6" w14:textId="77777777" w:rsidR="00504705" w:rsidRDefault="00504705" w:rsidP="00504705">
      <w:r>
        <w:t>Заморозка накопительного компонента с 2014 года.</w:t>
      </w:r>
    </w:p>
    <w:p w14:paraId="2B5D09D3" w14:textId="77777777" w:rsidR="00504705" w:rsidRDefault="00504705" w:rsidP="00504705">
      <w:r>
        <w:t>Переход на балльную систему в 2015 году, когда стоимость балла стал определять Минфин исходя из возможностей бюджета, а не роста экономики.</w:t>
      </w:r>
    </w:p>
    <w:p w14:paraId="2B4E9ACD" w14:textId="77777777" w:rsidR="00504705" w:rsidRDefault="00504705" w:rsidP="00504705">
      <w:proofErr w:type="spellStart"/>
      <w:r>
        <w:t>Нестраховая</w:t>
      </w:r>
      <w:proofErr w:type="spellEnd"/>
      <w:r>
        <w:t xml:space="preserve"> нагрузка на </w:t>
      </w:r>
      <w:proofErr w:type="spellStart"/>
      <w:r>
        <w:t>Соцфонд</w:t>
      </w:r>
      <w:proofErr w:type="spellEnd"/>
      <w:r>
        <w:t xml:space="preserve"> (маткапитал и другие выплаты), увеличившая его дефицит до 1,24 трлн руб.</w:t>
      </w:r>
    </w:p>
    <w:p w14:paraId="01957854" w14:textId="77777777" w:rsidR="00504705" w:rsidRDefault="00504705" w:rsidP="00504705">
      <w:r>
        <w:t xml:space="preserve">Генеральный директор НПФ "Ингосстрах", член комитета по кадрам Совета финансового рынка Оксана Иванова добавляет: распределительная модель, когда работодатель перечисляет за каждого сотрудника 22% от зарплаты в </w:t>
      </w:r>
      <w:proofErr w:type="spellStart"/>
      <w:r>
        <w:t>Соцфонд</w:t>
      </w:r>
      <w:proofErr w:type="spellEnd"/>
      <w:r>
        <w:t>, не может обеспечить коэффициент замещения зарплат пенсиями 40% (как того требует конвенция МОТ) при текущей демографии - на 43 млн пенсионеров приходится около 75 млн работающих, а к 2045 году на одного пенсионера будет 1,6-1,7 занятых. Это системное ограничение, подчеркивает она.</w:t>
      </w:r>
    </w:p>
    <w:p w14:paraId="5E35D76D" w14:textId="77777777" w:rsidR="00504705" w:rsidRDefault="00504705" w:rsidP="00504705">
      <w:r>
        <w:t>Что означает ввод пенсионного минимума для каждого?</w:t>
      </w:r>
    </w:p>
    <w:p w14:paraId="5296512E" w14:textId="77777777" w:rsidR="00504705" w:rsidRDefault="00504705" w:rsidP="00504705">
      <w:r>
        <w:t>Исследование Захарова, выполненное на грант Российского научного фонда, предлагает трансформировать пенсионную систему в трехуровневую. Первый уровень - базовый пенсионный доход (БПД), то есть гарантированный минимум, который защищает от бедности. Второй - страховая пенсия, пропорциональная стажу и взносам. Третий - надбавки за особые жизненные обстоятельства (инвалидность, иждивенцы, работа на Крайнем Севере).</w:t>
      </w:r>
    </w:p>
    <w:p w14:paraId="6BB53C2F" w14:textId="77777777" w:rsidR="00504705" w:rsidRDefault="00504705" w:rsidP="00504705">
      <w:r>
        <w:t xml:space="preserve">Чем БПД отличается от нынешней фиксированной выплаты? Во-первых, охватом, указывается в статье: фиксированную выплату получают только те, кто заработал право на страховую пенсию, а БПД положен всем по возрасту - включая тех, кто сейчас получает социальную пенсию и ждет ее на пять лет дольше. Во-вторых, источником: фиксированная выплата финансируется из страховых взносов вместе с остальной пенсией, а БПД - отдельно, из налоговых доходов бюджета. Наконец, по задумке автора, БПД заменяет одной прозрачной выплатой сразу несколько </w:t>
      </w:r>
      <w:proofErr w:type="spellStart"/>
      <w:r>
        <w:t>нестраховых</w:t>
      </w:r>
      <w:proofErr w:type="spellEnd"/>
      <w:r>
        <w:t xml:space="preserve"> элементов пенсионной формулы (валоризацию, то есть переоценку, компенсацию </w:t>
      </w:r>
      <w:proofErr w:type="spellStart"/>
      <w:r>
        <w:t>нестраховых</w:t>
      </w:r>
      <w:proofErr w:type="spellEnd"/>
      <w:r>
        <w:t xml:space="preserve"> периодов, социальные доплаты).</w:t>
      </w:r>
    </w:p>
    <w:p w14:paraId="22D2B530" w14:textId="77777777" w:rsidR="00504705" w:rsidRDefault="00504705" w:rsidP="00504705">
      <w:r>
        <w:lastRenderedPageBreak/>
        <w:t>Модель не уникальна: базовые пенсии, не привязанные к стажу, уже работают в Дании (</w:t>
      </w:r>
      <w:proofErr w:type="spellStart"/>
      <w:r>
        <w:t>Folkepension</w:t>
      </w:r>
      <w:proofErr w:type="spellEnd"/>
      <w:r>
        <w:t xml:space="preserve">), Нидерландах (AOW), Новой Зеландии (NZ </w:t>
      </w:r>
      <w:proofErr w:type="spellStart"/>
      <w:r>
        <w:t>Super</w:t>
      </w:r>
      <w:proofErr w:type="spellEnd"/>
      <w:r>
        <w:t>), а также в Грузии и Боливии.</w:t>
      </w:r>
    </w:p>
    <w:p w14:paraId="087DAB50" w14:textId="77777777" w:rsidR="00504705" w:rsidRDefault="00504705" w:rsidP="00504705">
      <w:r>
        <w:t>Захаров рассмотрел четыре размера БПД - от 0,5 до 2 прожиточных минимумов пенсионера. Оптимальным признал один ПМП: при нем среднее соотношение пенсии и прожиточного минимума вырастет с 1,5 до 2,4 ПМП, а коэффициент замещения зарплаты - до 36,4%. В 2025 году, по оценке Захарова, он составлял 26% - здесь учтены только страховые пенсии по старости, получатели которых имеют стаж и взносы. В данных Росстата коэффициент замещения за прошлый год составляет 23% - служба делает расчеты по всем назначенным пенсиям, включая низкие социальные и пенсии по инвалидности, которые тянут среднюю вниз.</w:t>
      </w:r>
    </w:p>
    <w:p w14:paraId="5821CA5E" w14:textId="77777777" w:rsidR="00504705" w:rsidRDefault="00504705" w:rsidP="00504705">
      <w:r>
        <w:t>За счет чего предлагается финансировать рост пенсий?</w:t>
      </w:r>
    </w:p>
    <w:p w14:paraId="235D5BBB" w14:textId="77777777" w:rsidR="00504705" w:rsidRDefault="00504705" w:rsidP="00504705">
      <w:r>
        <w:t>Корректировка прогрессивной шкалы НДФЛ - Захаров предлагает расширить действующие ставки по уровням дохода до 13-18-20-22-24%. Сейчас максимальная -22%, повышенный налог в 2025 году уже дал бюджету 750 млрд руб.</w:t>
      </w:r>
    </w:p>
    <w:p w14:paraId="4F94D7C5" w14:textId="77777777" w:rsidR="00504705" w:rsidRDefault="00504705" w:rsidP="00504705">
      <w:r>
        <w:t>Вывод из теневой занятости -доля неформально занятых, по оценке автора, более 20%, выпадающие доходы - 3% ВВП ежегодно.</w:t>
      </w:r>
    </w:p>
    <w:p w14:paraId="1C267B4F" w14:textId="77777777" w:rsidR="00504705" w:rsidRDefault="00504705" w:rsidP="00504705">
      <w:r>
        <w:t>Налог на капитал и крупное состояние со ставкой от 1 до 3% в зависимости от размера активов.</w:t>
      </w:r>
    </w:p>
    <w:p w14:paraId="0B5537E8" w14:textId="77777777" w:rsidR="00504705" w:rsidRDefault="00504705" w:rsidP="00504705">
      <w:r>
        <w:t>Налог на наследство и дарение.</w:t>
      </w:r>
    </w:p>
    <w:p w14:paraId="5F4E6737" w14:textId="77777777" w:rsidR="00504705" w:rsidRDefault="00504705" w:rsidP="00504705">
      <w:r>
        <w:t>Углеродный налог (1000 руб. за тонну CO2).</w:t>
      </w:r>
    </w:p>
    <w:p w14:paraId="5DDAA210" w14:textId="77777777" w:rsidR="00504705" w:rsidRDefault="00504705" w:rsidP="00504705">
      <w:r>
        <w:t>Уже проведенное повышение НДС с 20 до 22% принесет бюджету 4,42 трлн руб. за 2026-2028 годы, но этих средств на покрытие БПД недостаточно, отмечает Захаров.</w:t>
      </w:r>
    </w:p>
    <w:p w14:paraId="27882E09" w14:textId="77777777" w:rsidR="00504705" w:rsidRDefault="00504705" w:rsidP="00504705">
      <w:r>
        <w:t>Насколько реальна такая реформа в России?</w:t>
      </w:r>
    </w:p>
    <w:p w14:paraId="2E5ACA2A" w14:textId="77777777" w:rsidR="00504705" w:rsidRDefault="00504705" w:rsidP="00504705">
      <w:r>
        <w:t xml:space="preserve">Любое реальное увеличение выплат пенсионерам повысит их благосостояние "ценой роста налоговой нагрузки или госдолга" </w:t>
      </w:r>
      <w:proofErr w:type="gramStart"/>
      <w:r>
        <w:t>- это</w:t>
      </w:r>
      <w:proofErr w:type="gramEnd"/>
      <w:r>
        <w:t xml:space="preserve"> вопрос не техники, а приоритетов на уровне государства, подчеркивает старший директор группы суверенных и региональных рейтингов АКРА Дмитрий Куликов. "Я не думаю, что в текущих условиях имеет смысл рассматривать подобные инициативы, имеющие </w:t>
      </w:r>
      <w:proofErr w:type="spellStart"/>
      <w:r>
        <w:t>проинфляционный</w:t>
      </w:r>
      <w:proofErr w:type="spellEnd"/>
      <w:r>
        <w:t xml:space="preserve"> характер", - отмечает экономист, автор проекта </w:t>
      </w:r>
      <w:proofErr w:type="spellStart"/>
      <w:r>
        <w:t>Truevalue</w:t>
      </w:r>
      <w:proofErr w:type="spellEnd"/>
      <w:r>
        <w:t xml:space="preserve"> Виктор </w:t>
      </w:r>
      <w:proofErr w:type="spellStart"/>
      <w:r>
        <w:t>Тунев</w:t>
      </w:r>
      <w:proofErr w:type="spellEnd"/>
      <w:r>
        <w:t>.</w:t>
      </w:r>
    </w:p>
    <w:p w14:paraId="6C0A7E41" w14:textId="77777777" w:rsidR="00504705" w:rsidRDefault="00504705" w:rsidP="00504705">
      <w:r>
        <w:t>Элементы базового пенсионного дохода уже существуют в российской формуле, добавляет Куликов, - фиксированная часть пенсии не привязана к стажу и взносам. "Теоретическое повышение этой части во многом было бы похоже на введение предложенного базового пенсионного дохода по экономическим эффектам", - указывает он. А дополнительное усложнение формулы, по его мнению, не добавит прозрачности, а скорее наоборот.</w:t>
      </w:r>
    </w:p>
    <w:p w14:paraId="699A6B03" w14:textId="77777777" w:rsidR="00504705" w:rsidRDefault="00504705" w:rsidP="00504705">
      <w:r>
        <w:t xml:space="preserve">Иванова приводит наглядное сравнение: дополнительные 5,6 трлн руб. на БПД </w:t>
      </w:r>
      <w:proofErr w:type="gramStart"/>
      <w:r>
        <w:t>- это</w:t>
      </w:r>
      <w:proofErr w:type="gramEnd"/>
      <w:r>
        <w:t xml:space="preserve"> больше, чем весь дефицит федерального бюджета, запланированный на 2026 год (3,8 трлн руб.). Источники финансирования, которые предлагают авторы, - расширение шкалы НДФЛ, налог на наследство, углеродный налог - "в текущих условиях выглядят </w:t>
      </w:r>
      <w:proofErr w:type="spellStart"/>
      <w:r>
        <w:t>малореалистичными</w:t>
      </w:r>
      <w:proofErr w:type="spellEnd"/>
      <w:r>
        <w:t xml:space="preserve">, каждый требует отдельного законодательного оформления и политической воли", замечает она. Эксперт ЦМАКП Эмиль </w:t>
      </w:r>
      <w:proofErr w:type="spellStart"/>
      <w:r>
        <w:t>Аблаев</w:t>
      </w:r>
      <w:proofErr w:type="spellEnd"/>
      <w:r>
        <w:t xml:space="preserve"> приводит расчеты: </w:t>
      </w:r>
      <w:r>
        <w:lastRenderedPageBreak/>
        <w:t>если грубо перекладывать 5,6 трлн руб. только на НДФЛ, базовую ставку пришлось бы двигать примерно к 20%, то есть платить больше пришлось бы практически всем работающим.</w:t>
      </w:r>
    </w:p>
    <w:p w14:paraId="64084567" w14:textId="77777777" w:rsidR="00504705" w:rsidRDefault="00504705" w:rsidP="00504705">
      <w:r>
        <w:t xml:space="preserve">При этом выигрыш от БПД распределяется неравномерно, обращает внимание Иванова: для получателей социальных пенсий это ощутимая прибавка, но для пенсионеров с размером выплат выше среднего "эффект будет нулевым". </w:t>
      </w:r>
      <w:proofErr w:type="spellStart"/>
      <w:r>
        <w:t>Аблаев</w:t>
      </w:r>
      <w:proofErr w:type="spellEnd"/>
      <w:r>
        <w:t xml:space="preserve"> развивает ту же мысль: при ограниченном бюджете универсальная выплата неэффективна - одни и те же деньги получат и нуждающийся, и обеспеченный пенсионер. "Один и тот же рубль может дать гораздо больший социальный эффект, если направить его тем, у кого есть реальные факторы уязвимости", - считает он.</w:t>
      </w:r>
    </w:p>
    <w:p w14:paraId="2C5B6F2A" w14:textId="77777777" w:rsidR="00504705" w:rsidRDefault="00504705" w:rsidP="00504705">
      <w:proofErr w:type="spellStart"/>
      <w:r>
        <w:t>Eще</w:t>
      </w:r>
      <w:proofErr w:type="spellEnd"/>
      <w:r>
        <w:t xml:space="preserve"> один неочевидный элемент идеи, по мнению Куликова, - основание для права на выплату. Сейчас даже фиксированная часть пенсии, одинаковая для всех, доступна только тем, кто набрал минимальный стаж и баллы. БПД снимает этот порог и предполагает выплату каждому по возрасту, а значит, потребуются новые критерии: гражданство, срок проживания в стране или их комбинация. "В теории могут появиться очень разные конструкции в зависимости от </w:t>
      </w:r>
      <w:proofErr w:type="spellStart"/>
      <w:r>
        <w:t>резидентства</w:t>
      </w:r>
      <w:proofErr w:type="spellEnd"/>
      <w:r>
        <w:t>, гражданства и продолжительности жизни в стране", - отмечает он.</w:t>
      </w:r>
    </w:p>
    <w:p w14:paraId="4AC46391" w14:textId="77777777" w:rsidR="00504705" w:rsidRDefault="00504705" w:rsidP="00504705">
      <w:r>
        <w:t>Какие есть альтернативы?</w:t>
      </w:r>
    </w:p>
    <w:p w14:paraId="6B2C8C30" w14:textId="77777777" w:rsidR="00504705" w:rsidRDefault="00504705" w:rsidP="00504705">
      <w:r>
        <w:t>Пенсионная система нуждается в перестройке - в этом сходятся и авторы исследования, и их критики.</w:t>
      </w:r>
    </w:p>
    <w:p w14:paraId="270AF776" w14:textId="77777777" w:rsidR="00504705" w:rsidRDefault="00504705" w:rsidP="00504705">
      <w:r>
        <w:t xml:space="preserve">Но для борьбы с ее уязвимостями Сафонов считает концепцию БПД "абсолютно необоснованной". По его оценке, прямые затраты составят около 7,5 трлн руб. в год (Захаров указывает 5,6 трлн руб., поскольку вычитает уже существующие траты на аналогичные выплаты). </w:t>
      </w:r>
      <w:proofErr w:type="spellStart"/>
      <w:r>
        <w:t>Eсли</w:t>
      </w:r>
      <w:proofErr w:type="spellEnd"/>
      <w:r>
        <w:t xml:space="preserve"> размер пенсии фиксирован и не зависит от стажа, работники и бизнес массово откажутся платить социальные взносы, считает экономист. "Поступления в бюджет рухнут, а зависимость от волатильной нефтегазовой ренты станет стопроцентной", - предупреждает он.</w:t>
      </w:r>
    </w:p>
    <w:p w14:paraId="6AC4449A" w14:textId="77777777" w:rsidR="00504705" w:rsidRDefault="00504705" w:rsidP="00504705">
      <w:r>
        <w:t xml:space="preserve">"На первое место вынесены социальная справедливость и политическая стабильность, тогда как вопрос о цене такого решения для экономики отодвинут на второй план", - замечает </w:t>
      </w:r>
      <w:proofErr w:type="spellStart"/>
      <w:r>
        <w:t>Аблаев</w:t>
      </w:r>
      <w:proofErr w:type="spellEnd"/>
      <w:r>
        <w:t xml:space="preserve">. Главный экономист "Эксперт РА" Антон </w:t>
      </w:r>
      <w:proofErr w:type="spellStart"/>
      <w:r>
        <w:t>Табах</w:t>
      </w:r>
      <w:proofErr w:type="spellEnd"/>
      <w:r>
        <w:t xml:space="preserve"> добавляет, что к повышению налогов общество и экономика сейчас не готовы, а хорошая пенсионная реформа разрабатывается годами и реализуется десятилетиями - все проблемы не решить одной мерой. Возможный подход к реформированию: для молодых - реформа с упором на накопления и определенные гарантии выплат, для старших - опережающая индексация пенсий, предлагает он.</w:t>
      </w:r>
    </w:p>
    <w:p w14:paraId="0688C6E1" w14:textId="77777777" w:rsidR="00504705" w:rsidRDefault="00504705" w:rsidP="00504705">
      <w:r>
        <w:t xml:space="preserve">По мнению Сафонова, эффективной мерой было бы не вводить БПД, а отменить "штраф за работу" - разрешить пенсионерам с минимальными выплатами подрабатывать без потери социальных доплат, а вместо новой модели пенсионной системы направить усилия на обеление рынка труда. </w:t>
      </w:r>
      <w:proofErr w:type="spellStart"/>
      <w:r>
        <w:t>Аблаев</w:t>
      </w:r>
      <w:proofErr w:type="spellEnd"/>
      <w:r>
        <w:t xml:space="preserve"> замечает: достойные пенсии зависят прежде всего от роста производительности и ВВП, а не только от того, насколько больше доходов перераспределяется между поколениями.</w:t>
      </w:r>
    </w:p>
    <w:p w14:paraId="48424DAD" w14:textId="77777777" w:rsidR="00504705" w:rsidRDefault="00504705" w:rsidP="00504705">
      <w:r>
        <w:t xml:space="preserve">Иванова предлагает также дать работнику право направлять часть страхового тарифа (из нынешних 22%) на личный счет в Программе долгосрочных сбережений (ПДС) без </w:t>
      </w:r>
      <w:r>
        <w:lastRenderedPageBreak/>
        <w:t>повышения нагрузки на работодателя. ПДС уже набирает обороты: на 1 июля 2026 года заключено более 13 млн договоров, объем привлеченных средств превысил 1 трлн руб.</w:t>
      </w:r>
    </w:p>
    <w:p w14:paraId="32AAB892" w14:textId="77777777" w:rsidR="00504705" w:rsidRDefault="00504705" w:rsidP="00504705">
      <w:r>
        <w:t>При участии Светланы Прохоровой, Марии Лозовой, Антона Конева</w:t>
      </w:r>
    </w:p>
    <w:p w14:paraId="25947713" w14:textId="5A7780E5" w:rsidR="004170DC" w:rsidRPr="00413D62" w:rsidRDefault="00504705" w:rsidP="00504705">
      <w:r>
        <w:t>Софья Ермакова</w:t>
      </w:r>
    </w:p>
    <w:p w14:paraId="5A637E07" w14:textId="77777777" w:rsidR="00111D7C" w:rsidRPr="00413D62" w:rsidRDefault="00111D7C" w:rsidP="00111D7C">
      <w:pPr>
        <w:pStyle w:val="251"/>
      </w:pPr>
      <w:bookmarkStart w:id="150" w:name="_Toc99271704"/>
      <w:bookmarkStart w:id="151" w:name="_Toc99318656"/>
      <w:bookmarkStart w:id="152" w:name="_Toc165991076"/>
      <w:bookmarkStart w:id="153" w:name="_Toc241476585"/>
      <w:bookmarkStart w:id="154" w:name="_Toc62681899"/>
      <w:bookmarkEnd w:id="26"/>
      <w:bookmarkEnd w:id="27"/>
      <w:bookmarkEnd w:id="28"/>
      <w:bookmarkEnd w:id="40"/>
      <w:r w:rsidRPr="00413D62">
        <w:lastRenderedPageBreak/>
        <w:t>НОВОСТИ МАКРОЭКОНОМИКИ</w:t>
      </w:r>
      <w:bookmarkEnd w:id="150"/>
      <w:bookmarkEnd w:id="151"/>
      <w:bookmarkEnd w:id="152"/>
      <w:bookmarkEnd w:id="153"/>
    </w:p>
    <w:p w14:paraId="036F6273" w14:textId="77777777" w:rsidR="0019740A" w:rsidRPr="00413D62" w:rsidRDefault="0019740A" w:rsidP="0019740A">
      <w:pPr>
        <w:pStyle w:val="2"/>
      </w:pPr>
      <w:bookmarkStart w:id="155" w:name="_Toc241476586"/>
      <w:bookmarkStart w:id="156" w:name="_Hlk241478302"/>
      <w:bookmarkStart w:id="157" w:name="_Toc99271711"/>
      <w:bookmarkStart w:id="158" w:name="_Toc99318657"/>
      <w:r w:rsidRPr="00413D62">
        <w:t>Комсомольская правда, 25.09.2026, МРОТ в России в 2027 году вырастет: подробности рассказали в Минфине</w:t>
      </w:r>
      <w:bookmarkEnd w:id="155"/>
    </w:p>
    <w:p w14:paraId="63207C10" w14:textId="77777777" w:rsidR="0019740A" w:rsidRPr="00413D62" w:rsidRDefault="0019740A" w:rsidP="00C66E8A">
      <w:pPr>
        <w:pStyle w:val="3"/>
      </w:pPr>
      <w:bookmarkStart w:id="159" w:name="_Toc241476587"/>
      <w:r w:rsidRPr="00413D62">
        <w:t>Минимальный размер оплаты труда в России в 2027 году вырастет на 6,8% и достигнет 28 935 рублей. Об этом сообщил министр финансов Антон Силуанов на заседании правительства.</w:t>
      </w:r>
      <w:bookmarkEnd w:id="159"/>
    </w:p>
    <w:p w14:paraId="70446B0B" w14:textId="4F7E51B3" w:rsidR="0019740A" w:rsidRPr="00413D62" w:rsidRDefault="0045403B" w:rsidP="0019740A">
      <w:r>
        <w:t>«</w:t>
      </w:r>
      <w:r w:rsidR="0019740A" w:rsidRPr="00413D62">
        <w:t>Размер оплаты труда в 2027 г. составит 28 935 руб., или увеличится на 6,8%, это прогнозный рост зарплат в следующем году</w:t>
      </w:r>
      <w:r>
        <w:t>»</w:t>
      </w:r>
      <w:r w:rsidR="0019740A" w:rsidRPr="00413D62">
        <w:t>, - сказал министр.</w:t>
      </w:r>
    </w:p>
    <w:p w14:paraId="0BCB8128" w14:textId="77777777" w:rsidR="0019740A" w:rsidRPr="00413D62" w:rsidRDefault="0019740A" w:rsidP="0019740A">
      <w:r w:rsidRPr="00413D62">
        <w:t>Силуанов отметил, что поставленная президентом России Владимиром Путиным задача увеличить минимальный размер оплаты труда до 35 тысяч рублей к 2030 году будет выполнена.</w:t>
      </w:r>
    </w:p>
    <w:p w14:paraId="19268E43" w14:textId="77777777" w:rsidR="0019740A" w:rsidRPr="00413D62" w:rsidRDefault="0019740A" w:rsidP="0019740A">
      <w:r w:rsidRPr="00413D62">
        <w:t>Глава Минфина уточнил, что в 2027 году страховые пенсии поднимут дважды. С 1 февраля их размер увеличат на 6,8% с учетом прогнозируемой инфляции, а с 1 апреля страховую часть дополнительно проиндексируют на 3,3%. Средний размер пенсии к концу года составит 29 904 рубля.</w:t>
      </w:r>
    </w:p>
    <w:p w14:paraId="772C52B0" w14:textId="77777777" w:rsidR="0019740A" w:rsidRPr="00413D62" w:rsidRDefault="0019740A" w:rsidP="0019740A">
      <w:r w:rsidRPr="00413D62">
        <w:t>Министр добавил, что прожиточный минимум в следующем году вырастет на 6,8%, до 20 227 рублей. От этого показателя рассчитывается ряд пособий и социальных выплат, поэтому его повышение позволит увеличить их размер.</w:t>
      </w:r>
    </w:p>
    <w:p w14:paraId="7A6D2C89" w14:textId="77777777" w:rsidR="0019740A" w:rsidRPr="00413D62" w:rsidRDefault="0019740A" w:rsidP="0019740A">
      <w:r w:rsidRPr="00413D62">
        <w:t>По словам Силуанова, в 2027-2029 годах продолжится предоставление ежегодной семейной выплаты в виде возврата части уплаченного НДФЛ гражданам с двумя и более детьми. На эти цели в федеральном бюджете предусмотрено более 200 млрд рублей.</w:t>
      </w:r>
    </w:p>
    <w:p w14:paraId="495274B0" w14:textId="77777777" w:rsidR="0019740A" w:rsidRPr="00413D62" w:rsidRDefault="0019740A" w:rsidP="0019740A">
      <w:r w:rsidRPr="00413D62">
        <w:t>Расходы на меры поддержки семей с детьми за трехлетний период превысят 10 трлн рублей, подчеркнул глава Минфина. Средства направят в том числе на единое пособие, материнский капитал и программы жилищного обеспечения семей с детьми.</w:t>
      </w:r>
    </w:p>
    <w:p w14:paraId="7B535395" w14:textId="77777777" w:rsidR="0019740A" w:rsidRPr="00413D62" w:rsidRDefault="0019740A" w:rsidP="0019740A">
      <w:r w:rsidRPr="00413D62">
        <w:t>Ранее KP.RU сообщал, что добровольные взносы бизнеса в бюджет России достигли рекордных 384 млрд рублей, что в 1,5 раза больше показателей прошлого года. При этом общие доходы федерального бюджета составили 22,1 трлн рублей.</w:t>
      </w:r>
    </w:p>
    <w:p w14:paraId="46BA7E8E" w14:textId="77777777" w:rsidR="0019740A" w:rsidRPr="00413D62" w:rsidRDefault="0019740A" w:rsidP="0019740A">
      <w:r w:rsidRPr="00413D62">
        <w:t>Председатель Центробанка Эльвира Набиуллина заявила, что прибыль экономики к ВВП России сейчас находится на хорошем уровне, сопоставимом с 2017 годом. Она уточнила, что рост экономики тормозят дефицит трудовых ресурсов, ограниченный доступ к технологиям и инвестиционный климат.</w:t>
      </w:r>
    </w:p>
    <w:p w14:paraId="35E6AE2E" w14:textId="22BAD27C" w:rsidR="00111D7C" w:rsidRDefault="005D41D2" w:rsidP="0019740A">
      <w:hyperlink r:id="rId53" w:history="1">
        <w:r w:rsidR="0019740A" w:rsidRPr="00413D62">
          <w:rPr>
            <w:rStyle w:val="a3"/>
          </w:rPr>
          <w:t>https://www.kp.ru/online/news/7190281/</w:t>
        </w:r>
      </w:hyperlink>
    </w:p>
    <w:p w14:paraId="1F1A38A2" w14:textId="420CF2FA" w:rsidR="000A345B" w:rsidRDefault="000A345B" w:rsidP="000A345B">
      <w:pPr>
        <w:pStyle w:val="2"/>
      </w:pPr>
      <w:bookmarkStart w:id="160" w:name="_Toc241476588"/>
      <w:bookmarkEnd w:id="156"/>
      <w:r>
        <w:lastRenderedPageBreak/>
        <w:t>Эксперт, 24.09.2026, Экономика сдвигается вправо</w:t>
      </w:r>
      <w:bookmarkEnd w:id="160"/>
    </w:p>
    <w:p w14:paraId="4BFB50FA" w14:textId="77777777" w:rsidR="000A345B" w:rsidRDefault="000A345B" w:rsidP="00C66E8A">
      <w:pPr>
        <w:pStyle w:val="3"/>
      </w:pPr>
      <w:bookmarkStart w:id="161" w:name="_Toc241476589"/>
      <w:r>
        <w:t>Минэкономразвития повысило прогноз роста ВВП России на 2026 г. с 0,4% до 0,6%, но одновременно резко ухудшило оценку динамики инвестиций — с минус 1,5 до минус 5,4%. Инфляция, напротив, может оказаться выше ожиданий: 6,8% вместо 5,2%. Экономика сохраняет рост, но теряет главный источник будущего ускорения. Самое заметное в оценках 2027 г. — стоимость нефти, превышающая новую цену отсечения в $50.</w:t>
      </w:r>
      <w:bookmarkEnd w:id="161"/>
    </w:p>
    <w:p w14:paraId="035E7485" w14:textId="77777777" w:rsidR="000A345B" w:rsidRDefault="000A345B" w:rsidP="000A345B">
      <w:r>
        <w:t>Что изменилось в прогнозе на 2026 год</w:t>
      </w:r>
    </w:p>
    <w:p w14:paraId="59A8C2CB" w14:textId="77777777" w:rsidR="000A345B" w:rsidRDefault="000A345B" w:rsidP="000A345B">
      <w:r>
        <w:t xml:space="preserve">Минэкономразвития не ждет рецессии в 2026 г., но и не видит условий для заметного ускорения экономики. В новом </w:t>
      </w:r>
      <w:proofErr w:type="spellStart"/>
      <w:r>
        <w:t>макропрогнозе</w:t>
      </w:r>
      <w:proofErr w:type="spellEnd"/>
      <w:r>
        <w:t xml:space="preserve"> оценка роста ВВП повышена с 0,4% до 0,6% год к году — главным образом благодаря более сильной фактической динамике во втором квартале. Одновременно прогноз по инвестициям в основной капитал ухудшен с минус 1,5% до минус 5,4%.</w:t>
      </w:r>
    </w:p>
    <w:p w14:paraId="3A45D397" w14:textId="77777777" w:rsidR="000A345B" w:rsidRDefault="000A345B" w:rsidP="000A345B">
      <w:r>
        <w:t xml:space="preserve">Потребительский спрос пока смягчает последствия инвестиционного спада, но не заменяет вложений в расширение производства. Дополнительное давление на экономику создает инфляция: ее прогноз на 2026 г. повышен с 5,2% до 6,8%. На 2027 г. </w:t>
      </w:r>
      <w:proofErr w:type="spellStart"/>
      <w:r>
        <w:t>Минэк</w:t>
      </w:r>
      <w:proofErr w:type="spellEnd"/>
      <w:r>
        <w:t xml:space="preserve"> ожидает рост ВВП на 1,4%, почти нулевую динамику инвестиций и инфляцию на уровне цели Банка России — 4%.</w:t>
      </w:r>
    </w:p>
    <w:p w14:paraId="23D32CA3" w14:textId="77777777" w:rsidR="000A345B" w:rsidRDefault="000A345B" w:rsidP="000A345B">
      <w:r>
        <w:t>ВВП растет символически</w:t>
      </w:r>
    </w:p>
    <w:p w14:paraId="77642874" w14:textId="24A2FE02" w:rsidR="000A345B" w:rsidRDefault="000A345B" w:rsidP="000A345B">
      <w:r>
        <w:t xml:space="preserve">Рост экономики, который весной прогнозировался на уровне 0,4%, теперь Минэкономразвития оценивает в 0,6%. </w:t>
      </w:r>
      <w:r w:rsidR="0045403B">
        <w:t>«</w:t>
      </w:r>
      <w:r>
        <w:t>‎При этом изменилась структура роста: мы скорректировали прогноз по инвестициям и, напротив, повысили оценки потребительского спроса</w:t>
      </w:r>
      <w:r w:rsidR="0045403B">
        <w:t>»</w:t>
      </w:r>
      <w:r>
        <w:t>, — сообщил представитель министерства.</w:t>
      </w:r>
    </w:p>
    <w:p w14:paraId="5870CFAB" w14:textId="11EE0EC2" w:rsidR="000A345B" w:rsidRDefault="000A345B" w:rsidP="000A345B">
      <w:r>
        <w:t xml:space="preserve">Однако повышение прогноза ВВП не означает, что ведомство стало заметно оптимистичнее. Сотрудник научной лаборатории макроструктурного моделирования НИУ ВШЭ Григорий Жирнов связывает корректировку с более сильными фактическими данными за первое полугодие. </w:t>
      </w:r>
      <w:r w:rsidR="0045403B">
        <w:t>«</w:t>
      </w:r>
      <w:r>
        <w:t>‎Это не прибавление оптимизма, а отражение в годовом прогнозе фактических цифр за первое полугодие</w:t>
      </w:r>
      <w:r w:rsidR="0045403B">
        <w:t>»</w:t>
      </w:r>
      <w:r>
        <w:t xml:space="preserve">, — подчеркнул он. Во втором квартале ВВП вырос на 1,3% год к году. Главный экономист агентства </w:t>
      </w:r>
      <w:r w:rsidR="0045403B">
        <w:t>«</w:t>
      </w:r>
      <w:r>
        <w:t>‎Эксперт РА</w:t>
      </w:r>
      <w:r w:rsidR="0045403B">
        <w:t>»</w:t>
      </w:r>
      <w:r>
        <w:t xml:space="preserve"> Антон </w:t>
      </w:r>
      <w:proofErr w:type="spellStart"/>
      <w:r>
        <w:t>Табах</w:t>
      </w:r>
      <w:proofErr w:type="spellEnd"/>
      <w:r>
        <w:t xml:space="preserve"> считает изменение прогноза несущественным и называет его корректировкой в пределах погрешности.</w:t>
      </w:r>
    </w:p>
    <w:p w14:paraId="7ADBB1C1" w14:textId="77777777" w:rsidR="000A345B" w:rsidRDefault="000A345B" w:rsidP="000A345B">
      <w:r>
        <w:t>Иными словами, экономика сохраняет положительную динамику, но пока не получает нового источника роста. Более высокая оценка ВВП отражает уже достигнутый результат, а не ожидаемый инвестиционный разворот.</w:t>
      </w:r>
    </w:p>
    <w:p w14:paraId="593F22C3" w14:textId="77777777" w:rsidR="000A345B" w:rsidRDefault="000A345B" w:rsidP="000A345B">
      <w:r>
        <w:t>Инвестиции теряют темп</w:t>
      </w:r>
    </w:p>
    <w:p w14:paraId="6625712C" w14:textId="4960FE7B" w:rsidR="000A345B" w:rsidRDefault="000A345B" w:rsidP="000A345B">
      <w:r>
        <w:t xml:space="preserve">Главное ухудшение прогноза касается инвестиций. После снижения на 2,3% в 2025 г. Минэкономразвития в начале 2026 г. рассчитывало на более умеренное падение — на 1,5%. Теперь ведомство ожидает сокращения инвестиций в основной капитал на 5,4%. Оценка инвестиций в промышленность снизилась с 0,6% до минус 0,2%, в обработку — с 1% до 0,6%. </w:t>
      </w:r>
      <w:r w:rsidR="0045403B">
        <w:t>«</w:t>
      </w:r>
      <w:r>
        <w:t>‎Одна из причин — общая неопределенность и структурные риски в экономике</w:t>
      </w:r>
      <w:r w:rsidR="0045403B">
        <w:t>»</w:t>
      </w:r>
      <w:r>
        <w:t xml:space="preserve">, — указали в </w:t>
      </w:r>
      <w:proofErr w:type="spellStart"/>
      <w:r>
        <w:t>Минэке</w:t>
      </w:r>
      <w:proofErr w:type="spellEnd"/>
      <w:r>
        <w:t>. Кроме того, министерство учло пересмотр прогноза Банка России в сторону повышения ключевой ставки.</w:t>
      </w:r>
    </w:p>
    <w:p w14:paraId="5D784762" w14:textId="1A6DACAB" w:rsidR="000A345B" w:rsidRDefault="000A345B" w:rsidP="000A345B">
      <w:r>
        <w:rPr>
          <w:noProof/>
        </w:rPr>
        <w:lastRenderedPageBreak/>
        <w:drawing>
          <wp:inline distT="0" distB="0" distL="0" distR="0" wp14:anchorId="1ED4C2B6" wp14:editId="68FDA5E6">
            <wp:extent cx="5760085" cy="4422775"/>
            <wp:effectExtent l="0" t="0" r="0" b="0"/>
            <wp:docPr id="176315436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60085" cy="4422775"/>
                    </a:xfrm>
                    <a:prstGeom prst="rect">
                      <a:avLst/>
                    </a:prstGeom>
                    <a:noFill/>
                    <a:ln>
                      <a:noFill/>
                    </a:ln>
                  </pic:spPr>
                </pic:pic>
              </a:graphicData>
            </a:graphic>
          </wp:inline>
        </w:drawing>
      </w:r>
    </w:p>
    <w:p w14:paraId="45739920" w14:textId="77777777" w:rsidR="000A345B" w:rsidRDefault="000A345B" w:rsidP="000A345B">
      <w:r>
        <w:t>Высокая стоимость заемных средств делает менее привлекательными проекты с длинным сроком окупаемости. Компании откладывают расширение производства, модернизацию и запуск новых проектов, особенно в условиях высокой неопределенности.</w:t>
      </w:r>
    </w:p>
    <w:p w14:paraId="7EC628ED" w14:textId="77777777" w:rsidR="000A345B" w:rsidRDefault="000A345B" w:rsidP="000A345B">
      <w:r>
        <w:t>Для экономики последствия могут проявиться не сразу. Инвестиции поддерживают не только текущий спрос, но и будущие производственные возможности. Поэтому их сокращение не обязательно приводит к немедленной рецессии, однако ограничивает темпы роста в последующие годы.</w:t>
      </w:r>
    </w:p>
    <w:p w14:paraId="131D172B" w14:textId="77777777" w:rsidR="000A345B" w:rsidRDefault="000A345B" w:rsidP="000A345B">
      <w:r>
        <w:t>Потребление поддерживает спрос</w:t>
      </w:r>
    </w:p>
    <w:p w14:paraId="5E0E84E4" w14:textId="77777777" w:rsidR="000A345B" w:rsidRDefault="000A345B" w:rsidP="000A345B">
      <w:r>
        <w:t>Потребительский спрос пока частично компенсирует инвестиционный спад. Прогноз роста суммарного оборота розничной торговли, общественного питания и платных услуг населению повышен с 1,2% до 4,1%.</w:t>
      </w:r>
    </w:p>
    <w:p w14:paraId="6E0D0879" w14:textId="77777777" w:rsidR="000A345B" w:rsidRDefault="000A345B" w:rsidP="000A345B">
      <w:r>
        <w:t>В Минэкономразвития связывают это с изменением нормы сбережения: она сейчас ниже, чем ожидалось в начале года. Иными словами, население, по оценке ведомства, направит на потребление большую, чем прогнозировалось, долю доходов.</w:t>
      </w:r>
    </w:p>
    <w:p w14:paraId="050B0E82" w14:textId="77777777" w:rsidR="000A345B" w:rsidRDefault="000A345B" w:rsidP="000A345B">
      <w:r>
        <w:t>Такой фактор способен поддержать экономику в краткосрочном периоде. Но у потребительского спроса есть ограничение: он увеличивает текущие расходы, но не создает такого же долгосрочного эффекта, как инвестиции в производство, инфраструктуру и технологии.</w:t>
      </w:r>
    </w:p>
    <w:p w14:paraId="14385125" w14:textId="77777777" w:rsidR="000A345B" w:rsidRDefault="000A345B" w:rsidP="000A345B">
      <w:r>
        <w:lastRenderedPageBreak/>
        <w:t>Поэтому нынешняя структура роста выглядит неустойчивой: потребление растет, а инвестиционная активность сокращается. В результате экономика может избежать резкого спада, но потенциал ее ускорения ограничен.</w:t>
      </w:r>
    </w:p>
    <w:p w14:paraId="4F8DA998" w14:textId="77777777" w:rsidR="000A345B" w:rsidRDefault="000A345B" w:rsidP="000A345B">
      <w:r>
        <w:t>Инфляцию усилят проблемы с топливом</w:t>
      </w:r>
    </w:p>
    <w:p w14:paraId="08B00C0E" w14:textId="407FB6B5" w:rsidR="000A345B" w:rsidRDefault="000A345B" w:rsidP="000A345B">
      <w:r>
        <w:t xml:space="preserve">Прогноз инфляции на 2026 г. Минэкономразвития повысило с 5,2% до 6,8%. </w:t>
      </w:r>
      <w:r w:rsidR="0045403B">
        <w:t>«</w:t>
      </w:r>
      <w:r>
        <w:t>‎Основной фактор — изменение цен на топливо и его частичный перенос на стоимость других товаров и услуг. Ослабление курса рубля также в ряде сегментов отражается в ценах</w:t>
      </w:r>
      <w:r w:rsidR="0045403B">
        <w:t>»</w:t>
      </w:r>
      <w:r>
        <w:t>, — сообщил представитель министерства.</w:t>
      </w:r>
    </w:p>
    <w:p w14:paraId="64CB34C6" w14:textId="40744A1F" w:rsidR="000A345B" w:rsidRDefault="000A345B" w:rsidP="000A345B">
      <w:r>
        <w:t xml:space="preserve">В дальнейшем, по его словам, эти факторы будут влиять на инфляцию </w:t>
      </w:r>
      <w:r w:rsidR="0045403B">
        <w:t>«</w:t>
      </w:r>
      <w:r>
        <w:t>‎в обе стороны</w:t>
      </w:r>
      <w:r w:rsidR="0045403B">
        <w:t>»</w:t>
      </w:r>
      <w:r>
        <w:t xml:space="preserve">. Главный </w:t>
      </w:r>
      <w:proofErr w:type="spellStart"/>
      <w:r>
        <w:t>проинфляционный</w:t>
      </w:r>
      <w:proofErr w:type="spellEnd"/>
      <w:r>
        <w:t xml:space="preserve"> фактор — ситуация с топливом. Главный </w:t>
      </w:r>
      <w:proofErr w:type="spellStart"/>
      <w:r>
        <w:t>дезинфляционный</w:t>
      </w:r>
      <w:proofErr w:type="spellEnd"/>
      <w:r>
        <w:t xml:space="preserve"> — хороший урожай и трудности с экспортом продовольствия, которые ведут к снижению внутренних цен на пшеницу.</w:t>
      </w:r>
    </w:p>
    <w:p w14:paraId="62B478E7" w14:textId="77777777" w:rsidR="000A345B" w:rsidRDefault="000A345B" w:rsidP="000A345B">
      <w:r>
        <w:t xml:space="preserve">Старший научный сотрудник лаборатории структурных исследований РАНХиГС Владимир </w:t>
      </w:r>
      <w:proofErr w:type="spellStart"/>
      <w:r>
        <w:t>Еремкин</w:t>
      </w:r>
      <w:proofErr w:type="spellEnd"/>
      <w:r>
        <w:t xml:space="preserve"> считает, что рост топливных издержек пока ограниченно переносится на конечные цены. По его мнению, вклад топлива в инфляцию сейчас в основном прямой — через удорожание бензина и дизеля, а не через широкое подорожание всей потребительской корзины.</w:t>
      </w:r>
    </w:p>
    <w:p w14:paraId="408F221D" w14:textId="367A99A0" w:rsidR="000A345B" w:rsidRDefault="000A345B" w:rsidP="000A345B">
      <w:r>
        <w:t xml:space="preserve">В Минэкономразвития также обращают внимание на различия между видами топлива: </w:t>
      </w:r>
      <w:r w:rsidR="0045403B">
        <w:t>«</w:t>
      </w:r>
      <w:r>
        <w:t>‎Сейчас проблема сосредоточена преимущественно на рынке бензина, тогда как на себестоимость продукции сильнее влияет дизельное топливо</w:t>
      </w:r>
      <w:r w:rsidR="0045403B">
        <w:t>»</w:t>
      </w:r>
      <w:r>
        <w:t>.</w:t>
      </w:r>
    </w:p>
    <w:p w14:paraId="4E1C9777" w14:textId="77777777" w:rsidR="000A345B" w:rsidRDefault="000A345B" w:rsidP="000A345B">
      <w:r>
        <w:t>Однако при длительном дефиците вторичные эффекты станут более заметными. Компании начнут включать стоимость дорогого и недостаточного топлива в тарифы и цены на товары.</w:t>
      </w:r>
    </w:p>
    <w:p w14:paraId="39EB7D68" w14:textId="61BD894F" w:rsidR="000A345B" w:rsidRDefault="0045403B" w:rsidP="000A345B">
      <w:r>
        <w:t>«</w:t>
      </w:r>
      <w:r w:rsidR="000A345B">
        <w:t>‎Как только предложение восстановится, цены стабилизируются, но не обязательно сразу пойдут вниз — ведь издержки уже выросли, и часть из них останется в ценах</w:t>
      </w:r>
      <w:r>
        <w:t>»</w:t>
      </w:r>
      <w:r w:rsidR="000A345B">
        <w:t>, — резюмировал экономист.</w:t>
      </w:r>
    </w:p>
    <w:p w14:paraId="1A36DC12" w14:textId="77777777" w:rsidR="000A345B" w:rsidRDefault="000A345B" w:rsidP="000A345B">
      <w:r>
        <w:t>На итоговую инфляцию также может повлиять рост цен в конце года. Григорий Жирнов напомнил, что в ноябре — декабре 2025 г. эти факторы заметно повлияли на годовой результат.</w:t>
      </w:r>
    </w:p>
    <w:p w14:paraId="45A5577C" w14:textId="77777777" w:rsidR="000A345B" w:rsidRDefault="000A345B" w:rsidP="000A345B">
      <w:r>
        <w:t>Нефть может удивить</w:t>
      </w:r>
    </w:p>
    <w:p w14:paraId="731A0BAE" w14:textId="77777777" w:rsidR="000A345B" w:rsidRDefault="000A345B" w:rsidP="000A345B">
      <w:r>
        <w:t xml:space="preserve">Весенний прогноз </w:t>
      </w:r>
      <w:proofErr w:type="spellStart"/>
      <w:r>
        <w:t>Минэка</w:t>
      </w:r>
      <w:proofErr w:type="spellEnd"/>
      <w:r>
        <w:t xml:space="preserve"> составлялся на фоне высоких мировых цен на нефть, связанных с конфликтами на Ближнем Востоке. Тогда среднегодовая цена российской </w:t>
      </w:r>
      <w:proofErr w:type="spellStart"/>
      <w:r>
        <w:t>Urals</w:t>
      </w:r>
      <w:proofErr w:type="spellEnd"/>
      <w:r>
        <w:t xml:space="preserve"> оценивалась в $59 за баррель — на уровне актуальной цены отсечения.</w:t>
      </w:r>
    </w:p>
    <w:p w14:paraId="493F1808" w14:textId="7416016F" w:rsidR="000A345B" w:rsidRDefault="000A345B" w:rsidP="000A345B">
      <w:r>
        <w:t xml:space="preserve">В новом прогнозе оценка немного выше — $61,2. </w:t>
      </w:r>
      <w:r w:rsidR="0045403B">
        <w:t>«</w:t>
      </w:r>
      <w:r>
        <w:t>Мы учитываем как конъюнктурные факторы (отдельное заявление может заметно повлиять на котировки нефти в моменте), так и фундаментальные — мировые запасы, в том числе стратегические, достаточно серьезно просели во многих странах</w:t>
      </w:r>
      <w:r w:rsidR="0045403B">
        <w:t>»</w:t>
      </w:r>
      <w:r>
        <w:t xml:space="preserve">, — указали в </w:t>
      </w:r>
      <w:proofErr w:type="spellStart"/>
      <w:r>
        <w:t>Минэке</w:t>
      </w:r>
      <w:proofErr w:type="spellEnd"/>
      <w:r>
        <w:t>.</w:t>
      </w:r>
    </w:p>
    <w:p w14:paraId="1489D4A2" w14:textId="77777777" w:rsidR="000A345B" w:rsidRDefault="000A345B" w:rsidP="000A345B">
      <w:r>
        <w:t xml:space="preserve">При этом министерство не закладывает сценарий резкого сокращения дисконта </w:t>
      </w:r>
      <w:proofErr w:type="spellStart"/>
      <w:r>
        <w:t>Urals</w:t>
      </w:r>
      <w:proofErr w:type="spellEnd"/>
      <w:r>
        <w:t xml:space="preserve"> к эталонной марке </w:t>
      </w:r>
      <w:proofErr w:type="spellStart"/>
      <w:r>
        <w:t>Brent</w:t>
      </w:r>
      <w:proofErr w:type="spellEnd"/>
      <w:r>
        <w:t xml:space="preserve"> или существенного скачка цен. По словам Владимира </w:t>
      </w:r>
      <w:proofErr w:type="spellStart"/>
      <w:r>
        <w:t>Еремкина</w:t>
      </w:r>
      <w:proofErr w:type="spellEnd"/>
      <w:r>
        <w:t>, корректировка выглядит скорее технической, чем проявлением оптимизма.</w:t>
      </w:r>
    </w:p>
    <w:p w14:paraId="06AF09A5" w14:textId="77777777" w:rsidR="000A345B" w:rsidRDefault="000A345B" w:rsidP="000A345B">
      <w:r>
        <w:t xml:space="preserve">На 2027 г. Минэкономразвития прогнозирует цену </w:t>
      </w:r>
      <w:proofErr w:type="spellStart"/>
      <w:r>
        <w:t>Urals</w:t>
      </w:r>
      <w:proofErr w:type="spellEnd"/>
      <w:r>
        <w:t xml:space="preserve"> на уровне $53 за баррель. Это выше новой цены отсечения — $50. Такая разница создает более благоприятные условия </w:t>
      </w:r>
      <w:r>
        <w:lastRenderedPageBreak/>
        <w:t>для нефтегазовых доходов бюджета, но сама по себе не означает устойчивого ускорения российской экономики.</w:t>
      </w:r>
    </w:p>
    <w:p w14:paraId="0411BAAA" w14:textId="77777777" w:rsidR="000A345B" w:rsidRDefault="000A345B" w:rsidP="000A345B">
      <w:r>
        <w:t xml:space="preserve">Оценки экспертов по нефтяному рынку близки к прогнозу </w:t>
      </w:r>
      <w:proofErr w:type="spellStart"/>
      <w:r>
        <w:t>Минэка</w:t>
      </w:r>
      <w:proofErr w:type="spellEnd"/>
      <w:r>
        <w:t xml:space="preserve">. Григорий Жирнов ожидает </w:t>
      </w:r>
      <w:proofErr w:type="spellStart"/>
      <w:r>
        <w:t>Urals</w:t>
      </w:r>
      <w:proofErr w:type="spellEnd"/>
      <w:r>
        <w:t xml:space="preserve"> в диапазоне $55–60 за баррель. Антон </w:t>
      </w:r>
      <w:proofErr w:type="spellStart"/>
      <w:r>
        <w:t>Табах</w:t>
      </w:r>
      <w:proofErr w:type="spellEnd"/>
      <w:r>
        <w:t xml:space="preserve">, оценивая </w:t>
      </w:r>
      <w:proofErr w:type="spellStart"/>
      <w:r>
        <w:t>Brent</w:t>
      </w:r>
      <w:proofErr w:type="spellEnd"/>
      <w:r>
        <w:t>, ориентируется на уровень около $75 за баррель в 2027 г.</w:t>
      </w:r>
    </w:p>
    <w:p w14:paraId="3732B651" w14:textId="77777777" w:rsidR="000A345B" w:rsidRDefault="000A345B" w:rsidP="000A345B">
      <w:r>
        <w:t>Рубль потеряет силу</w:t>
      </w:r>
    </w:p>
    <w:p w14:paraId="2F8921DC" w14:textId="77777777" w:rsidR="000A345B" w:rsidRDefault="000A345B" w:rsidP="000A345B">
      <w:r>
        <w:t xml:space="preserve">Эксперты также ожидают дальнейшего ослабления рубля. Средний курс доллара около 87 рублей в 2027 г., по оценке Жирнова, может означать движение к 90 рублям за доллар к концу года. Антон </w:t>
      </w:r>
      <w:proofErr w:type="spellStart"/>
      <w:r>
        <w:t>Табах</w:t>
      </w:r>
      <w:proofErr w:type="spellEnd"/>
      <w:r>
        <w:t xml:space="preserve"> также прогнозирует средний курс на уровне около 90 рублей за доллар.</w:t>
      </w:r>
    </w:p>
    <w:p w14:paraId="3AE4C5FF" w14:textId="77777777" w:rsidR="000A345B" w:rsidRDefault="000A345B" w:rsidP="000A345B">
      <w:r>
        <w:t>Более слабый рубль поддерживает доходы экспортеров в рублевом выражении, но одновременно повышает стоимость импортных товаров, оборудования и отдельных компонентов. Поэтому курсовая динамика может одновременно помогать бюджету и усиливать инфляционное давление.</w:t>
      </w:r>
    </w:p>
    <w:p w14:paraId="758C8FA4" w14:textId="77777777" w:rsidR="000A345B" w:rsidRDefault="000A345B" w:rsidP="000A345B">
      <w:r>
        <w:t>Почему восстановление сдвигается вправо</w:t>
      </w:r>
    </w:p>
    <w:p w14:paraId="2C6F75C6" w14:textId="77777777" w:rsidR="000A345B" w:rsidRDefault="000A345B" w:rsidP="000A345B">
      <w:r>
        <w:t>На 2027 г. Минэкономразвития закладывает рост ВВП на 1,4%, инфляцию на уровне цели ЦБ — 4% и почти нулевой рост инвестиций: 0,2%. Кроме того, министерство пересмотрело прогноз по реальным зарплатам: вместо более равномерной динамики в 2026–2027 гг. ожидается рост на 4% в 2026 г. и на 1,8% в 2027-м.</w:t>
      </w:r>
    </w:p>
    <w:p w14:paraId="53BEEF83" w14:textId="7775D93C" w:rsidR="000A345B" w:rsidRDefault="000A345B" w:rsidP="000A345B">
      <w:r>
        <w:rPr>
          <w:noProof/>
        </w:rPr>
        <w:drawing>
          <wp:inline distT="0" distB="0" distL="0" distR="0" wp14:anchorId="7391E71D" wp14:editId="3FB18A68">
            <wp:extent cx="5760085" cy="4434840"/>
            <wp:effectExtent l="0" t="0" r="0" b="3810"/>
            <wp:docPr id="19230941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60085" cy="4434840"/>
                    </a:xfrm>
                    <a:prstGeom prst="rect">
                      <a:avLst/>
                    </a:prstGeom>
                    <a:noFill/>
                    <a:ln>
                      <a:noFill/>
                    </a:ln>
                  </pic:spPr>
                </pic:pic>
              </a:graphicData>
            </a:graphic>
          </wp:inline>
        </w:drawing>
      </w:r>
    </w:p>
    <w:p w14:paraId="4B05F5AF" w14:textId="1DF7E3D8" w:rsidR="000A345B" w:rsidRDefault="000A345B" w:rsidP="000A345B">
      <w:r>
        <w:lastRenderedPageBreak/>
        <w:t xml:space="preserve">Самым показательным параметром в прогнозе остается динамика инвестиций, считает Григорий Жирнов. По его мнению, </w:t>
      </w:r>
      <w:proofErr w:type="spellStart"/>
      <w:r>
        <w:t>Минэк</w:t>
      </w:r>
      <w:proofErr w:type="spellEnd"/>
      <w:r>
        <w:t xml:space="preserve"> ожидает, что жесткая денежно-кредитная политика продолжит сдерживать инвестиционную активность, что </w:t>
      </w:r>
      <w:r w:rsidR="0045403B">
        <w:t>«</w:t>
      </w:r>
      <w:r>
        <w:t>весьма логично</w:t>
      </w:r>
      <w:r w:rsidR="0045403B">
        <w:t>»</w:t>
      </w:r>
      <w:r>
        <w:t xml:space="preserve"> с учетом ужесточения риторики регулятора, отмечает эксперт.</w:t>
      </w:r>
    </w:p>
    <w:p w14:paraId="3EAF22BA" w14:textId="4570D91C" w:rsidR="000A345B" w:rsidRDefault="0045403B" w:rsidP="000A345B">
      <w:r>
        <w:t>«</w:t>
      </w:r>
      <w:r w:rsidR="000A345B">
        <w:t>Инвестиции и CAPEX сдвигаются „вправо“. Для экономики четвертый год инвестиционной паузы в гражданских секторах не обещает восстановления роста в нужных объемах</w:t>
      </w:r>
      <w:r>
        <w:t>»</w:t>
      </w:r>
      <w:r w:rsidR="000A345B">
        <w:t xml:space="preserve">, — подытожил Антон </w:t>
      </w:r>
      <w:proofErr w:type="spellStart"/>
      <w:r w:rsidR="000A345B">
        <w:t>Табах</w:t>
      </w:r>
      <w:proofErr w:type="spellEnd"/>
      <w:r w:rsidR="000A345B">
        <w:t xml:space="preserve"> из </w:t>
      </w:r>
      <w:r>
        <w:t>«</w:t>
      </w:r>
      <w:r w:rsidR="000A345B">
        <w:t>‎Эксперт РА</w:t>
      </w:r>
      <w:r>
        <w:t>»</w:t>
      </w:r>
      <w:r w:rsidR="000A345B">
        <w:t>.</w:t>
      </w:r>
    </w:p>
    <w:p w14:paraId="5FD3FF7A" w14:textId="5A8C8E93" w:rsidR="000A345B" w:rsidRDefault="000A345B" w:rsidP="000A345B">
      <w:r>
        <w:t xml:space="preserve">Владимир </w:t>
      </w:r>
      <w:proofErr w:type="spellStart"/>
      <w:r>
        <w:t>Еремкин</w:t>
      </w:r>
      <w:proofErr w:type="spellEnd"/>
      <w:r>
        <w:t xml:space="preserve"> считает, что отрицательная или </w:t>
      </w:r>
      <w:proofErr w:type="spellStart"/>
      <w:r>
        <w:t>околонулевая</w:t>
      </w:r>
      <w:proofErr w:type="spellEnd"/>
      <w:r>
        <w:t xml:space="preserve"> динамика инвестиций не означает полной остановки вложений. Однако процесс теряет темп. </w:t>
      </w:r>
      <w:r w:rsidR="0045403B">
        <w:t>«</w:t>
      </w:r>
      <w:r>
        <w:t>‎В результате экономика не скатывается в рецессию, но и не получает достаточного инвестиционного импульса для ускорения</w:t>
      </w:r>
      <w:r w:rsidR="0045403B">
        <w:t>»</w:t>
      </w:r>
      <w:r>
        <w:t>, — резюмировал он.</w:t>
      </w:r>
    </w:p>
    <w:p w14:paraId="62FCD737" w14:textId="77777777" w:rsidR="000A345B" w:rsidRDefault="000A345B" w:rsidP="000A345B">
      <w:r>
        <w:t>Именно это и есть главный вывод нового прогноза: экономика сохраняет рост за счет потребления и уже достигнутых результатов, но полноценное восстановление инвестиций откладывается. При благоприятных ценах на нефть и стабилизации инфляции пространство для ускорения появится, однако в 2027 г. Минэкономразвития пока не ожидает сильного инвестиционного импульса.</w:t>
      </w:r>
    </w:p>
    <w:p w14:paraId="53F12810" w14:textId="18D3DD3C" w:rsidR="000A345B" w:rsidRDefault="005D41D2" w:rsidP="000A345B">
      <w:hyperlink r:id="rId56" w:history="1">
        <w:r w:rsidR="000A345B" w:rsidRPr="00F910F3">
          <w:rPr>
            <w:rStyle w:val="a3"/>
          </w:rPr>
          <w:t>https://expert.ru/ekonomika/ekonomika-sdvigaetsya-vpravo</w:t>
        </w:r>
      </w:hyperlink>
      <w:r w:rsidR="000A345B">
        <w:t xml:space="preserve"> </w:t>
      </w:r>
    </w:p>
    <w:p w14:paraId="3D4F13C2" w14:textId="77777777" w:rsidR="00DC0AA0" w:rsidRDefault="00DC0AA0" w:rsidP="00DC0AA0">
      <w:pPr>
        <w:pStyle w:val="2"/>
      </w:pPr>
      <w:bookmarkStart w:id="162" w:name="_Toc241476590"/>
      <w:bookmarkStart w:id="163" w:name="_Hlk241478580"/>
      <w:r>
        <w:t>Эксперт, 25.09.2026</w:t>
      </w:r>
      <w:proofErr w:type="gramStart"/>
      <w:r>
        <w:t>, Как</w:t>
      </w:r>
      <w:proofErr w:type="gramEnd"/>
      <w:r>
        <w:t xml:space="preserve"> налоговые предложения Минфина изменят нагрузку на граждан, бизнес и инвесторов</w:t>
      </w:r>
      <w:bookmarkEnd w:id="162"/>
    </w:p>
    <w:p w14:paraId="1DB5C229" w14:textId="7A0EE045" w:rsidR="00DC0AA0" w:rsidRDefault="00DC0AA0" w:rsidP="00C66E8A">
      <w:pPr>
        <w:pStyle w:val="3"/>
      </w:pPr>
      <w:bookmarkStart w:id="164" w:name="_Toc241476591"/>
      <w:r>
        <w:t xml:space="preserve">Минфин предложил ввести налог на сверхдоходы сырьевых компаний; увеличить НДС на зарубежные заказы и ввести с них сбор; рассчитывать НДФЛ со всех доходов, а не только с зарплат; и выровнять условия для участников </w:t>
      </w:r>
      <w:proofErr w:type="spellStart"/>
      <w:r>
        <w:t>ПИФов</w:t>
      </w:r>
      <w:proofErr w:type="spellEnd"/>
      <w:r>
        <w:t xml:space="preserve">. Меры должны помочь удержать дефицит бюджета на уровне 2% ВВП в следующем году. </w:t>
      </w:r>
      <w:r w:rsidR="0045403B">
        <w:t>«</w:t>
      </w:r>
      <w:r>
        <w:t>Эксперт</w:t>
      </w:r>
      <w:r w:rsidR="0045403B">
        <w:t>»</w:t>
      </w:r>
      <w:r>
        <w:t xml:space="preserve"> разобрался, как будут работать эти изменения и что они означают для граждан, бизнеса и инвесторов.</w:t>
      </w:r>
      <w:bookmarkEnd w:id="164"/>
    </w:p>
    <w:p w14:paraId="60E659B6" w14:textId="77777777" w:rsidR="00DC0AA0" w:rsidRDefault="00DC0AA0" w:rsidP="00DC0AA0">
      <w:r>
        <w:t>Сколько заплатят сырьевые компании</w:t>
      </w:r>
    </w:p>
    <w:p w14:paraId="000C8B84" w14:textId="77777777" w:rsidR="00DC0AA0" w:rsidRDefault="00DC0AA0" w:rsidP="00DC0AA0">
      <w:r>
        <w:t>КОНТЕКСТ</w:t>
      </w:r>
    </w:p>
    <w:p w14:paraId="7C50E5BF" w14:textId="77777777" w:rsidR="00DC0AA0" w:rsidRDefault="00DC0AA0" w:rsidP="00DC0AA0">
      <w:r>
        <w:t xml:space="preserve">Минфин 24 сентября внес в правительство проект федерального бюджета на 2027 г. и плановый период 2028–2029 гг. Доходы бюджета в 2027 г. составят 43,3 трлн руб., расходы — 48,8 трлн руб., дефицит — 2% ВВП. Для обеспечения таких параметров ведомство предложило изменения в Налоговый кодекс. Они направлены на повышение устойчивости бюджетной системы, обеление экономики и выравнивание условий конкуренции, уточняется в пресс-релизе министерства. </w:t>
      </w:r>
    </w:p>
    <w:p w14:paraId="468AC354" w14:textId="2ED99E2C" w:rsidR="00DC0AA0" w:rsidRDefault="00DC0AA0" w:rsidP="00DC0AA0">
      <w:r>
        <w:t xml:space="preserve">Минфин предложил изъять часть дополнительных доходов, которые сырьевые компании получили благодаря росту мировых цен. Для золотодобытчиков ставка налога на сверхдоходы — </w:t>
      </w:r>
      <w:proofErr w:type="spellStart"/>
      <w:r>
        <w:t>windfall</w:t>
      </w:r>
      <w:proofErr w:type="spellEnd"/>
      <w:r>
        <w:t xml:space="preserve"> </w:t>
      </w:r>
      <w:proofErr w:type="spellStart"/>
      <w:r>
        <w:t>tax</w:t>
      </w:r>
      <w:proofErr w:type="spellEnd"/>
      <w:r>
        <w:t xml:space="preserve"> — должна составить 20%, для производителей других драгоценных и цветных металлов, а также удобрений — 30%. Базу предполагается определять по дополнительным доходам за 2026 г. относительно 2025 г., с учетом мировых цен в рублях. Под налог могут попасть несколько десятков компаний, включая </w:t>
      </w:r>
      <w:r w:rsidR="0045403B">
        <w:t>«</w:t>
      </w:r>
      <w:proofErr w:type="spellStart"/>
      <w:r>
        <w:t>Норникель</w:t>
      </w:r>
      <w:proofErr w:type="spellEnd"/>
      <w:r w:rsidR="0045403B">
        <w:t>»</w:t>
      </w:r>
      <w:r>
        <w:t xml:space="preserve">, </w:t>
      </w:r>
      <w:r w:rsidR="0045403B">
        <w:t>«</w:t>
      </w:r>
      <w:r>
        <w:t>Русал</w:t>
      </w:r>
      <w:r w:rsidR="0045403B">
        <w:t>»</w:t>
      </w:r>
      <w:r>
        <w:t xml:space="preserve">, </w:t>
      </w:r>
      <w:r w:rsidR="0045403B">
        <w:t>«</w:t>
      </w:r>
      <w:r>
        <w:t>Полюс</w:t>
      </w:r>
      <w:r w:rsidR="0045403B">
        <w:t>»</w:t>
      </w:r>
      <w:r>
        <w:t xml:space="preserve">, </w:t>
      </w:r>
      <w:r w:rsidR="0045403B">
        <w:t>«</w:t>
      </w:r>
      <w:proofErr w:type="spellStart"/>
      <w:r>
        <w:t>Фосагро</w:t>
      </w:r>
      <w:proofErr w:type="spellEnd"/>
      <w:r w:rsidR="0045403B">
        <w:t>»</w:t>
      </w:r>
      <w:r>
        <w:t xml:space="preserve">, </w:t>
      </w:r>
      <w:r w:rsidR="0045403B">
        <w:t>«</w:t>
      </w:r>
      <w:proofErr w:type="spellStart"/>
      <w:r>
        <w:t>Еврохим</w:t>
      </w:r>
      <w:proofErr w:type="spellEnd"/>
      <w:r w:rsidR="0045403B">
        <w:t>»</w:t>
      </w:r>
      <w:r>
        <w:t xml:space="preserve">, </w:t>
      </w:r>
      <w:r w:rsidR="0045403B">
        <w:t>«</w:t>
      </w:r>
      <w:proofErr w:type="spellStart"/>
      <w:r>
        <w:t>Уралхим</w:t>
      </w:r>
      <w:proofErr w:type="spellEnd"/>
      <w:r w:rsidR="0045403B">
        <w:t>»</w:t>
      </w:r>
      <w:r>
        <w:t xml:space="preserve">, </w:t>
      </w:r>
      <w:r w:rsidR="0045403B">
        <w:t>«</w:t>
      </w:r>
      <w:r>
        <w:t>Акрон</w:t>
      </w:r>
      <w:r w:rsidR="0045403B">
        <w:t>»</w:t>
      </w:r>
      <w:r>
        <w:t xml:space="preserve">, УГМК и </w:t>
      </w:r>
      <w:r w:rsidR="0045403B">
        <w:t>«</w:t>
      </w:r>
      <w:r>
        <w:t>Ареал</w:t>
      </w:r>
      <w:r w:rsidR="0045403B">
        <w:t>»</w:t>
      </w:r>
      <w:r>
        <w:t xml:space="preserve"> — бывшую </w:t>
      </w:r>
      <w:proofErr w:type="spellStart"/>
      <w:r>
        <w:t>Highland</w:t>
      </w:r>
      <w:proofErr w:type="spellEnd"/>
      <w:r>
        <w:t xml:space="preserve"> </w:t>
      </w:r>
      <w:proofErr w:type="spellStart"/>
      <w:r>
        <w:t>Gold</w:t>
      </w:r>
      <w:proofErr w:type="spellEnd"/>
      <w:r>
        <w:t xml:space="preserve">. На вопросы </w:t>
      </w:r>
      <w:r w:rsidR="0045403B">
        <w:t>«</w:t>
      </w:r>
      <w:r>
        <w:t>Эксперта</w:t>
      </w:r>
      <w:r w:rsidR="0045403B">
        <w:t>»</w:t>
      </w:r>
      <w:r>
        <w:t xml:space="preserve"> в компаниях не ответили.</w:t>
      </w:r>
    </w:p>
    <w:p w14:paraId="54744734" w14:textId="77777777" w:rsidR="00DC0AA0" w:rsidRDefault="00DC0AA0" w:rsidP="00DC0AA0">
      <w:r>
        <w:lastRenderedPageBreak/>
        <w:t>Как менялись цены на сырье</w:t>
      </w:r>
    </w:p>
    <w:p w14:paraId="0BDC7FFE" w14:textId="77777777" w:rsidR="00DC0AA0" w:rsidRDefault="00DC0AA0" w:rsidP="00DC0AA0">
      <w:r>
        <w:t>Ценовая конъюнктура дала основания для такого изъятия, но для разных производителей она складывалась неодинаково. В 2025 г. золото подорожало на 64,4%, серебро — в 2,5 раза, платина — вдвое, медь — на 44%. К сентябрю 2026 г. медь прибавила еще 18%, достигнув $14,7 тыс. за тонну, тогда как золото после февральского рекорда в $5000 за унцию откатилось к $4300–4400. Удобрения резко подорожали из-за кризиса на Ближнем Востоке, оставившего мировой рынок примерно без трети предложения. В апреле карбамид в портах Балтики стоил более $800 за тонну — на 80% выше пиков 2025 г., но летом цены начали снижаться.</w:t>
      </w:r>
    </w:p>
    <w:p w14:paraId="2526EE8B" w14:textId="00F65AE9" w:rsidR="00DC0AA0" w:rsidRDefault="00DC0AA0" w:rsidP="00DC0AA0">
      <w:r>
        <w:t xml:space="preserve">Окончательный механизм расчета пока не раскрыт, поэтому оценки платежей со стороны аналитиков расходятся. Аналитик </w:t>
      </w:r>
      <w:r w:rsidR="0045403B">
        <w:t>«</w:t>
      </w:r>
      <w:proofErr w:type="spellStart"/>
      <w:r>
        <w:t>Финама</w:t>
      </w:r>
      <w:proofErr w:type="spellEnd"/>
      <w:r w:rsidR="0045403B">
        <w:t>»</w:t>
      </w:r>
      <w:r>
        <w:t xml:space="preserve"> Егор Вершинин оценивает потенциальный налог для </w:t>
      </w:r>
      <w:r w:rsidR="0045403B">
        <w:t>«</w:t>
      </w:r>
      <w:r>
        <w:t>Полюса</w:t>
      </w:r>
      <w:r w:rsidR="0045403B">
        <w:t>»</w:t>
      </w:r>
      <w:r>
        <w:t xml:space="preserve"> в 60–65 млрд руб., </w:t>
      </w:r>
      <w:r w:rsidR="0045403B">
        <w:t>«</w:t>
      </w:r>
      <w:r>
        <w:t>Русала</w:t>
      </w:r>
      <w:r w:rsidR="0045403B">
        <w:t>»</w:t>
      </w:r>
      <w:r>
        <w:t xml:space="preserve"> — 51 млрд руб., </w:t>
      </w:r>
      <w:r w:rsidR="0045403B">
        <w:t>«</w:t>
      </w:r>
      <w:proofErr w:type="spellStart"/>
      <w:r>
        <w:t>Норникеля</w:t>
      </w:r>
      <w:proofErr w:type="spellEnd"/>
      <w:r w:rsidR="0045403B">
        <w:t>»</w:t>
      </w:r>
      <w:r>
        <w:t xml:space="preserve"> — в 22 млрд руб., </w:t>
      </w:r>
      <w:r w:rsidR="0045403B">
        <w:t>«</w:t>
      </w:r>
      <w:proofErr w:type="spellStart"/>
      <w:r>
        <w:t>Фосагро</w:t>
      </w:r>
      <w:proofErr w:type="spellEnd"/>
      <w:r w:rsidR="0045403B">
        <w:t>»</w:t>
      </w:r>
      <w:r>
        <w:t xml:space="preserve"> — в 40 млрд руб. Аналитик </w:t>
      </w:r>
      <w:r w:rsidR="0045403B">
        <w:t>«</w:t>
      </w:r>
      <w:r>
        <w:t>БКС Мир Инвестиций</w:t>
      </w:r>
      <w:r w:rsidR="0045403B">
        <w:t>»</w:t>
      </w:r>
      <w:r>
        <w:t xml:space="preserve"> Николай </w:t>
      </w:r>
      <w:proofErr w:type="spellStart"/>
      <w:r>
        <w:t>Масликов</w:t>
      </w:r>
      <w:proofErr w:type="spellEnd"/>
      <w:r>
        <w:t xml:space="preserve"> приводит другие ориентиры: 25 млрд руб. для </w:t>
      </w:r>
      <w:r w:rsidR="0045403B">
        <w:t>«</w:t>
      </w:r>
      <w:r>
        <w:t>Полюса</w:t>
      </w:r>
      <w:r w:rsidR="0045403B">
        <w:t>»</w:t>
      </w:r>
      <w:r>
        <w:t xml:space="preserve">, 51 млрд руб. для </w:t>
      </w:r>
      <w:r w:rsidR="0045403B">
        <w:t>«</w:t>
      </w:r>
      <w:r>
        <w:t>Русала</w:t>
      </w:r>
      <w:r w:rsidR="0045403B">
        <w:t>»</w:t>
      </w:r>
      <w:r>
        <w:t xml:space="preserve">, 50 млрд руб. для </w:t>
      </w:r>
      <w:r w:rsidR="0045403B">
        <w:t>«</w:t>
      </w:r>
      <w:proofErr w:type="spellStart"/>
      <w:r>
        <w:t>Норникеля</w:t>
      </w:r>
      <w:proofErr w:type="spellEnd"/>
      <w:r w:rsidR="0045403B">
        <w:t>»</w:t>
      </w:r>
      <w:r>
        <w:t xml:space="preserve"> и 3,5 млрд руб. для </w:t>
      </w:r>
      <w:r w:rsidR="0045403B">
        <w:t>«</w:t>
      </w:r>
      <w:r>
        <w:t>БТС-Золото</w:t>
      </w:r>
      <w:r w:rsidR="0045403B">
        <w:t>»</w:t>
      </w:r>
      <w:r>
        <w:t xml:space="preserve"> — бывшей ЮГК. Это предварительные расчеты: размер платежей будет зависеть от того, какие именно поступления признают сверхдоходами.</w:t>
      </w:r>
    </w:p>
    <w:p w14:paraId="619A17F8" w14:textId="1C2C94C4" w:rsidR="00DC0AA0" w:rsidRDefault="00DC0AA0" w:rsidP="00DC0AA0">
      <w:r>
        <w:t xml:space="preserve">Например, для </w:t>
      </w:r>
      <w:r w:rsidR="0045403B">
        <w:t>«</w:t>
      </w:r>
      <w:r>
        <w:t>Русала</w:t>
      </w:r>
      <w:r w:rsidR="0045403B">
        <w:t>»</w:t>
      </w:r>
      <w:r>
        <w:t>, если под налог подпадет только добываемое сырье — бокситы, платеж будет близок к нулю.</w:t>
      </w:r>
    </w:p>
    <w:p w14:paraId="6F967E40" w14:textId="73518EB7" w:rsidR="00DC0AA0" w:rsidRDefault="00DC0AA0" w:rsidP="00DC0AA0">
      <w:r>
        <w:t xml:space="preserve">Сильнее всего изъятие скажется на </w:t>
      </w:r>
      <w:proofErr w:type="spellStart"/>
      <w:r>
        <w:t>монопродуктовых</w:t>
      </w:r>
      <w:proofErr w:type="spellEnd"/>
      <w:r>
        <w:t xml:space="preserve"> компаниях, чья продукция дорожала наиболее активно: золотодобытчиках, включая </w:t>
      </w:r>
      <w:r w:rsidR="0045403B">
        <w:t>«</w:t>
      </w:r>
      <w:r>
        <w:t>Полюс</w:t>
      </w:r>
      <w:r w:rsidR="0045403B">
        <w:t>»</w:t>
      </w:r>
      <w:r>
        <w:t xml:space="preserve"> и </w:t>
      </w:r>
      <w:r w:rsidR="0045403B">
        <w:t>«</w:t>
      </w:r>
      <w:proofErr w:type="spellStart"/>
      <w:r>
        <w:t>Селигдар</w:t>
      </w:r>
      <w:proofErr w:type="spellEnd"/>
      <w:r w:rsidR="0045403B">
        <w:t>»</w:t>
      </w:r>
      <w:r>
        <w:t xml:space="preserve">, и производителях удобрений, считает советник управляющего фондом </w:t>
      </w:r>
      <w:r w:rsidR="0045403B">
        <w:t>«</w:t>
      </w:r>
      <w:r>
        <w:t>Индустриальный код</w:t>
      </w:r>
      <w:r w:rsidR="0045403B">
        <w:t>»</w:t>
      </w:r>
      <w:r>
        <w:t xml:space="preserve"> Максим Шапошников. Для диверсифицированных </w:t>
      </w:r>
      <w:r w:rsidR="0045403B">
        <w:t>«</w:t>
      </w:r>
      <w:proofErr w:type="spellStart"/>
      <w:r>
        <w:t>Норникеля</w:t>
      </w:r>
      <w:proofErr w:type="spellEnd"/>
      <w:r w:rsidR="0045403B">
        <w:t>»</w:t>
      </w:r>
      <w:r>
        <w:t xml:space="preserve"> и </w:t>
      </w:r>
      <w:r w:rsidR="0045403B">
        <w:t>«</w:t>
      </w:r>
      <w:r>
        <w:t>Русала</w:t>
      </w:r>
      <w:r w:rsidR="0045403B">
        <w:t>»</w:t>
      </w:r>
      <w:r>
        <w:t xml:space="preserve"> влияние, по его мнению, будет слабее: часть металлов в их портфеле росла в цене не так быстро, как золото. Впрочем, даже сравнительно небольшое изъятие выручки может существенно повлиять на остающиеся у бизнеса деньги. По оценке ведущего аналитика </w:t>
      </w:r>
      <w:r w:rsidR="0045403B">
        <w:t>«</w:t>
      </w:r>
      <w:r>
        <w:t>Т-Инвестиций</w:t>
      </w:r>
      <w:r w:rsidR="0045403B">
        <w:t>»</w:t>
      </w:r>
      <w:r>
        <w:t xml:space="preserve"> Ахмеда Алиева, налог может отнять в среднем до 10% EBITDA и 40% свободного денежного потока компаний.</w:t>
      </w:r>
    </w:p>
    <w:p w14:paraId="7B76526F" w14:textId="77777777" w:rsidR="00DC0AA0" w:rsidRDefault="00DC0AA0" w:rsidP="00DC0AA0">
      <w:r>
        <w:t>Что изменится для заказов из-за рубежа</w:t>
      </w:r>
    </w:p>
    <w:p w14:paraId="05456FD4" w14:textId="7AECFFBA" w:rsidR="00DC0AA0" w:rsidRDefault="00DC0AA0" w:rsidP="00DC0AA0">
      <w:r>
        <w:t xml:space="preserve">Для товаров, приобретаемых по правилам электронной трансграничной торговли, в том числе через </w:t>
      </w:r>
      <w:proofErr w:type="spellStart"/>
      <w:r>
        <w:t>маркетплейсы</w:t>
      </w:r>
      <w:proofErr w:type="spellEnd"/>
      <w:r>
        <w:t xml:space="preserve">, Минфин предлагает установить НДС по общей ставке 22%. Электронные торговые площадки будут выступать налоговыми агентами и перечислять налог. Сейчас зарубежный заказ для личного пользования обычно оформляется как посылка физлицу, и НДС с цены товара не взимается. Дополнительно ведомство предлагает ввести таможенный сбор в 100 руб. за зарубежную почтовую посылку с товарами для личного пользования стоимостью до €200. Обе меры Минфин связывает с выравниванием условий конкуренции и </w:t>
      </w:r>
      <w:r w:rsidR="0045403B">
        <w:t>«</w:t>
      </w:r>
      <w:r>
        <w:t>обелением</w:t>
      </w:r>
      <w:r w:rsidR="0045403B">
        <w:t>»</w:t>
      </w:r>
      <w:r>
        <w:t xml:space="preserve"> экономики.</w:t>
      </w:r>
    </w:p>
    <w:p w14:paraId="53DFC319" w14:textId="4209E3DD" w:rsidR="00DC0AA0" w:rsidRDefault="00DC0AA0" w:rsidP="00DC0AA0">
      <w:r>
        <w:t xml:space="preserve">В Ассоциации компаний </w:t>
      </w:r>
      <w:proofErr w:type="spellStart"/>
      <w:r>
        <w:t>интернет-торговли</w:t>
      </w:r>
      <w:proofErr w:type="spellEnd"/>
      <w:r>
        <w:t xml:space="preserve"> введение НДС поддерживают. </w:t>
      </w:r>
      <w:r w:rsidR="0045403B">
        <w:t>«</w:t>
      </w:r>
      <w:r>
        <w:t>Это справедливо по отношению к добросовестным российским компаниям и отечественным производителям</w:t>
      </w:r>
      <w:r w:rsidR="0045403B">
        <w:t>»</w:t>
      </w:r>
      <w:r>
        <w:t>, — считает президент АКИТ Артем Соколов. Однако остается вопрос, как покупателю вернут уплаченный налог при возврате товара. Если вернуть эти 22% будет невозможно, привлекательность зарубежных онлайн-покупок существенно снизится, предупреждает он. Итоговый эффект поправок будет зависеть не только от ставки, но и от того, насколько удобно площадки смогут проводить платежи и возвраты.</w:t>
      </w:r>
    </w:p>
    <w:p w14:paraId="4A4C80EE" w14:textId="154C07A2" w:rsidR="00DC0AA0" w:rsidRDefault="00DC0AA0" w:rsidP="00DC0AA0">
      <w:r>
        <w:lastRenderedPageBreak/>
        <w:t xml:space="preserve">Для покупателя это означает подорожание части зарубежных товаров, констатирует глава совета по развитию электронной коммерции Торгово-промышленной палаты Алексей Федоров. </w:t>
      </w:r>
      <w:r w:rsidR="0045403B">
        <w:t>«</w:t>
      </w:r>
      <w:r>
        <w:t>Но у нас есть два справедливых пути — либо отменить налоги для всех, либо сделать так, чтобы налоги платили все граждане со всех покупок одинаково</w:t>
      </w:r>
      <w:r w:rsidR="0045403B">
        <w:t>»</w:t>
      </w:r>
      <w:r>
        <w:t>, — подчеркивает он. Мера также должна ограничить схему, при которой товары для последующей перепродажи ввозят под видом личных покупок.</w:t>
      </w:r>
    </w:p>
    <w:p w14:paraId="73FB050C" w14:textId="77777777" w:rsidR="00DC0AA0" w:rsidRDefault="00DC0AA0" w:rsidP="00DC0AA0">
      <w:r>
        <w:t>Однако если цель изменений — поддержать российский бизнес, то мера не продумана до конца, полагает Федоров. Иностранные продавцы, отправляющие заказы по отдельности напрямую покупателям, сохранят преимущество: российские компании при ввозе коммерческих партий платят не только НДС, но и таможенные пошлины.</w:t>
      </w:r>
    </w:p>
    <w:p w14:paraId="7FFD8E59" w14:textId="552684E0" w:rsidR="00DC0AA0" w:rsidRDefault="00DC0AA0" w:rsidP="00DC0AA0">
      <w:r>
        <w:t xml:space="preserve">Поддержка российского производства тоже не будет автоматической, продолжает Федоров. Для нее необходимо пересмотреть пошлины на комплектующие: </w:t>
      </w:r>
      <w:r w:rsidR="0045403B">
        <w:t>«</w:t>
      </w:r>
      <w:r>
        <w:t>Сейчас в ряде случаев ввезти готовое изделие дешевле, чем детали для его сборки здесь</w:t>
      </w:r>
      <w:r w:rsidR="0045403B">
        <w:t>»</w:t>
      </w:r>
      <w:r>
        <w:t>. Налогообложение зарубежной посылки само по себе этой разницы не устраняет.</w:t>
      </w:r>
    </w:p>
    <w:p w14:paraId="3D4AE93D" w14:textId="77777777" w:rsidR="00DC0AA0" w:rsidRDefault="00DC0AA0" w:rsidP="00DC0AA0">
      <w:r>
        <w:t xml:space="preserve">Президент Ассоциации цифровых платформ </w:t>
      </w:r>
      <w:proofErr w:type="spellStart"/>
      <w:r>
        <w:t>Ораз</w:t>
      </w:r>
      <w:proofErr w:type="spellEnd"/>
      <w:r>
        <w:t xml:space="preserve"> Дурдыев предлагает вводить НДС поэтапно, поскольку фиксированный сбор особенно чувствителен для дешевых заказов.</w:t>
      </w:r>
    </w:p>
    <w:p w14:paraId="7DE29B34" w14:textId="77777777" w:rsidR="00DC0AA0" w:rsidRDefault="00DC0AA0" w:rsidP="00DC0AA0">
      <w:r>
        <w:t>Что изменится для плательщиков НДФЛ</w:t>
      </w:r>
    </w:p>
    <w:p w14:paraId="7969161E" w14:textId="77777777" w:rsidR="00DC0AA0" w:rsidRDefault="00DC0AA0" w:rsidP="00DC0AA0">
      <w:r>
        <w:t>Минфин предлагает распространить общую прогрессивную шкалу НДФЛ на пассивные доходы граждан: дивиденды, проценты по вкладам, доходы от операций с ценными бумагами и цифровыми правами, продажи имущества и долей участия, а также по договорам страхования и дарения. Сейчас для ряда таких доходов действует отдельная двухступенчатая шкала: 13% в пределах 2,4 млн руб. и 15% с превышения. При этом для вкладов речь идет о налогооблагаемом процентном доходе, а не о сумме размещенных в банке денег.</w:t>
      </w:r>
    </w:p>
    <w:p w14:paraId="4F828365" w14:textId="0506659D" w:rsidR="00DC0AA0" w:rsidRDefault="00DC0AA0" w:rsidP="00DC0AA0">
      <w:r>
        <w:t xml:space="preserve">По предложению ведомства доходы объединят в общую базу. </w:t>
      </w:r>
      <w:r w:rsidR="0045403B">
        <w:t>«</w:t>
      </w:r>
      <w:r>
        <w:t>Ставка налога будет зависеть от размера дохода, а не от способа и источника его получения</w:t>
      </w:r>
      <w:r w:rsidR="0045403B">
        <w:t>»</w:t>
      </w:r>
      <w:r>
        <w:t>, — пояснил Минфин. Пересмотр порогов не заявлен: до 2,4 млн руб. в год ставка составляет 13%, на часть от 2,4 млн до 5 млн руб. — 15%, от 5 млн до 20 млн руб. — 18%, от 20 млн до 50 млн руб. — 20%, свыше 50 млн руб. — 22%. Повышенная ставка применяется только к соответствующей части дохода. Объединение базы означает, что при определении ступени будут учитываться вместе и заработок, и инвестиционные поступления.</w:t>
      </w:r>
    </w:p>
    <w:p w14:paraId="5CF79554" w14:textId="4137A377" w:rsidR="00DC0AA0" w:rsidRDefault="00DC0AA0" w:rsidP="00DC0AA0">
      <w:r>
        <w:t xml:space="preserve">По расчетам министерства, унификация затронет около 4 млн человек — не более 6% населения с налогооблагаемыми доходами. Таким образом, дополнительная нагрузка рассчитана прежде всего на состоятельных граждан. Сколько она принесет бюджету, пока неясно: </w:t>
      </w:r>
      <w:r w:rsidR="0045403B">
        <w:t>«</w:t>
      </w:r>
      <w:r>
        <w:t>Эксперт</w:t>
      </w:r>
      <w:r w:rsidR="0045403B">
        <w:t>»</w:t>
      </w:r>
      <w:r>
        <w:t xml:space="preserve"> направил соответствующий запрос в Минфин. Налоговый эксперт Марина Белякова считает </w:t>
      </w:r>
      <w:proofErr w:type="spellStart"/>
      <w:r>
        <w:t>донастройку</w:t>
      </w:r>
      <w:proofErr w:type="spellEnd"/>
      <w:r>
        <w:t xml:space="preserve"> НДФЛ разумной мерой по мобилизации доходов. Массового ухода в тень она не ожидает: дополнительные налоги будут уплачиваться. Однако более высокая нагрузка, по ее мнению, ослабит интерес состоятельных граждан к российскому фондовому рынку и банковским сбережениям.</w:t>
      </w:r>
    </w:p>
    <w:p w14:paraId="212896FA" w14:textId="77777777" w:rsidR="00DC0AA0" w:rsidRDefault="00DC0AA0" w:rsidP="00DC0AA0">
      <w:r>
        <w:t xml:space="preserve">При этом у наиболее обеспеченных инвесторов останутся легальные возможности снизить эффективную ставку. Один из вариантов — владение российскими активами через иностранную компанию, например в ОАЭ, рассказывает Белякова: при выполнении условий налогового соглашения российский налог у источника с дивидендов может составить 10%. Но это не готовая ставка на весь доход конечного </w:t>
      </w:r>
      <w:r>
        <w:lastRenderedPageBreak/>
        <w:t>владельца. Для такой структуры необходимо обеспечить реальное присутствие за рубежом, выполнить требования соглашения и учесть правила о контролируемых иностранных компаниях и связанные с ними налоговые последствия.</w:t>
      </w:r>
    </w:p>
    <w:p w14:paraId="2D34B808" w14:textId="77777777" w:rsidR="00DC0AA0" w:rsidRDefault="00DC0AA0" w:rsidP="00DC0AA0">
      <w:r>
        <w:t>В этом состоит возможное противоречие реформы: объединение доходов делает налогообложение более последовательным, но разница между внутренними ставками и условиями международных соглашений сохраняет пространство для налогового арбитража. Для граждан, которым сложные структуры владения недоступны или невыгодны, нагрузка вырастет напрямую. Самые состоятельные смогут рассматривать альтернативы, резюмирует Белякова.</w:t>
      </w:r>
    </w:p>
    <w:p w14:paraId="5A84E21F" w14:textId="77777777" w:rsidR="00DC0AA0" w:rsidRDefault="00DC0AA0" w:rsidP="00DC0AA0">
      <w:r>
        <w:t xml:space="preserve">Что изменится для участников </w:t>
      </w:r>
      <w:proofErr w:type="spellStart"/>
      <w:r>
        <w:t>ПИФов</w:t>
      </w:r>
      <w:proofErr w:type="spellEnd"/>
    </w:p>
    <w:p w14:paraId="36E3A996" w14:textId="4E6DD72F" w:rsidR="00DC0AA0" w:rsidRDefault="00DC0AA0" w:rsidP="00DC0AA0">
      <w:r>
        <w:t xml:space="preserve">Сейчас ПИФ не платит налог на прибыль: купоны, дивиденды и другие доходы поступают в фонд, а налог возникает на уровне пайщика при получении им дохода. Такая модель создает возможность для </w:t>
      </w:r>
      <w:r w:rsidR="0045403B">
        <w:t>«</w:t>
      </w:r>
      <w:r>
        <w:t>бессрочной отсрочки</w:t>
      </w:r>
      <w:r w:rsidR="0045403B">
        <w:t>»</w:t>
      </w:r>
      <w:r>
        <w:t xml:space="preserve">: если фонд не распределяет доход, он может оставаться внутри него и реинвестироваться годами, отмечает начальник аналитического отдела </w:t>
      </w:r>
      <w:r w:rsidR="0045403B">
        <w:t>«</w:t>
      </w:r>
      <w:proofErr w:type="spellStart"/>
      <w:r>
        <w:t>Риком</w:t>
      </w:r>
      <w:proofErr w:type="spellEnd"/>
      <w:r>
        <w:t>-Траст</w:t>
      </w:r>
      <w:r w:rsidR="0045403B">
        <w:t>»</w:t>
      </w:r>
      <w:r>
        <w:t xml:space="preserve"> Олег Абелев. Дополнительный эффект дает сложный процент — весь полученный доход продолжает работать на инвестора до момента возникновения налоговых обязательств. Именно эту конструкцию Минфин предлагает изменить. Фонд должен будет платить 15% с пассивных доходов, а затем уплаченный налог будет засчитываться при налогообложении пайщика. Таким образом, по мнению Олега Абелева, речь идет не столько о введении двойного налогообложения, сколько об отмене отсрочки: налог будет возникать в момент получения дохода фондом, а не тогда, когда инвестор решит продать пай или получить выплату. У Минфина есть и вторая задача — ограничить использование </w:t>
      </w:r>
      <w:proofErr w:type="spellStart"/>
      <w:r>
        <w:t>ПИФов</w:t>
      </w:r>
      <w:proofErr w:type="spellEnd"/>
      <w:r>
        <w:t xml:space="preserve"> для структурирования владения активами и налоговой оптимизации. В первую очередь это касается </w:t>
      </w:r>
      <w:proofErr w:type="spellStart"/>
      <w:r>
        <w:t>ЗПИФов</w:t>
      </w:r>
      <w:proofErr w:type="spellEnd"/>
      <w:r>
        <w:t>, через которые можно владеть недвижимостью, акциями и долговыми инструментами и накапливать доход внутри фонда. По оценке аналитика, именно для таких структур изменение может оказаться наиболее существенным.</w:t>
      </w:r>
    </w:p>
    <w:p w14:paraId="56EDAFAA" w14:textId="7C333084" w:rsidR="00DC0AA0" w:rsidRDefault="00DC0AA0" w:rsidP="00DC0AA0">
      <w:r>
        <w:t xml:space="preserve">Однако последствия затронут и массового инвестора. Сегодня пайщиками являются почти 22 млн человек, а средний счет в биржевых </w:t>
      </w:r>
      <w:proofErr w:type="spellStart"/>
      <w:r>
        <w:t>ПИФах</w:t>
      </w:r>
      <w:proofErr w:type="spellEnd"/>
      <w:r>
        <w:t xml:space="preserve"> составляет около 150 тыс. руб., отмечает генеральный директор УК </w:t>
      </w:r>
      <w:r w:rsidR="0045403B">
        <w:t>«</w:t>
      </w:r>
      <w:r>
        <w:t>Альфа-Капитал</w:t>
      </w:r>
      <w:r w:rsidR="0045403B">
        <w:t>»</w:t>
      </w:r>
      <w:r>
        <w:t xml:space="preserve"> Ирина Кривошеева. Для управляющих компаний, по ее мнению, новая норма означает более сложное администрирование, дополнительные издержки и риск оттока клиентов в другие инструменты, для пайщиков — снижение прозрачности итоговой доходности и потерю одного из ключевых преимуществ </w:t>
      </w:r>
      <w:proofErr w:type="spellStart"/>
      <w:r>
        <w:t>ПИФов</w:t>
      </w:r>
      <w:proofErr w:type="spellEnd"/>
      <w:r>
        <w:t>: простоты.</w:t>
      </w:r>
    </w:p>
    <w:p w14:paraId="7778F43B" w14:textId="67779CE6" w:rsidR="00DC0AA0" w:rsidRDefault="00DC0AA0" w:rsidP="00DC0AA0">
      <w:r>
        <w:t xml:space="preserve">Сильнее всего изменение скажется на фондах с регулярными купонными и дивидендными поступлениями, считает директор по продуктовому развитию УК </w:t>
      </w:r>
      <w:r w:rsidR="0045403B">
        <w:t>«</w:t>
      </w:r>
      <w:proofErr w:type="spellStart"/>
      <w:r>
        <w:t>Финам</w:t>
      </w:r>
      <w:proofErr w:type="spellEnd"/>
      <w:r>
        <w:t xml:space="preserve"> Менеджмент</w:t>
      </w:r>
      <w:r w:rsidR="0045403B">
        <w:t>»</w:t>
      </w:r>
      <w:r>
        <w:t xml:space="preserve"> Юлия Савина. Часть денег, которая раньше реинвестировалась, будет уходить на налог, снижая будущую доходность. Для фондов, зарабатывающих преимущественно на активной торговле, а также фондов денежного рынка и драгоценных металлов, влияние, по ее оценке, будет существенно меньше или вовсе отсутствовать.</w:t>
      </w:r>
    </w:p>
    <w:p w14:paraId="763E75B7" w14:textId="77777777" w:rsidR="00DC0AA0" w:rsidRDefault="00DC0AA0" w:rsidP="00DC0AA0">
      <w:r>
        <w:t xml:space="preserve">При этом отмена отсрочки не лишает коллективные инвестиции остальных преимуществ, подчеркивает Савина. Пайщик по-прежнему сможет за сравнительно небольшую сумму получить диверсифицированный портфель и профессиональное управление. Для рядового инвестора последствия поэтому не обязательно окажутся </w:t>
      </w:r>
      <w:r>
        <w:lastRenderedPageBreak/>
        <w:t>серьезными. Но выбирать фонд придется с большим вниманием к источникам его дохода: новая налоговая конструкция по-разному повлияет на разные стратегии.</w:t>
      </w:r>
    </w:p>
    <w:p w14:paraId="24FF6655" w14:textId="6BE1C532" w:rsidR="00DC0AA0" w:rsidRPr="00EA4EDE" w:rsidRDefault="005D41D2" w:rsidP="00DC0AA0">
      <w:hyperlink r:id="rId57" w:history="1">
        <w:r w:rsidR="00DC0AA0" w:rsidRPr="00F910F3">
          <w:rPr>
            <w:rStyle w:val="a3"/>
          </w:rPr>
          <w:t>https://expert.ru/ekonomika/kak-nalogovye-predlozheniya-minfina-izmenyat-nagruzku-na-grazhdan-biznes-i-investorov</w:t>
        </w:r>
      </w:hyperlink>
      <w:r w:rsidR="00DC0AA0">
        <w:t xml:space="preserve"> </w:t>
      </w:r>
    </w:p>
    <w:p w14:paraId="785F90A1" w14:textId="324129F4" w:rsidR="00991EA1" w:rsidRPr="00991EA1" w:rsidRDefault="00991EA1" w:rsidP="00991EA1">
      <w:pPr>
        <w:pStyle w:val="2"/>
      </w:pPr>
      <w:bookmarkStart w:id="165" w:name="_Toc241476592"/>
      <w:bookmarkEnd w:id="163"/>
      <w:r w:rsidRPr="00991EA1">
        <w:t>Ведомости, 24.09.2026, Главное из проекта бюджета на 2027–2029 годы</w:t>
      </w:r>
      <w:bookmarkEnd w:id="165"/>
    </w:p>
    <w:p w14:paraId="7920FA77" w14:textId="77777777" w:rsidR="00991EA1" w:rsidRPr="00991EA1" w:rsidRDefault="00991EA1" w:rsidP="00991EA1">
      <w:pPr>
        <w:pStyle w:val="3"/>
      </w:pPr>
      <w:bookmarkStart w:id="166" w:name="_Toc241476593"/>
      <w:r w:rsidRPr="00991EA1">
        <w:t>Минфин России внес на рассмотрение в правительство РФ пакет законопроектов, включающий законопроект о федеральном бюджете на 2027 г. и на плановый период 2028 и 2029 гг., законопроект об особенностях исполнения федерального бюджета на трехлетку, а также законопроект о внесении отдельных изменений в Налоговый кодекс РФ для повышения устойчивости бюджетной системы.</w:t>
      </w:r>
      <w:bookmarkEnd w:id="166"/>
    </w:p>
    <w:p w14:paraId="01358E7C" w14:textId="77777777" w:rsidR="00991EA1" w:rsidRPr="00991EA1" w:rsidRDefault="00991EA1" w:rsidP="00991EA1">
      <w:r w:rsidRPr="00991EA1">
        <w:t>Приоритеты бюджетной политики</w:t>
      </w:r>
    </w:p>
    <w:p w14:paraId="7EA7EA0F" w14:textId="77777777" w:rsidR="00991EA1" w:rsidRPr="00991EA1" w:rsidRDefault="00991EA1" w:rsidP="00991EA1">
      <w:r w:rsidRPr="00991EA1">
        <w:t>Бюджетная политика на ближайшие три года направлена на:</w:t>
      </w:r>
    </w:p>
    <w:p w14:paraId="0ACB3871" w14:textId="77777777" w:rsidR="00991EA1" w:rsidRPr="00991EA1" w:rsidRDefault="00991EA1" w:rsidP="00991EA1">
      <w:r w:rsidRPr="00991EA1">
        <w:t>выполнение всех социальных обязательств государства;</w:t>
      </w:r>
    </w:p>
    <w:p w14:paraId="3140F0C9" w14:textId="77777777" w:rsidR="00991EA1" w:rsidRPr="00991EA1" w:rsidRDefault="00991EA1" w:rsidP="00991EA1">
      <w:r w:rsidRPr="00991EA1">
        <w:t>обеспечение потребностей обороны и безопасности страны;</w:t>
      </w:r>
    </w:p>
    <w:p w14:paraId="23622F87" w14:textId="77777777" w:rsidR="00991EA1" w:rsidRPr="00991EA1" w:rsidRDefault="00991EA1" w:rsidP="00991EA1">
      <w:r w:rsidRPr="00991EA1">
        <w:t>социальную поддержку участников спецоперации и их семей;</w:t>
      </w:r>
    </w:p>
    <w:p w14:paraId="08C62616" w14:textId="77777777" w:rsidR="00991EA1" w:rsidRPr="00991EA1" w:rsidRDefault="00991EA1" w:rsidP="00991EA1">
      <w:r w:rsidRPr="00991EA1">
        <w:t>обеспечение технологического лидерства.</w:t>
      </w:r>
    </w:p>
    <w:p w14:paraId="34AFDDE1" w14:textId="77777777" w:rsidR="00991EA1" w:rsidRPr="00991EA1" w:rsidRDefault="00991EA1" w:rsidP="00991EA1">
      <w:r w:rsidRPr="00991EA1">
        <w:t>Дефицит федерального бюджета составит порядка 2% ВВП ежегодно.</w:t>
      </w:r>
    </w:p>
    <w:p w14:paraId="59DFC9F1" w14:textId="77777777" w:rsidR="00991EA1" w:rsidRPr="007051DF" w:rsidRDefault="00991EA1" w:rsidP="00991EA1">
      <w:r w:rsidRPr="00991EA1">
        <w:t xml:space="preserve">«Проект бюджета сформирован сбалансированным. Он позволит выполнить все обязательства государства и сохранить макроэкономическую стабильность при любых возможных изменениях. Устойчивость бюджета – это не только вопрос достаточности ресурсов, но и качества управления ими. Поэтому в бюджетном пакете предусмотрен комплекс мер по </w:t>
      </w:r>
      <w:proofErr w:type="spellStart"/>
      <w:r w:rsidRPr="00991EA1">
        <w:t>приоритизации</w:t>
      </w:r>
      <w:proofErr w:type="spellEnd"/>
      <w:r w:rsidRPr="00991EA1">
        <w:t xml:space="preserve"> расходов, а ресурсы сосредоточены на наиболее значимых для государства и граждан направлениях. </w:t>
      </w:r>
      <w:r w:rsidRPr="007051DF">
        <w:t>Все решения бюджетного пакета направлены на то, чтобы обеспечить устойчивость государственных финансов и создать условия для долгосрочного экономического роста страны», – отметил Министр финансов Антон Силуанов.</w:t>
      </w:r>
    </w:p>
    <w:p w14:paraId="79530E25" w14:textId="77777777" w:rsidR="00991EA1" w:rsidRPr="007051DF" w:rsidRDefault="00991EA1" w:rsidP="00991EA1">
      <w:r w:rsidRPr="007051DF">
        <w:t>Индексация пенсий и пособий</w:t>
      </w:r>
    </w:p>
    <w:p w14:paraId="02529B5B" w14:textId="77777777" w:rsidR="00991EA1" w:rsidRPr="007051DF" w:rsidRDefault="00991EA1" w:rsidP="00991EA1">
      <w:r w:rsidRPr="007051DF">
        <w:t>В проекте бюджета предусмотрены средства на индексацию пенсий и пособий:</w:t>
      </w:r>
    </w:p>
    <w:p w14:paraId="361E938D" w14:textId="77777777" w:rsidR="00991EA1" w:rsidRPr="007051DF" w:rsidRDefault="00991EA1" w:rsidP="00991EA1">
      <w:r w:rsidRPr="007051DF">
        <w:t>страховые пенсии в 2027 г. будут повышены дважды: с 1 февраля на 6,8% по уровню инфляции за прошлый год и с 1 апреля страховая часть пенсии дополнительно будет увеличена на 3,3% по темпу роста зарплаты;</w:t>
      </w:r>
    </w:p>
    <w:p w14:paraId="4E0F697B" w14:textId="77777777" w:rsidR="00991EA1" w:rsidRPr="007051DF" w:rsidRDefault="00991EA1" w:rsidP="00991EA1">
      <w:r w:rsidRPr="007051DF">
        <w:t>средний размер пенсии по старости на конец 2027 г. составит 29 904 руб.</w:t>
      </w:r>
    </w:p>
    <w:p w14:paraId="404E7BAF" w14:textId="77777777" w:rsidR="00991EA1" w:rsidRPr="007051DF" w:rsidRDefault="00991EA1" w:rsidP="00991EA1">
      <w:r w:rsidRPr="007051DF">
        <w:t>Поддержка семей</w:t>
      </w:r>
    </w:p>
    <w:p w14:paraId="1DEBC6E9" w14:textId="77777777" w:rsidR="00991EA1" w:rsidRPr="007051DF" w:rsidRDefault="00991EA1" w:rsidP="00991EA1">
      <w:r w:rsidRPr="007051DF">
        <w:t>Важнейшим направлением бюджета являются меры по повышению рождаемости. «Детский бюджет» на три года составит 10 трлн руб., включая выплату единого детского пособия.</w:t>
      </w:r>
    </w:p>
    <w:p w14:paraId="793AA66B" w14:textId="77777777" w:rsidR="00991EA1" w:rsidRPr="007051DF" w:rsidRDefault="00991EA1" w:rsidP="00991EA1">
      <w:r w:rsidRPr="007051DF">
        <w:lastRenderedPageBreak/>
        <w:t>Предусмотрены:</w:t>
      </w:r>
    </w:p>
    <w:p w14:paraId="5A0F458A" w14:textId="77777777" w:rsidR="00991EA1" w:rsidRPr="007051DF" w:rsidRDefault="00991EA1" w:rsidP="00991EA1">
      <w:r w:rsidRPr="007051DF">
        <w:t>средства на ежегодную индексацию с 1 февраля материнского капитала;</w:t>
      </w:r>
    </w:p>
    <w:p w14:paraId="16EBA3EA" w14:textId="77777777" w:rsidR="00991EA1" w:rsidRPr="007051DF" w:rsidRDefault="00991EA1" w:rsidP="00991EA1">
      <w:r w:rsidRPr="007051DF">
        <w:t>средства на предоставление семейной выплаты в виде возмещения части уплаченного НДФЛ гражданам РФ, имеющим двух и более детей;</w:t>
      </w:r>
    </w:p>
    <w:p w14:paraId="68FC073F" w14:textId="77777777" w:rsidR="00991EA1" w:rsidRPr="007051DF" w:rsidRDefault="00991EA1" w:rsidP="00991EA1">
      <w:r w:rsidRPr="007051DF">
        <w:t>средства на программы улучшения жилищного обеспечения семей с детьми – порядка 1,9 трлн руб.</w:t>
      </w:r>
    </w:p>
    <w:p w14:paraId="27AEE16B" w14:textId="77777777" w:rsidR="00991EA1" w:rsidRPr="007051DF" w:rsidRDefault="00991EA1" w:rsidP="00991EA1">
      <w:r w:rsidRPr="007051DF">
        <w:t>Развитие образования</w:t>
      </w:r>
    </w:p>
    <w:p w14:paraId="7B0A7E10" w14:textId="77777777" w:rsidR="00991EA1" w:rsidRPr="007051DF" w:rsidRDefault="00991EA1" w:rsidP="00991EA1">
      <w:r w:rsidRPr="007051DF">
        <w:t>Проектом федерального бюджета на 2027–2029 гг. предусмотрены средства на развитие образования:</w:t>
      </w:r>
    </w:p>
    <w:p w14:paraId="5C9334DB" w14:textId="77777777" w:rsidR="00991EA1" w:rsidRPr="007051DF" w:rsidRDefault="00991EA1" w:rsidP="00991EA1">
      <w:r w:rsidRPr="007051DF">
        <w:t>более 105 млрд руб. планируется направить на строительство 150 школ к 2030 г.;</w:t>
      </w:r>
    </w:p>
    <w:p w14:paraId="165F97F1" w14:textId="77777777" w:rsidR="00991EA1" w:rsidRPr="007051DF" w:rsidRDefault="00991EA1" w:rsidP="00991EA1">
      <w:r w:rsidRPr="007051DF">
        <w:t>на ремонт детских садов предусмотрено более 47 млрд руб., на строительство новых учреждений – еще 25,7 млрд руб.;</w:t>
      </w:r>
    </w:p>
    <w:p w14:paraId="6C54BEFB" w14:textId="77777777" w:rsidR="00991EA1" w:rsidRPr="007051DF" w:rsidRDefault="00991EA1" w:rsidP="00991EA1">
      <w:r w:rsidRPr="007051DF">
        <w:t>к 2030 году запланировано строительство более 100 детских садов;</w:t>
      </w:r>
    </w:p>
    <w:p w14:paraId="0A2F9980" w14:textId="77777777" w:rsidR="00991EA1" w:rsidRPr="007051DF" w:rsidRDefault="00991EA1" w:rsidP="00991EA1">
      <w:r w:rsidRPr="007051DF">
        <w:t>средства будут направлены на ремонт общежитий университетов – около 80 млрд руб., и техникумов – 65 млрд руб.</w:t>
      </w:r>
    </w:p>
    <w:p w14:paraId="5F206FC8" w14:textId="77777777" w:rsidR="00991EA1" w:rsidRPr="007051DF" w:rsidRDefault="00991EA1" w:rsidP="00991EA1">
      <w:r w:rsidRPr="007051DF">
        <w:t>Здравоохранение</w:t>
      </w:r>
    </w:p>
    <w:p w14:paraId="7A6D32E7" w14:textId="77777777" w:rsidR="00991EA1" w:rsidRPr="007051DF" w:rsidRDefault="00991EA1" w:rsidP="00991EA1">
      <w:r w:rsidRPr="007051DF">
        <w:t>В сфере здравоохранения продолжится финансирование нацпроекта «Продолжительная и активная жизнь». Почти 278 млрд руб. планируется направить на модернизацию первичного звена здравоохранения. Средства также будут направлены на программы лекарственного обеспечения, включая помощь детям с тяжелыми, редкими заболеваниями через Фонд «Круг добра», а также по программе 14 ВЗН, профилактику сердечно-сосудистых заболеваний и сахарного диабета.</w:t>
      </w:r>
    </w:p>
    <w:p w14:paraId="4A46D3A9" w14:textId="77777777" w:rsidR="00991EA1" w:rsidRPr="007051DF" w:rsidRDefault="00991EA1" w:rsidP="00991EA1">
      <w:r w:rsidRPr="007051DF">
        <w:t>Оборона и безопасность</w:t>
      </w:r>
    </w:p>
    <w:p w14:paraId="1A32CB18" w14:textId="77777777" w:rsidR="00991EA1" w:rsidRPr="007051DF" w:rsidRDefault="00991EA1" w:rsidP="00991EA1">
      <w:r w:rsidRPr="007051DF">
        <w:t>Стратегический приоритет бюджета – финансовое обеспечение потребностей обороны и безопасности страны, социальная поддержка участников спецоперации и их семей. Запланированные ресурсы позволят обеспечить оснащение вооруженных сил необходимым вооружением и военной техникой, модернизацию предприятий ОПК, выплату денежного довольствия военнослужащим и поддержку их семей.</w:t>
      </w:r>
    </w:p>
    <w:p w14:paraId="29A62340" w14:textId="77777777" w:rsidR="00991EA1" w:rsidRPr="007051DF" w:rsidRDefault="00991EA1" w:rsidP="00991EA1">
      <w:r w:rsidRPr="007051DF">
        <w:t>Технологическое лидерство и инфраструктура</w:t>
      </w:r>
    </w:p>
    <w:p w14:paraId="65A30552" w14:textId="77777777" w:rsidR="00991EA1" w:rsidRPr="007051DF" w:rsidRDefault="00991EA1" w:rsidP="00991EA1">
      <w:r w:rsidRPr="007051DF">
        <w:t>Еще одним важным направлением расходов бюджета является обеспечение технологического лидерства и развитие инфраструктуры. На будущую трехлетку на реализацию национальных проектов по обеспечению технологического лидерства заложено финансирование почти 2 трлн руб.</w:t>
      </w:r>
    </w:p>
    <w:p w14:paraId="3A100809" w14:textId="77777777" w:rsidR="00991EA1" w:rsidRPr="007051DF" w:rsidRDefault="00991EA1" w:rsidP="00991EA1">
      <w:r w:rsidRPr="007051DF">
        <w:t xml:space="preserve">Продолжится приоритетное выделение средств в рамках нацпроекта «Станки» и «Беспилотные авиационные системы». Объем их финансирования за три года увеличится и составит 135,7 млрд руб. и 103,3 млрд руб. соответственно. Будет </w:t>
      </w:r>
      <w:proofErr w:type="spellStart"/>
      <w:r w:rsidRPr="007051DF">
        <w:t>докапитализирован</w:t>
      </w:r>
      <w:proofErr w:type="spellEnd"/>
      <w:r w:rsidRPr="007051DF">
        <w:t xml:space="preserve"> ФРП в целях предоставления льготного заемного финансирования в объеме 205 млрд руб.</w:t>
      </w:r>
    </w:p>
    <w:p w14:paraId="141114AB" w14:textId="77777777" w:rsidR="00991EA1" w:rsidRPr="007051DF" w:rsidRDefault="00991EA1" w:rsidP="00991EA1">
      <w:r w:rsidRPr="007051DF">
        <w:lastRenderedPageBreak/>
        <w:t>В рамках развития инфраструктуры, в т.ч. транспортной, будут направлены значительные ресурсы на обеспечение дорожной деятельности, обновление общественного транспорта:</w:t>
      </w:r>
    </w:p>
    <w:p w14:paraId="6E529DF7" w14:textId="77777777" w:rsidR="00991EA1" w:rsidRPr="007051DF" w:rsidRDefault="00991EA1" w:rsidP="00991EA1">
      <w:r w:rsidRPr="007051DF">
        <w:t>объем финансирования дорожного хозяйства превысит 4,4 трлн руб. на трехлетку;</w:t>
      </w:r>
    </w:p>
    <w:p w14:paraId="7282EF42" w14:textId="77777777" w:rsidR="00991EA1" w:rsidRPr="007051DF" w:rsidRDefault="00991EA1" w:rsidP="00991EA1">
      <w:r w:rsidRPr="007051DF">
        <w:t>еще 65,3 млрд руб. будет направлено на обновление общественного транспорта, в том числе на наземный электрический транспорт;</w:t>
      </w:r>
    </w:p>
    <w:p w14:paraId="2421B1C9" w14:textId="77777777" w:rsidR="00991EA1" w:rsidRPr="007051DF" w:rsidRDefault="00991EA1" w:rsidP="00991EA1">
      <w:r w:rsidRPr="007051DF">
        <w:t>средства будут направлены на реализацию федерального проекта «Формирование комфортной городской среды» – более 180 млрд руб. за три года.</w:t>
      </w:r>
    </w:p>
    <w:p w14:paraId="3BAE3AC5" w14:textId="77777777" w:rsidR="00991EA1" w:rsidRPr="007051DF" w:rsidRDefault="00991EA1" w:rsidP="00991EA1">
      <w:r w:rsidRPr="007051DF">
        <w:t>Поддержка регионов</w:t>
      </w:r>
    </w:p>
    <w:p w14:paraId="26116DBC" w14:textId="77777777" w:rsidR="00991EA1" w:rsidRPr="007051DF" w:rsidRDefault="00991EA1" w:rsidP="00991EA1">
      <w:r w:rsidRPr="007051DF">
        <w:t>Для стимулирования социально-экономического развития, оказания финансовой поддержки субъектам РФ в проекте бюджета предусмотрен значительный объем финансовой поддержки в форме межбюджетных трансфертов. Продолжится предоставление казначейских инфраструктурных кредитов.</w:t>
      </w:r>
    </w:p>
    <w:p w14:paraId="05AB9ACB" w14:textId="77777777" w:rsidR="00991EA1" w:rsidRPr="007051DF" w:rsidRDefault="00991EA1" w:rsidP="00991EA1">
      <w:r w:rsidRPr="007051DF">
        <w:t>Бюджетный пакет также содержит законопроект об отсрочке для регионов по возврату бюджетных кредитов, сроки возврата которых приходятся на 2027–2029 г. за 2030 г. Эта мера позволит регионам перераспределить 300 млрд бюджетных ресурсов для решения приоритетных задач. Ранее по поручению Президента было принято аналогичное решение о переносе возврата части бюджетных кредитов, запланированного на 2026 г., на 2030 г., что дало регионам дополнительные 100 млрд руб.</w:t>
      </w:r>
    </w:p>
    <w:p w14:paraId="235E1AE4" w14:textId="77777777" w:rsidR="00991EA1" w:rsidRPr="007051DF" w:rsidRDefault="00991EA1" w:rsidP="00991EA1">
      <w:r w:rsidRPr="007051DF">
        <w:t>Базовая цена на нефть</w:t>
      </w:r>
    </w:p>
    <w:p w14:paraId="6C3A58B2" w14:textId="77777777" w:rsidR="00991EA1" w:rsidRPr="007051DF" w:rsidRDefault="00991EA1" w:rsidP="00991EA1">
      <w:r w:rsidRPr="007051DF">
        <w:t>Проект бюджета подготовлен на основе базового варианта прогноза социально-экономического развития. Для минимизации негативного воздействия внешних факторов и обеспечения безусловного исполнения всех принимаемых обязательств с 2027 г. будет предусмотрено установление базовой цены на нефть на уровне 50 $/</w:t>
      </w:r>
      <w:proofErr w:type="spellStart"/>
      <w:r w:rsidRPr="007051DF">
        <w:t>барр</w:t>
      </w:r>
      <w:proofErr w:type="spellEnd"/>
      <w:r w:rsidRPr="007051DF">
        <w:t>.</w:t>
      </w:r>
    </w:p>
    <w:p w14:paraId="15698387" w14:textId="77777777" w:rsidR="00991EA1" w:rsidRPr="007051DF" w:rsidRDefault="00991EA1" w:rsidP="00991EA1">
      <w:r w:rsidRPr="007051DF">
        <w:t>Изменения в Налоговый кодекс</w:t>
      </w:r>
    </w:p>
    <w:p w14:paraId="0BE783E0" w14:textId="77777777" w:rsidR="00991EA1" w:rsidRPr="007051DF" w:rsidRDefault="00991EA1" w:rsidP="00991EA1">
      <w:r w:rsidRPr="007051DF">
        <w:t>Также в рамках бюджетного пакета предлагается внести отдельные изменения в Налоговый кодекс, направленные на повышение устойчивости бюджетной системы. Ключевые принципы налоговой политики сохраняются – справедливость и эффективность налоговой системы.</w:t>
      </w:r>
    </w:p>
    <w:p w14:paraId="4BBAD3D5" w14:textId="77777777" w:rsidR="00991EA1" w:rsidRPr="007051DF" w:rsidRDefault="00991EA1" w:rsidP="00991EA1">
      <w:r w:rsidRPr="007051DF">
        <w:t>В целях унификации уровня налогообложения доходов граждан по ставкам 13–22% в основную налоговую базу по НДФЛ предлагается включить «пассивные» доходы:</w:t>
      </w:r>
    </w:p>
    <w:p w14:paraId="595D79B4" w14:textId="77777777" w:rsidR="00991EA1" w:rsidRPr="007051DF" w:rsidRDefault="00991EA1" w:rsidP="00991EA1">
      <w:r w:rsidRPr="007051DF">
        <w:t>по дивидендам и от другого долевого участия;</w:t>
      </w:r>
    </w:p>
    <w:p w14:paraId="7212DABC" w14:textId="77777777" w:rsidR="00991EA1" w:rsidRPr="007051DF" w:rsidRDefault="00991EA1" w:rsidP="00991EA1">
      <w:r w:rsidRPr="007051DF">
        <w:t>по процентам от вкладов;</w:t>
      </w:r>
    </w:p>
    <w:p w14:paraId="585E5129" w14:textId="77777777" w:rsidR="00991EA1" w:rsidRPr="007051DF" w:rsidRDefault="00991EA1" w:rsidP="00991EA1">
      <w:r w:rsidRPr="007051DF">
        <w:t>по операциям с ценными бумагами и цифровыми правами;</w:t>
      </w:r>
    </w:p>
    <w:p w14:paraId="355C7D45" w14:textId="77777777" w:rsidR="00991EA1" w:rsidRPr="007051DF" w:rsidRDefault="00991EA1" w:rsidP="00991EA1">
      <w:r w:rsidRPr="007051DF">
        <w:t>от продажи имущества и реализации долей участия;</w:t>
      </w:r>
    </w:p>
    <w:p w14:paraId="383E7EB5" w14:textId="77777777" w:rsidR="00991EA1" w:rsidRPr="007051DF" w:rsidRDefault="00991EA1" w:rsidP="00991EA1">
      <w:r w:rsidRPr="007051DF">
        <w:t>по договорам страхования и дарения.</w:t>
      </w:r>
    </w:p>
    <w:p w14:paraId="508FB9E6" w14:textId="77777777" w:rsidR="00991EA1" w:rsidRPr="007051DF" w:rsidRDefault="00991EA1" w:rsidP="00991EA1">
      <w:r w:rsidRPr="007051DF">
        <w:t xml:space="preserve">Сейчас «пассивные» доходы облагаются по ставкам 13–15%. Ставка налога будет зависеть от размера дохода, а не от способа и источника его получения. Поправки не коснутся действующей преференции для малых вкладов – необлагаемого налогами порога до 1 млн руб. </w:t>
      </w:r>
      <w:r w:rsidRPr="007F0DD0">
        <w:t xml:space="preserve">Изменения также не распространяются на доходы участников </w:t>
      </w:r>
      <w:r w:rsidRPr="007F0DD0">
        <w:lastRenderedPageBreak/>
        <w:t xml:space="preserve">спецоперации. </w:t>
      </w:r>
      <w:r w:rsidRPr="007051DF">
        <w:t>Предлагаемая унификация коснется не более 6% населения, которые имеют налогооблагаемые доходы, это около 4 млн граждан.</w:t>
      </w:r>
    </w:p>
    <w:p w14:paraId="34DB85B8" w14:textId="77777777" w:rsidR="00991EA1" w:rsidRPr="007051DF" w:rsidRDefault="00991EA1" w:rsidP="00991EA1">
      <w:r w:rsidRPr="007051DF">
        <w:t xml:space="preserve">Кроме того, предлагается установить для </w:t>
      </w:r>
      <w:proofErr w:type="spellStart"/>
      <w:r w:rsidRPr="007051DF">
        <w:t>ПИФов</w:t>
      </w:r>
      <w:proofErr w:type="spellEnd"/>
      <w:r w:rsidRPr="007051DF">
        <w:t xml:space="preserve"> обязанности по уплате налога на прибыль с получаемых пассивных доходов по ставке 15%. При этом при налогообложении пайщиков уплаченный налог на прибыль ПИФ будет зачитываться.</w:t>
      </w:r>
    </w:p>
    <w:p w14:paraId="64A5C386" w14:textId="77777777" w:rsidR="00991EA1" w:rsidRPr="007051DF" w:rsidRDefault="00991EA1" w:rsidP="00991EA1">
      <w:r w:rsidRPr="007051DF">
        <w:t>Также предлагается повысить ставку налога на прибыль с дивидендов, уплачиваемых в пользу нерезидентов на счета «С» до 35%.</w:t>
      </w:r>
    </w:p>
    <w:p w14:paraId="464AEA29" w14:textId="77777777" w:rsidR="00991EA1" w:rsidRPr="007051DF" w:rsidRDefault="00991EA1" w:rsidP="00991EA1">
      <w:r w:rsidRPr="007051DF">
        <w:t>В рамках формирования конкурентной среды и «обеления» экономики законопроектом предложено:</w:t>
      </w:r>
    </w:p>
    <w:p w14:paraId="4305F1BF" w14:textId="77777777" w:rsidR="00991EA1" w:rsidRPr="007051DF" w:rsidRDefault="00991EA1" w:rsidP="00991EA1">
      <w:r w:rsidRPr="007051DF">
        <w:t>для выравнивания условий торговли на внутреннем рынке установить НДС по стандартной ставке 22% при покупке товаров электронной трансграничной торговли. Уплачивать его в качестве агентов будут электронные торговые площадки;</w:t>
      </w:r>
    </w:p>
    <w:p w14:paraId="561817D5" w14:textId="77777777" w:rsidR="00991EA1" w:rsidRPr="007051DF" w:rsidRDefault="00991EA1" w:rsidP="00991EA1">
      <w:r w:rsidRPr="007051DF">
        <w:t>ввести таможенный сбор в размере 100 руб. за посылку на товары для личного потребления стоимостью до 200 евро, пересылаемыми из-за рубежа почтовыми отправлениями.</w:t>
      </w:r>
    </w:p>
    <w:p w14:paraId="75573259" w14:textId="77777777" w:rsidR="00991EA1" w:rsidRPr="007051DF" w:rsidRDefault="00991EA1" w:rsidP="00991EA1">
      <w:r w:rsidRPr="007051DF">
        <w:t>Налогообложение природной ренты</w:t>
      </w:r>
    </w:p>
    <w:p w14:paraId="2D3376B8" w14:textId="77777777" w:rsidR="00991EA1" w:rsidRPr="007051DF" w:rsidRDefault="00991EA1" w:rsidP="00991EA1">
      <w:r w:rsidRPr="007051DF">
        <w:t xml:space="preserve">Законопроектом предусмотрена </w:t>
      </w:r>
      <w:proofErr w:type="spellStart"/>
      <w:r w:rsidRPr="007051DF">
        <w:t>донастройка</w:t>
      </w:r>
      <w:proofErr w:type="spellEnd"/>
      <w:r w:rsidRPr="007051DF">
        <w:t xml:space="preserve"> налогообложения природной ренты. В секторе горно-металлургического комплекса предлагается ввести налог для отдельных добывающих организаций в размере 30% от дополнительного дохода, полученного вследствие роста мировых цен в рублевом эквиваленте на твердые полезные ископаемые к уровню базового 2024 г. (по золоту – 20%). Введение налога позволит укрепить доход всех уровней бюджетной системы России.</w:t>
      </w:r>
    </w:p>
    <w:p w14:paraId="6F45246A" w14:textId="2B24734A" w:rsidR="00991EA1" w:rsidRPr="00991EA1" w:rsidRDefault="00991EA1" w:rsidP="00991EA1">
      <w:r w:rsidRPr="00EA4EDE">
        <w:t>Ведомост</w:t>
      </w:r>
      <w:r>
        <w:t>и</w:t>
      </w:r>
    </w:p>
    <w:p w14:paraId="4FF5B203" w14:textId="77777777" w:rsidR="0073698F" w:rsidRDefault="0073698F" w:rsidP="0073698F">
      <w:pPr>
        <w:pStyle w:val="2"/>
      </w:pPr>
      <w:bookmarkStart w:id="167" w:name="_Toc241476594"/>
      <w:r>
        <w:t>Ведомости, 25.09.2026</w:t>
      </w:r>
      <w:proofErr w:type="gramStart"/>
      <w:r>
        <w:t>, Что</w:t>
      </w:r>
      <w:proofErr w:type="gramEnd"/>
      <w:r>
        <w:t xml:space="preserve"> налоговые инициативы значат для бизнеса и граждан</w:t>
      </w:r>
      <w:bookmarkEnd w:id="167"/>
    </w:p>
    <w:p w14:paraId="1FBB0F0F" w14:textId="77777777" w:rsidR="0073698F" w:rsidRDefault="0073698F" w:rsidP="00C66E8A">
      <w:pPr>
        <w:pStyle w:val="3"/>
      </w:pPr>
      <w:bookmarkStart w:id="168" w:name="_Toc241476595"/>
      <w:r>
        <w:t xml:space="preserve">Минфин внес в правительство проект федерального бюджета на 2027-2029 гг. - кабмин рассмотрел и одобрил документ на заседании 24 сентября. Проект будет направлен в Госдуму до 1 октября, отметил в ходе заседания правительства премьер-министр Михаил </w:t>
      </w:r>
      <w:proofErr w:type="spellStart"/>
      <w:r>
        <w:t>Мишустин</w:t>
      </w:r>
      <w:proofErr w:type="spellEnd"/>
      <w:r>
        <w:t>. По его словам, доходы федерального бюджета в 2027 г. составят 43,3 трлн руб., расходы - 48,8 трлн руб. Таким образом, дефицит бюджета в следующем году составит 5,5 трлн руб. (или 2,2% ВВП).</w:t>
      </w:r>
      <w:bookmarkEnd w:id="168"/>
    </w:p>
    <w:p w14:paraId="663D707D" w14:textId="77777777" w:rsidR="0073698F" w:rsidRDefault="0073698F" w:rsidP="0073698F">
      <w:r>
        <w:t xml:space="preserve">Приоритетами бюджета будут выполнение социальных обязательств, прежде всего поддержка семей с детьми, обеспечение обороны и безопасности страны, </w:t>
      </w:r>
      <w:proofErr w:type="spellStart"/>
      <w:r>
        <w:t>соцподдержка</w:t>
      </w:r>
      <w:proofErr w:type="spellEnd"/>
      <w:r>
        <w:t xml:space="preserve"> участников специальной военной операции и их близких, а также достижение национальных целей, включая технологическое лидерство, заявил </w:t>
      </w:r>
      <w:proofErr w:type="spellStart"/>
      <w:r>
        <w:t>Мишустин</w:t>
      </w:r>
      <w:proofErr w:type="spellEnd"/>
      <w:r>
        <w:t>. В целом на финансирование нацпроектов, включая технологические, запланировано около 19 трлн руб., сообщил премьер.</w:t>
      </w:r>
    </w:p>
    <w:p w14:paraId="5E115488" w14:textId="77777777" w:rsidR="0073698F" w:rsidRDefault="0073698F" w:rsidP="0073698F">
      <w:r>
        <w:t>Для ресурсного обеспечения приоритетов бюджета Минфин подготовил ряд налоговых новаций. Их на совещании объявил министр финансов Антон Силуанов.</w:t>
      </w:r>
    </w:p>
    <w:p w14:paraId="59E4DF8A" w14:textId="44934536" w:rsidR="0073698F" w:rsidRDefault="0073698F" w:rsidP="0073698F">
      <w:r>
        <w:lastRenderedPageBreak/>
        <w:t xml:space="preserve">Во-первых, пассивные доходы граждан (от дивидендов, процентов по вкладам, по операциям с ценными бумагами, цифровыми правами, по договорам страхования) будут облагаться по шкале от 13 до 22% (сейчас по такой шкале облагаются только трудовые доходы. - </w:t>
      </w:r>
      <w:r w:rsidR="0045403B">
        <w:t>«</w:t>
      </w:r>
      <w:r>
        <w:t>Ведомости</w:t>
      </w:r>
      <w:r w:rsidR="0045403B">
        <w:t>»</w:t>
      </w:r>
      <w:r>
        <w:t>), пояснил Силуанов. Таким образом, ставка налога будет зависеть от размера дохода, а не от способа и источника его получения, добавил Силуанов. По словам министра, это соответствует принципу справедливости, согласно которому и вводилась прогрессивная шкала налогов на доходы физических лиц. При этом выплаты денежного довольствия участникам специальной военной операции и северные надбавки будут иметь прежние ставки НДФЛ - 13 и 15%. Кроме того, будет сохранен не облагаемый налогом порог вкладов в 1 млн руб. Унификация прогрессивной шкалы ставок налогов на доходы физических лиц коснется не более 6% граждан, отметил министр финансов.</w:t>
      </w:r>
    </w:p>
    <w:p w14:paraId="3C608DD2" w14:textId="77777777" w:rsidR="0073698F" w:rsidRDefault="0073698F" w:rsidP="0073698F">
      <w:r>
        <w:t xml:space="preserve">Во-вторых, предлагается установить для паевых инвестиционных фондов (ПИФ) обязанности по уплате налога на прибыль с получаемых пассивных доходов по ставке 15%. Речь также идет о дивидендах, процентах от долевого участия, роялти и доходах от сдачи недвижимости в аренду. Сейчас ПИФ не платит налог на прибыль, а налогообложение возникает в момент выплаты доходов пайщикам, что может откладываться на долгий срок. Это создает предпосылки для налоговой оптимизации путем структурирования владения различного рода активами с использованием </w:t>
      </w:r>
      <w:proofErr w:type="spellStart"/>
      <w:r>
        <w:t>ПИФов</w:t>
      </w:r>
      <w:proofErr w:type="spellEnd"/>
      <w:r>
        <w:t>, поясняется в материалах Минфина.</w:t>
      </w:r>
    </w:p>
    <w:p w14:paraId="5F2D7F37" w14:textId="77777777" w:rsidR="0073698F" w:rsidRDefault="0073698F" w:rsidP="0073698F">
      <w:r>
        <w:t xml:space="preserve">В-третьих, Минфин предлагает </w:t>
      </w:r>
      <w:proofErr w:type="spellStart"/>
      <w:r>
        <w:t>донастроить</w:t>
      </w:r>
      <w:proofErr w:type="spellEnd"/>
      <w:r>
        <w:t xml:space="preserve"> налогообложение природной ренты в секторе горно-металлургического комплекса. Для отдельных добывающих организаций будет введен налог по ставке 20-30% в зависимости от вида деятельности на дополнительный доход, полученный вследствие роста мировых цен на твердые полезные ископаемые к уровню базового 2025 года. По словам Силуанова, это повысит справедливость распределения доходов от природной ренты между бизнесом и государством. Известно, что ставка для золотодобытчиков составит 20%, других деталей Минфин не сообщил.</w:t>
      </w:r>
    </w:p>
    <w:p w14:paraId="6F763738" w14:textId="77777777" w:rsidR="0073698F" w:rsidRDefault="0073698F" w:rsidP="0073698F">
      <w:proofErr w:type="spellStart"/>
      <w:r>
        <w:t>Eще</w:t>
      </w:r>
      <w:proofErr w:type="spellEnd"/>
      <w:r>
        <w:t xml:space="preserve"> одна мера - введение НДС по ставке 22% на импортные товары, которые граждане заказывают через </w:t>
      </w:r>
      <w:proofErr w:type="spellStart"/>
      <w:r>
        <w:t>маркетплейсы</w:t>
      </w:r>
      <w:proofErr w:type="spellEnd"/>
      <w:r>
        <w:t xml:space="preserve">, а также таможенного сбора для них в размере 100 руб. за посылку из-за рубежа. Ранее Минфин предлагал поэтапный НДС на импортные товары, которые россияне заказывают через </w:t>
      </w:r>
      <w:proofErr w:type="spellStart"/>
      <w:r>
        <w:t>маркетплейсы</w:t>
      </w:r>
      <w:proofErr w:type="spellEnd"/>
      <w:r>
        <w:t>, со ставками 7% в 2027 г., 14% в 2028 г. и 22% с 2029 г.</w:t>
      </w:r>
    </w:p>
    <w:p w14:paraId="2531622C" w14:textId="04E8AF0F" w:rsidR="0073698F" w:rsidRDefault="0073698F" w:rsidP="0073698F">
      <w:r>
        <w:t xml:space="preserve">Также Минфин считает необходимым повысить ставку налога на прибыль с дивидендов, уплачиваемых в пользу нерезидентов на счета </w:t>
      </w:r>
      <w:r w:rsidR="0045403B">
        <w:t>«</w:t>
      </w:r>
      <w:r>
        <w:t>С</w:t>
      </w:r>
      <w:r w:rsidR="0045403B">
        <w:t>»</w:t>
      </w:r>
      <w:r>
        <w:t>, до 35%.</w:t>
      </w:r>
    </w:p>
    <w:p w14:paraId="728FEB27" w14:textId="77777777" w:rsidR="0073698F" w:rsidRDefault="0073698F" w:rsidP="0073698F">
      <w:r>
        <w:t xml:space="preserve">Одновременно с инициативами по повышению доходов бюджета Минфин предусмотрел меры оптимизации расходов, которые сэкономят 2-3 трлн руб. в год, отметил Силуанов. Речь идет о повышении эффективности госсектора, усилении принципа адресности и нуждаемости при предоставлении мер </w:t>
      </w:r>
      <w:proofErr w:type="spellStart"/>
      <w:r>
        <w:t>соцподдержки</w:t>
      </w:r>
      <w:proofErr w:type="spellEnd"/>
      <w:r>
        <w:t>, повышении отдачи от реализации госпрограмм, приоритетном завершении строительства уже начатых объектов. Кроме того, меры по обелению экономики (борьба с серым импортом и другими схемами) дадут бюджету дополнительно порядка 500 млрд руб. ежегодно, сказал министр финансов.</w:t>
      </w:r>
    </w:p>
    <w:p w14:paraId="163D27B7" w14:textId="77777777" w:rsidR="0073698F" w:rsidRDefault="0073698F" w:rsidP="0073698F">
      <w:r>
        <w:t>Изменения для граждан</w:t>
      </w:r>
    </w:p>
    <w:p w14:paraId="4329445D" w14:textId="77777777" w:rsidR="0073698F" w:rsidRDefault="0073698F" w:rsidP="0073698F">
      <w:r>
        <w:lastRenderedPageBreak/>
        <w:t xml:space="preserve">Сейчас пассивные доходы облагаются по специальной шкале - 13% до 2,4 млн руб. и 15% сверх этой суммы независимо от общего уровня дохода. Поправка больше всего затронет интересы состоятельных граждан, а также тех, у кого в доходном портфеле высока доля пассивных доходов, полагает партнер департамента налогов и права ДРТ Татьяна </w:t>
      </w:r>
      <w:proofErr w:type="spellStart"/>
      <w:r>
        <w:t>Кофанова</w:t>
      </w:r>
      <w:proofErr w:type="spellEnd"/>
      <w:r>
        <w:t>. В первую очередь мера затронет граждан, у которых есть свободные денежные средства и которые размещают их на финансовом рынке или депозитах, отмечает партнер Б1 Мария Фролова. Инвесторы, вероятно, будут оценивать свои дальнейшие финансовые и инвестиционные планы с учетом изменения налоговой нагрузки, говорит Фролова.</w:t>
      </w:r>
    </w:p>
    <w:p w14:paraId="2130760F" w14:textId="77777777" w:rsidR="0073698F" w:rsidRDefault="0073698F" w:rsidP="0073698F">
      <w:r>
        <w:t xml:space="preserve">Директор группы </w:t>
      </w:r>
      <w:proofErr w:type="spellStart"/>
      <w:r>
        <w:t>Kept</w:t>
      </w:r>
      <w:proofErr w:type="spellEnd"/>
      <w:r>
        <w:t xml:space="preserve"> по услугам в области управления персоналом и налогообложения физических лиц Ольга </w:t>
      </w:r>
      <w:proofErr w:type="spellStart"/>
      <w:r>
        <w:t>Замесина</w:t>
      </w:r>
      <w:proofErr w:type="spellEnd"/>
      <w:r>
        <w:t xml:space="preserve"> сомневается, что мера существенно повлияет на инвестиционную активность. При принятии решения об инвестировании в какие-либо продукты или инструменты налоговый аспект не является единственным, отмечает она.</w:t>
      </w:r>
    </w:p>
    <w:p w14:paraId="5B2DE1DB" w14:textId="77777777" w:rsidR="0073698F" w:rsidRDefault="0073698F" w:rsidP="0073698F">
      <w:r>
        <w:t xml:space="preserve">Включение пассивных доходов граждан в основную налоговую базу НДФЛ затронет интересы около 4 млн граждан, отмечает старший научный сотрудник лаборатории структурных исследований РАНХиГС Владимир </w:t>
      </w:r>
      <w:proofErr w:type="spellStart"/>
      <w:r>
        <w:t>Eремкин</w:t>
      </w:r>
      <w:proofErr w:type="spellEnd"/>
      <w:r>
        <w:t xml:space="preserve">. Основной вклад в поступления внесут проценты по вкладам и дивиденды и доходы от ценных бумаг. Общий объем прогнозируемых доходов, связанных с этой новацией, может составить более 100 млрд руб., считает </w:t>
      </w:r>
      <w:proofErr w:type="spellStart"/>
      <w:r>
        <w:t>Eремкин</w:t>
      </w:r>
      <w:proofErr w:type="spellEnd"/>
      <w:r>
        <w:t>. При этом, если ключевая ставка продолжит снижаться, а вместе с ней и доходность вкладов, налоговая база по процентам сократится.</w:t>
      </w:r>
    </w:p>
    <w:p w14:paraId="0A3E888C" w14:textId="77777777" w:rsidR="0073698F" w:rsidRDefault="0073698F" w:rsidP="0073698F">
      <w:r>
        <w:t xml:space="preserve">Включение пассивных доходов в прогрессивную шкалу НДФЛ может повлиять на инвестиционную активность наиболее экономически активных и состоятельных граждан, говорит </w:t>
      </w:r>
      <w:proofErr w:type="spellStart"/>
      <w:r>
        <w:t>Eремкин</w:t>
      </w:r>
      <w:proofErr w:type="spellEnd"/>
      <w:r>
        <w:t>. При этом он сомневается, что мера станет ощутимым ударом по рынку, и маловероятно, что приведет к резкому оттоку капитала.</w:t>
      </w:r>
    </w:p>
    <w:p w14:paraId="1C090B40" w14:textId="77777777" w:rsidR="0073698F" w:rsidRDefault="0073698F" w:rsidP="0073698F">
      <w:r>
        <w:t xml:space="preserve">Поправки по </w:t>
      </w:r>
      <w:proofErr w:type="spellStart"/>
      <w:r>
        <w:t>ПИФам</w:t>
      </w:r>
      <w:proofErr w:type="spellEnd"/>
      <w:r>
        <w:t xml:space="preserve"> стали для экспертов неожиданностью, так как 8 сентября на экспертном совете ФНС обсуждался другой подход для борьбы с налоговой оптимизацией. В частности, планировалось разработать методику и рекомендации, позволяющие отделить </w:t>
      </w:r>
      <w:proofErr w:type="spellStart"/>
      <w:r>
        <w:t>ПИФы</w:t>
      </w:r>
      <w:proofErr w:type="spellEnd"/>
      <w:r>
        <w:t xml:space="preserve">, действительно используемые для инвестиционных целей, от структур, создаваемых преимущественно для налоговой оптимизации, отмечает Фролова. В итоге институционально поменяется налогообложение всех </w:t>
      </w:r>
      <w:proofErr w:type="spellStart"/>
      <w:r>
        <w:t>ПИФов</w:t>
      </w:r>
      <w:proofErr w:type="spellEnd"/>
      <w:r>
        <w:t xml:space="preserve">, обращает внимание </w:t>
      </w:r>
      <w:proofErr w:type="spellStart"/>
      <w:r>
        <w:t>Кофанова</w:t>
      </w:r>
      <w:proofErr w:type="spellEnd"/>
      <w:r>
        <w:t>.</w:t>
      </w:r>
    </w:p>
    <w:p w14:paraId="2201460E" w14:textId="3B194660" w:rsidR="0073698F" w:rsidRDefault="0073698F" w:rsidP="0073698F">
      <w:r>
        <w:t xml:space="preserve">По словам Фроловой, важен механизм определения налоговой базы и учета переоценок, так как сами по себе они не означают возникновения реального дохода, который может быть распределен между пайщиками. Новые правила налогообложения </w:t>
      </w:r>
      <w:proofErr w:type="spellStart"/>
      <w:r>
        <w:t>ПИФов</w:t>
      </w:r>
      <w:proofErr w:type="spellEnd"/>
      <w:r>
        <w:t xml:space="preserve"> потенциально могут повысить привлекательность ИИС-3 как инструмента, позволяющего оптимизировать налоговую нагрузку (сейчас инвесторы с ИИС-3 не платят налог, если владеют счетом более пяти лет. - </w:t>
      </w:r>
      <w:r w:rsidR="0045403B">
        <w:t>«</w:t>
      </w:r>
      <w:r>
        <w:t>Ведомости</w:t>
      </w:r>
      <w:r w:rsidR="0045403B">
        <w:t>»</w:t>
      </w:r>
      <w:r>
        <w:t>), полагает Фролова.</w:t>
      </w:r>
    </w:p>
    <w:p w14:paraId="25E95C95" w14:textId="77777777" w:rsidR="0073698F" w:rsidRDefault="0073698F" w:rsidP="0073698F">
      <w:r>
        <w:t>Основная реакция налогоплательщиков будет заключаться не обязательно в отказе от инвестиций, а в пересмотре структуры размещения капитала и оценке налоговой эффективности различных инструментов, считает Фролова. Возможна реструктуризация существующих активов и изменение инвестиционных стратегий, особенно у наиболее обеспеченной части налогоплательщиков.</w:t>
      </w:r>
    </w:p>
    <w:p w14:paraId="04917D46" w14:textId="77777777" w:rsidR="0073698F" w:rsidRDefault="0073698F" w:rsidP="0073698F">
      <w:r>
        <w:t>Изменения для бизнеса</w:t>
      </w:r>
    </w:p>
    <w:p w14:paraId="5C7FA24C" w14:textId="18A4C606" w:rsidR="0073698F" w:rsidRDefault="0073698F" w:rsidP="0073698F">
      <w:r>
        <w:lastRenderedPageBreak/>
        <w:t xml:space="preserve">Повышение налогов на горнодобывающий сектор </w:t>
      </w:r>
      <w:proofErr w:type="gramStart"/>
      <w:r>
        <w:t>- это</w:t>
      </w:r>
      <w:proofErr w:type="gramEnd"/>
      <w:r>
        <w:t xml:space="preserve"> классический </w:t>
      </w:r>
      <w:proofErr w:type="spellStart"/>
      <w:r>
        <w:t>windfall</w:t>
      </w:r>
      <w:proofErr w:type="spellEnd"/>
      <w:r>
        <w:t xml:space="preserve"> </w:t>
      </w:r>
      <w:proofErr w:type="spellStart"/>
      <w:r>
        <w:t>tax</w:t>
      </w:r>
      <w:proofErr w:type="spellEnd"/>
      <w:r>
        <w:t xml:space="preserve">, направленный на изъятие сверхприбыли, возникшей не благодаря эффективности компаний, а из-за ценовой конъюнктуры на мировых рынках, считает </w:t>
      </w:r>
      <w:proofErr w:type="spellStart"/>
      <w:r>
        <w:t>Eремкин</w:t>
      </w:r>
      <w:proofErr w:type="spellEnd"/>
      <w:r>
        <w:t xml:space="preserve">. По его словам, мера позволит собрать свыше 100 млрд руб. Среди компаний, которые рискуют подпасть под действие этой меры, эксперт выделяет </w:t>
      </w:r>
      <w:r w:rsidR="0045403B">
        <w:t>«</w:t>
      </w:r>
      <w:proofErr w:type="spellStart"/>
      <w:r>
        <w:t>Норникель</w:t>
      </w:r>
      <w:proofErr w:type="spellEnd"/>
      <w:r w:rsidR="0045403B">
        <w:t>»</w:t>
      </w:r>
      <w:r>
        <w:t xml:space="preserve">, </w:t>
      </w:r>
      <w:r w:rsidR="0045403B">
        <w:t>«</w:t>
      </w:r>
      <w:r>
        <w:t>Русал</w:t>
      </w:r>
      <w:r w:rsidR="0045403B">
        <w:t>»</w:t>
      </w:r>
      <w:r>
        <w:t xml:space="preserve">, </w:t>
      </w:r>
      <w:r w:rsidR="0045403B">
        <w:t>«</w:t>
      </w:r>
      <w:proofErr w:type="spellStart"/>
      <w:r>
        <w:t>Фосагро</w:t>
      </w:r>
      <w:proofErr w:type="spellEnd"/>
      <w:r w:rsidR="0045403B">
        <w:t>»</w:t>
      </w:r>
      <w:r>
        <w:t xml:space="preserve">, </w:t>
      </w:r>
      <w:r w:rsidR="0045403B">
        <w:t>«</w:t>
      </w:r>
      <w:r>
        <w:t>Акрон</w:t>
      </w:r>
      <w:r w:rsidR="0045403B">
        <w:t>»</w:t>
      </w:r>
      <w:r>
        <w:t xml:space="preserve">, </w:t>
      </w:r>
      <w:r w:rsidR="0045403B">
        <w:t>«</w:t>
      </w:r>
      <w:r>
        <w:t>Полюс</w:t>
      </w:r>
      <w:r w:rsidR="0045403B">
        <w:t>»</w:t>
      </w:r>
      <w:r>
        <w:t xml:space="preserve"> и ЮГК.</w:t>
      </w:r>
    </w:p>
    <w:p w14:paraId="27821C78" w14:textId="77777777" w:rsidR="0073698F" w:rsidRDefault="0073698F" w:rsidP="0073698F">
      <w:r>
        <w:t xml:space="preserve">Дискуссия о введении налога на сверхприбыль идет с начала года, поэтому введение такого налога не стало неожиданностью, отмечает </w:t>
      </w:r>
      <w:proofErr w:type="spellStart"/>
      <w:r>
        <w:t>Кофанова</w:t>
      </w:r>
      <w:proofErr w:type="spellEnd"/>
      <w:r>
        <w:t>. По-видимому, вместо того чтобы вводить его для всех, власти решили точечно обложить отрасли, которые получили дополнительный доход за счет роста мировых цен. Изменения затронут производителей цветных металлов, удобрений и золотодобывающие компании, считает эксперт.</w:t>
      </w:r>
    </w:p>
    <w:p w14:paraId="458AFFC9" w14:textId="77777777" w:rsidR="0073698F" w:rsidRDefault="0073698F" w:rsidP="0073698F">
      <w:r>
        <w:t>До конца не понятно, кого конкретно будет касаться дополнительный налог для горнодобывающих промышленников, говорит ведущий аналитик Фонда национальной энергетической безопасности, эксперт Финансового университета при правительстве Игорь Юшков. По его оценке, мера может коснуться в первую очередь металлургов.</w:t>
      </w:r>
    </w:p>
    <w:p w14:paraId="008393D8" w14:textId="69A724F6" w:rsidR="0073698F" w:rsidRDefault="0073698F" w:rsidP="0073698F">
      <w:r>
        <w:t xml:space="preserve">Повышение ставки налога на дивиденды, выплачиваемые нерезидентам на счета </w:t>
      </w:r>
      <w:r w:rsidR="0045403B">
        <w:t>«</w:t>
      </w:r>
      <w:r>
        <w:t>С</w:t>
      </w:r>
      <w:r w:rsidR="0045403B">
        <w:t>»</w:t>
      </w:r>
      <w:r>
        <w:t xml:space="preserve">, до 35% существенно увеличивает налоговую нагрузку и может сделать такие выплаты менее привлекательными, говорит Фролова. Сейчас налог на дивиденды, выплачиваемые нерезидентам, взимается по ставке 15%, указывает эксперт. При этом средства на счетах типа </w:t>
      </w:r>
      <w:r w:rsidR="0045403B">
        <w:t>«</w:t>
      </w:r>
      <w:r>
        <w:t>С</w:t>
      </w:r>
      <w:r w:rsidR="0045403B">
        <w:t>»</w:t>
      </w:r>
      <w:r>
        <w:t xml:space="preserve"> фактически заблокированы, а для их использования требуется специальное разрешение </w:t>
      </w:r>
      <w:proofErr w:type="spellStart"/>
      <w:r>
        <w:t>правкомиссии</w:t>
      </w:r>
      <w:proofErr w:type="spellEnd"/>
      <w:r>
        <w:t>, напоминают эксперты.</w:t>
      </w:r>
    </w:p>
    <w:p w14:paraId="52CB866E" w14:textId="77777777" w:rsidR="0073698F" w:rsidRDefault="0073698F" w:rsidP="0073698F">
      <w:r>
        <w:t>С миру по нитке</w:t>
      </w:r>
    </w:p>
    <w:p w14:paraId="64F1164E" w14:textId="77777777" w:rsidR="0073698F" w:rsidRDefault="0073698F" w:rsidP="0073698F">
      <w:r>
        <w:t>Целью налоговых поправок Юшков называет необходимость покрыть растущий дефицит бюджета. Каждый год масштабно повышать базовые крупные налоги по типу НДС невозможно, поэтому Минфин сменил тактику - теперь собирает средства с миру по нитке, говорит эксперт.</w:t>
      </w:r>
    </w:p>
    <w:p w14:paraId="078DC75D" w14:textId="5777D472" w:rsidR="0073698F" w:rsidRDefault="0073698F" w:rsidP="0073698F">
      <w:r>
        <w:t xml:space="preserve">По его словам, движение в сторону сокращения расходов сейчас ограничено. </w:t>
      </w:r>
      <w:r w:rsidR="0045403B">
        <w:t>«</w:t>
      </w:r>
      <w:r>
        <w:t>Дело в двух больших и защищенных статьях, по которым и ведутся основные траты: оборонные расходы и социальный блок. Урезание первого в текущих условиях фактически исключено. Расходы на население также не могут быть сокращены</w:t>
      </w:r>
      <w:r w:rsidR="0045403B">
        <w:t>»</w:t>
      </w:r>
      <w:r>
        <w:t xml:space="preserve">, - подчеркивает он. </w:t>
      </w:r>
    </w:p>
    <w:p w14:paraId="402CA50F" w14:textId="65BFD89D" w:rsidR="0073698F" w:rsidRDefault="005D41D2" w:rsidP="0073698F">
      <w:hyperlink r:id="rId58" w:history="1">
        <w:r w:rsidR="0073698F" w:rsidRPr="00F910F3">
          <w:rPr>
            <w:rStyle w:val="a3"/>
          </w:rPr>
          <w:t>https://www.vedomosti.ru/economics/articles/2026/09/25/1231683-chto-nalogovie-initsiativi-znachat-dlya-biznesa</w:t>
        </w:r>
      </w:hyperlink>
    </w:p>
    <w:p w14:paraId="31E7C712" w14:textId="77777777" w:rsidR="0073698F" w:rsidRDefault="0073698F" w:rsidP="0073698F">
      <w:pPr>
        <w:pStyle w:val="2"/>
      </w:pPr>
      <w:bookmarkStart w:id="169" w:name="_Toc241476596"/>
      <w:r>
        <w:lastRenderedPageBreak/>
        <w:t>Ведомости, 25.09.2026, Минэкономразвития ожидает увеличения номинальных зарплат на 35% за четыре года</w:t>
      </w:r>
      <w:bookmarkEnd w:id="169"/>
    </w:p>
    <w:p w14:paraId="23CCB882" w14:textId="6D5D1012" w:rsidR="0073698F" w:rsidRDefault="0073698F" w:rsidP="00C66E8A">
      <w:pPr>
        <w:pStyle w:val="3"/>
      </w:pPr>
      <w:bookmarkStart w:id="170" w:name="_Toc241476597"/>
      <w:r>
        <w:t>Среднемесячные номинальные зарплаты россиян вырастут за четыре года на 35% относительно 2025 г., следует из прогноза социально-экономического развития на 2027-2029 гг., подготовленного Минэкономразвития (</w:t>
      </w:r>
      <w:r w:rsidR="0045403B">
        <w:t>«</w:t>
      </w:r>
      <w:r>
        <w:t>Ведомости</w:t>
      </w:r>
      <w:r w:rsidR="0045403B">
        <w:t>»</w:t>
      </w:r>
      <w:r>
        <w:t xml:space="preserve"> его изучили). Базовый вариант обновленного прогноза </w:t>
      </w:r>
      <w:proofErr w:type="spellStart"/>
      <w:r>
        <w:t>Минэка</w:t>
      </w:r>
      <w:proofErr w:type="spellEnd"/>
      <w:r>
        <w:t xml:space="preserve"> предполагает, что в этом году номинальные зарплаты вырастут на 10,3% до 112 279 руб.</w:t>
      </w:r>
      <w:bookmarkEnd w:id="170"/>
    </w:p>
    <w:p w14:paraId="7FCF2B30" w14:textId="77777777" w:rsidR="0073698F" w:rsidRDefault="0073698F" w:rsidP="0073698F">
      <w:r>
        <w:t>Показатель отражает размер заработной платы до вычета НДФЛ, с учетом премий и надбавок. На предстоящие три года ведомство ожидает снижение темпов - в 2027 г. показатель вырастет на 6,8% до 119 969 руб., в 2028 г. - на 6,9% до 128 237 руб., следует из документа. На 2029 г. прогноз предполагает среднюю зарплату в размере 137 362 руб. в месяц (+7,1% год к году). По итогам 2025 г. номинальные зарплаты увеличились на 14,3% в годовом выражении до 101 784 руб., следует из данных Росстата.</w:t>
      </w:r>
    </w:p>
    <w:p w14:paraId="49B8DA15" w14:textId="77777777" w:rsidR="0073698F" w:rsidRDefault="0073698F" w:rsidP="0073698F">
      <w:r>
        <w:t>В предыдущей версии базового прогноза, опубликованной в мае, ожидалось, что средняя номинальная зарплата россиян увеличится на 7,9% в 2026 г. до 108 282 руб. К 2029 г. она должна была достигнуть 132 063 руб.</w:t>
      </w:r>
    </w:p>
    <w:p w14:paraId="53932507" w14:textId="0B2E7C46" w:rsidR="0073698F" w:rsidRDefault="0073698F" w:rsidP="0073698F">
      <w:r>
        <w:t xml:space="preserve">Консервативный сценарий прогноза предполагает увеличение показателя в 2026 г. на 10,3% по аналогии с базовым, а в последующие три года - на 6,5% ежегодно. В этом случае номинальные зарплаты вырастут до 135 630 руб. к 2029 г. В консервативный вариант прогноза заложены </w:t>
      </w:r>
      <w:r w:rsidR="0045403B">
        <w:t>«</w:t>
      </w:r>
      <w:r>
        <w:t>некоторое усиление санкционного давления</w:t>
      </w:r>
      <w:r w:rsidR="0045403B">
        <w:t>»</w:t>
      </w:r>
      <w:r>
        <w:t>, а также рост дисбалансов в мировой экономике из-за торговых войн, говорится в прогнозе министерства. Ведомство указывает, что более медленное увеличение мирового спроса на нефть будет оказывать давление на мировые цены.</w:t>
      </w:r>
    </w:p>
    <w:p w14:paraId="4F006FBC" w14:textId="77777777" w:rsidR="0073698F" w:rsidRDefault="0073698F" w:rsidP="0073698F">
      <w:r>
        <w:t>По данным Росстата, в июне 2026 г. среднемесячные номинальные зарплаты россиян достигли 114 743 руб., они выросли на 9,6% год к году против 10,1% в мае. За первое полугодие средняя номинальная зарплата выросла на 12,7% и составила примерно 112 700 руб. в месяц.</w:t>
      </w:r>
    </w:p>
    <w:p w14:paraId="5ECB523E" w14:textId="77777777" w:rsidR="0073698F" w:rsidRDefault="0073698F" w:rsidP="0073698F">
      <w:r>
        <w:t>Реальные зарплаты, располагаемые доходы</w:t>
      </w:r>
    </w:p>
    <w:p w14:paraId="391EF149" w14:textId="43BC97EA" w:rsidR="0073698F" w:rsidRDefault="0073698F" w:rsidP="0073698F">
      <w:r>
        <w:t xml:space="preserve">Минэкономразвития повысило прогноз по росту реальных зарплат в 2026 г. с 2,2 до 4%, следует из прогноза социально-экономического развития. Пересмотр связан с замедлением гонки за кадрами среди работодателей и нормализацией ситуации на рынке труда, пояснил представитель министерства. При этом процесс идет медленнее, чем ожидалось ранее, отметил собеседник. </w:t>
      </w:r>
      <w:r w:rsidR="0045403B">
        <w:t>«</w:t>
      </w:r>
      <w:r>
        <w:t>Росту заработной платы будет способствовать в том числе ежегодное повышение минимального размера оплаты труда (МРОТ) темпами выше инфляции</w:t>
      </w:r>
      <w:r w:rsidR="0045403B">
        <w:t>»</w:t>
      </w:r>
      <w:r>
        <w:t>, - отмечает Минэкономразвития в прогнозе.</w:t>
      </w:r>
    </w:p>
    <w:p w14:paraId="731B5269" w14:textId="77777777" w:rsidR="0073698F" w:rsidRDefault="0073698F" w:rsidP="0073698F">
      <w:r>
        <w:t>За счет более высокой базы итоги следующего года могут быть ниже, чем ведомство ожидало в апреле. Прогноз по росту реальных зарплат на 2027 г. снизился с 2,5% до 1,8% в сентябрьской версии документа. На 2028 г. Минэкономразвития прогнозирует увеличение реальных зарплат на 2,4% против 2,8% в апреле. На 2029 г. показатель остался без изменений - заработные платы могут вырасти на 3%.</w:t>
      </w:r>
    </w:p>
    <w:p w14:paraId="7A357EA0" w14:textId="77777777" w:rsidR="0073698F" w:rsidRDefault="0073698F" w:rsidP="0073698F">
      <w:r>
        <w:t xml:space="preserve">Обновленные ожидания </w:t>
      </w:r>
      <w:proofErr w:type="spellStart"/>
      <w:r>
        <w:t>Минэка</w:t>
      </w:r>
      <w:proofErr w:type="spellEnd"/>
      <w:r>
        <w:t xml:space="preserve"> стали ближе к мнению консенсуса макроэкономистов, которых Банк России опрашивал в сентябре 2026 г. Они ожидают, что динамика </w:t>
      </w:r>
      <w:r>
        <w:lastRenderedPageBreak/>
        <w:t>реальных зарплат составит 4,1% в 2026 г. При этом на 2027 г. оценка аналитиков выше, чем в прогнозе ведомства: 2,2% против 1,8% у Минэкономразвития.</w:t>
      </w:r>
    </w:p>
    <w:p w14:paraId="7147C352" w14:textId="77777777" w:rsidR="0073698F" w:rsidRDefault="0073698F" w:rsidP="0073698F">
      <w:r>
        <w:t>В первом полугодии 2026 г. реальные зарплаты выросли на 6,5% год к году. При этом динамика постепенно замедляется. В июне рост составил 3,4%, в мае - 4,5%, в апреле - 5,1%. В январе и феврале показатель увеличивался на 8,6%. Дефицит кадров постепенно сокращается, а рост заработных плат замедляется, отмечал Банк России 11 сентября. Регулятор указывал, что динамика приближается к росту производительности труда, хотя разрыв между ними остается существенным.</w:t>
      </w:r>
    </w:p>
    <w:p w14:paraId="691D2316" w14:textId="77777777" w:rsidR="0073698F" w:rsidRDefault="0073698F" w:rsidP="0073698F">
      <w:r>
        <w:t>Рост реальных располагаемых доходов населения (за вычетом инфляции и обязательных платежей, в том числе по налогам и кредитам) в этом году составит 1% против 0,8% в апрельской версии прогноза. Оценка на следующий год, напротив, снизилась с 2,1% до 1,4%. На 2028 и 2029 гг. ведомство прогнозирует 2,4 и 2,7% роста соответственно.</w:t>
      </w:r>
    </w:p>
    <w:p w14:paraId="1DD7FE67" w14:textId="53B27D27" w:rsidR="0073698F" w:rsidRDefault="0045403B" w:rsidP="0073698F">
      <w:r>
        <w:t>«</w:t>
      </w:r>
      <w:r w:rsidR="0073698F">
        <w:t>Рост доходов будет обеспечен прежде всего за счет трудовых и предпринимательских доходов при реализации в полном объеме всех принятых мер социальной поддержки</w:t>
      </w:r>
      <w:r>
        <w:t>»</w:t>
      </w:r>
      <w:r w:rsidR="0073698F">
        <w:t xml:space="preserve">, - говорится в прогнозе </w:t>
      </w:r>
      <w:proofErr w:type="spellStart"/>
      <w:r w:rsidR="0073698F">
        <w:t>Минэка</w:t>
      </w:r>
      <w:proofErr w:type="spellEnd"/>
      <w:r w:rsidR="0073698F">
        <w:t>. Ведомство отмечает, что положительный вклад вносит оплата труда наемных работников. В министерстве добавляют, что остальные компоненты доходов показывают сдержанную динамику.</w:t>
      </w:r>
    </w:p>
    <w:p w14:paraId="02476F1E" w14:textId="77777777" w:rsidR="0073698F" w:rsidRDefault="0073698F" w:rsidP="0073698F">
      <w:r>
        <w:t>Конъюнктура рынка труда</w:t>
      </w:r>
    </w:p>
    <w:p w14:paraId="097E8022" w14:textId="77777777" w:rsidR="0073698F" w:rsidRDefault="0073698F" w:rsidP="0073698F">
      <w:r>
        <w:t xml:space="preserve">Динамика оплаты труда формируется в условиях ограниченного предложения рабочей силы, подчеркивает </w:t>
      </w:r>
      <w:proofErr w:type="spellStart"/>
      <w:r>
        <w:t>Минэк</w:t>
      </w:r>
      <w:proofErr w:type="spellEnd"/>
      <w:r>
        <w:t xml:space="preserve"> в прогнозе. Ведомство отмечает, что ситуация продолжит оставаться стабильной благодаря мерам правительства по стимулированию занятости, а также повышению уровня подготовки и переподготовки кадров с учетом потребностей экономики. По итогам 2025 г. уровень безработицы составил 2,2%. В июле 2026 г. он достиг 2,3%. Минэкономразвития ожидает, что показатель будет держаться на текущем уровне на всем прогнозном горизонте вплоть до 2029 г. включительно.</w:t>
      </w:r>
    </w:p>
    <w:p w14:paraId="55064E9A" w14:textId="77777777" w:rsidR="0073698F" w:rsidRDefault="0073698F" w:rsidP="0073698F">
      <w:r>
        <w:t xml:space="preserve">Как ожидает министерство, численность рабочей силы вырастет с 76,2 млн в 2026 г. до 76,5 млн человек к 2029 г. Общая численность безработных граждан не превысит 1,8 млн человек ежегодно. При этом </w:t>
      </w:r>
      <w:proofErr w:type="spellStart"/>
      <w:r>
        <w:t>Минэк</w:t>
      </w:r>
      <w:proofErr w:type="spellEnd"/>
      <w:r>
        <w:t xml:space="preserve"> ожидает роста производительности труда с 0,3% в 2025 г. до 0,7% в 2026 г. и 1,3% в 2027 г. Затем показатель вырастет до 1,8% в 2028 г. и до 2,4% в 2029 г.</w:t>
      </w:r>
    </w:p>
    <w:p w14:paraId="53135536" w14:textId="108A536C" w:rsidR="0073698F" w:rsidRPr="00EA4EDE" w:rsidRDefault="005D41D2" w:rsidP="0073698F">
      <w:hyperlink r:id="rId59" w:history="1">
        <w:r w:rsidR="0073698F" w:rsidRPr="00F910F3">
          <w:rPr>
            <w:rStyle w:val="a3"/>
          </w:rPr>
          <w:t>https://www.vedomosti.ru/economics/articles/2026/09/25/1231677-minekonomrazvitiya-ozhidaet-uvelicheniya-nominalnih-zarplat</w:t>
        </w:r>
      </w:hyperlink>
      <w:r w:rsidR="0073698F">
        <w:t xml:space="preserve"> </w:t>
      </w:r>
    </w:p>
    <w:p w14:paraId="6A410973" w14:textId="7B0F278A" w:rsidR="007051DF" w:rsidRPr="007051DF" w:rsidRDefault="007051DF" w:rsidP="007051DF">
      <w:pPr>
        <w:pStyle w:val="2"/>
      </w:pPr>
      <w:bookmarkStart w:id="171" w:name="_Toc241476598"/>
      <w:r w:rsidRPr="007051DF">
        <w:t xml:space="preserve">Ведомости, 24.09.2026, </w:t>
      </w:r>
      <w:proofErr w:type="spellStart"/>
      <w:r w:rsidRPr="007051DF">
        <w:t>Мишустин</w:t>
      </w:r>
      <w:proofErr w:type="spellEnd"/>
      <w:r w:rsidRPr="007051DF">
        <w:t xml:space="preserve">: расходы бюджета </w:t>
      </w:r>
      <w:r w:rsidR="00B718A0">
        <w:t>Р</w:t>
      </w:r>
      <w:r w:rsidRPr="007051DF">
        <w:t>оссии на 2027 год запланированы в 48,8 трлн рублей</w:t>
      </w:r>
      <w:bookmarkEnd w:id="171"/>
    </w:p>
    <w:p w14:paraId="5C1472D1" w14:textId="77777777" w:rsidR="007051DF" w:rsidRPr="007051DF" w:rsidRDefault="007051DF" w:rsidP="007051DF">
      <w:pPr>
        <w:pStyle w:val="3"/>
      </w:pPr>
      <w:bookmarkStart w:id="172" w:name="_Toc241476599"/>
      <w:r w:rsidRPr="007051DF">
        <w:t xml:space="preserve">Расходы федерального бюджета России на 2027 г. запланированы в размере 48,8 трлн руб. Об этом заявил председатель правительства РФ Михаил </w:t>
      </w:r>
      <w:proofErr w:type="spellStart"/>
      <w:r w:rsidRPr="007051DF">
        <w:t>Мишустин</w:t>
      </w:r>
      <w:proofErr w:type="spellEnd"/>
      <w:r w:rsidRPr="007051DF">
        <w:t xml:space="preserve"> на заседании правительства.</w:t>
      </w:r>
      <w:bookmarkEnd w:id="172"/>
    </w:p>
    <w:p w14:paraId="1785A74D" w14:textId="77777777" w:rsidR="007051DF" w:rsidRPr="007051DF" w:rsidRDefault="007051DF" w:rsidP="007051DF">
      <w:r w:rsidRPr="007051DF">
        <w:t xml:space="preserve">Отдельно </w:t>
      </w:r>
      <w:proofErr w:type="spellStart"/>
      <w:r w:rsidRPr="007051DF">
        <w:t>Мишустин</w:t>
      </w:r>
      <w:proofErr w:type="spellEnd"/>
      <w:r w:rsidRPr="007051DF">
        <w:t xml:space="preserve"> обозначил объем финансирования национальных проектов. По его словам, на их реализацию, включая технологические проекты, в 2027 г. предусмотрено около 19 трлн руб.</w:t>
      </w:r>
    </w:p>
    <w:p w14:paraId="7D6FF39C" w14:textId="77777777" w:rsidR="007051DF" w:rsidRPr="007051DF" w:rsidRDefault="007051DF" w:rsidP="007051DF">
      <w:r w:rsidRPr="007051DF">
        <w:lastRenderedPageBreak/>
        <w:t>24 сентября Минфин России внес на рассмотрение в правительство РФ пакет законопроектов, включающий законопроект о федеральном бюджете на 2027 г. и на плановый период 2028 и 2029 гг., законопроект об особенностях исполнения федерального бюджета на трехлетку, а также законопроект о внесении отдельных изменений в Налоговый кодекс РФ для повышения устойчивости бюджетной системы. По данным Минфина, бюджетная политика на ближайшие три года направлена на выполнение всех социальных обязательств государства, обеспечение потребностей обороны и безопасности страны, социальную поддержку участников спецоперации и их семей и обеспечение технологического лидерства. Дефицит федерального бюджета составит порядка 2% ВВП ежегодно.</w:t>
      </w:r>
    </w:p>
    <w:p w14:paraId="4AE1A22E" w14:textId="77777777" w:rsidR="007051DF" w:rsidRPr="007051DF" w:rsidRDefault="007051DF" w:rsidP="007051DF">
      <w:r w:rsidRPr="007051DF">
        <w:t>В Минфине также сообщили, что проект федерального бюджета предусматривает финансирование строительства и модернизации образовательной инфраструктуры до 2030 г. На возведение новых школ планируется направить более 105 млрд руб. Эти средства позволят построить 150 школ к 2030 г. Еще более 47 млрд руб. предусмотрено на ремонт детских садов, а 25,7 млрд руб. – на строительство новых дошкольных учреждений. К концу десятилетия планируется возвести более 100 детсадов. Около 80 млрд руб. планируется направить на ремонт общежитий университетов, еще 65 млрд руб. – на ремонт общежитий техникумов.</w:t>
      </w:r>
    </w:p>
    <w:p w14:paraId="4D1797F3" w14:textId="77777777" w:rsidR="007051DF" w:rsidRPr="007051DF" w:rsidRDefault="007051DF" w:rsidP="007051DF">
      <w:r w:rsidRPr="007051DF">
        <w:t>Ксения Наумчик, редактор</w:t>
      </w:r>
    </w:p>
    <w:p w14:paraId="68FB1D74" w14:textId="39B590F5" w:rsidR="007051DF" w:rsidRPr="007051DF" w:rsidRDefault="007051DF" w:rsidP="007051DF">
      <w:pPr>
        <w:pStyle w:val="2"/>
      </w:pPr>
      <w:bookmarkStart w:id="173" w:name="_Toc241476600"/>
      <w:r w:rsidRPr="007051DF">
        <w:t>Ведомости, 24.09.2026, Силуанов: дефицит федерального бюджета на 2027 год составит 2,2% ВВП</w:t>
      </w:r>
      <w:bookmarkEnd w:id="173"/>
    </w:p>
    <w:p w14:paraId="04A5DCBC" w14:textId="77777777" w:rsidR="007051DF" w:rsidRPr="007051DF" w:rsidRDefault="007051DF" w:rsidP="007051DF">
      <w:pPr>
        <w:pStyle w:val="3"/>
      </w:pPr>
      <w:bookmarkStart w:id="174" w:name="_Toc241476601"/>
      <w:r w:rsidRPr="007051DF">
        <w:t>Дефицит федерального бюджета России в 2027 г. запланирован на уровне 2,2% ВВП. Об этом заявил министр финансов Антон Силуанов на заседании правительства.</w:t>
      </w:r>
      <w:bookmarkEnd w:id="174"/>
    </w:p>
    <w:p w14:paraId="6A11D9DB" w14:textId="77777777" w:rsidR="007051DF" w:rsidRPr="007051DF" w:rsidRDefault="007051DF" w:rsidP="007051DF">
      <w:r w:rsidRPr="007051DF">
        <w:t>По словам министра, показатель дефицита в следующие три года в целом будет находиться примерно на уровне 2% ВВП.</w:t>
      </w:r>
    </w:p>
    <w:p w14:paraId="49DFA44A" w14:textId="621620EA" w:rsidR="007051DF" w:rsidRPr="007051DF" w:rsidRDefault="007051DF" w:rsidP="007051DF">
      <w:r w:rsidRPr="007051DF">
        <w:t xml:space="preserve">Председатель правительства РФ Михаил </w:t>
      </w:r>
      <w:proofErr w:type="spellStart"/>
      <w:r w:rsidRPr="007051DF">
        <w:t>Мишустин</w:t>
      </w:r>
      <w:proofErr w:type="spellEnd"/>
      <w:r w:rsidRPr="007051DF">
        <w:t xml:space="preserve"> заявил, что расходы федерального бюджета России на 2027 г. запланированы в размере 48,8 трлн руб. Отдельно </w:t>
      </w:r>
      <w:proofErr w:type="spellStart"/>
      <w:r w:rsidRPr="007051DF">
        <w:t>Мишустин</w:t>
      </w:r>
      <w:proofErr w:type="spellEnd"/>
      <w:r w:rsidRPr="007051DF">
        <w:t xml:space="preserve"> обозначил объем финансирования национальных проектов. По его словам, на их реализацию, включая технологические проекты, в 2027 г. предусмотрено около 19 трлн руб.</w:t>
      </w:r>
    </w:p>
    <w:p w14:paraId="23AE7CC8" w14:textId="77777777" w:rsidR="007051DF" w:rsidRPr="007051DF" w:rsidRDefault="007051DF" w:rsidP="007051DF">
      <w:r w:rsidRPr="007051DF">
        <w:t>24 сентября Минфин России внес на рассмотрение в правительство РФ пакет законопроектов, включающий законопроект о федеральном бюджете на 2027 г. и на плановый период 2028 и 2029 гг., законопроект об особенностях исполнения федерального бюджета на трехлетку, а также законопроект о внесении отдельных изменений в Налоговый кодекс РФ для повышения устойчивости бюджетной системы. По данным Минфина, бюджетная политика на ближайшие три года направлена на выполнение всех социальных обязательств государства, обеспечение потребностей обороны и безопасности страны, социальную поддержку участников спецоперации и их семей и обеспечение технологического лидерства.</w:t>
      </w:r>
    </w:p>
    <w:p w14:paraId="77F5CC96" w14:textId="77777777" w:rsidR="007051DF" w:rsidRPr="007051DF" w:rsidRDefault="007051DF" w:rsidP="007051DF">
      <w:r w:rsidRPr="007051DF">
        <w:t xml:space="preserve">23 сентября отдельные члены Совета директоров Банка России заявили, что при сохранении высокой траектории расходов во втором полугодии структурный первичный дефицит может превзойти предусмотренные в прогнозе 2% ВВП. Исполнение расходов </w:t>
      </w:r>
      <w:r w:rsidRPr="007051DF">
        <w:lastRenderedPageBreak/>
        <w:t>федерального бюджета с начала года шло по высокой траектории, которая превысила прошлогодние результаты. Более точную оценку бюджетного импульса можно будет дать после обновления бюджетных проектировок в ближайшие месяцы. Июльский прогноз исходил из постепенного сокращения структурного первичного дефицита с 2% ВВП в 2026 г. до нулевого уровня в 2029 г.</w:t>
      </w:r>
    </w:p>
    <w:p w14:paraId="6D265945" w14:textId="2BB67EB8" w:rsidR="007051DF" w:rsidRPr="00EA4EDE" w:rsidRDefault="007051DF" w:rsidP="007051DF">
      <w:r w:rsidRPr="00EA4EDE">
        <w:t>Ксения Наумчик, редактор</w:t>
      </w:r>
    </w:p>
    <w:p w14:paraId="38B1A2D2" w14:textId="77777777" w:rsidR="0058594C" w:rsidRDefault="0058594C" w:rsidP="0058594C">
      <w:pPr>
        <w:pStyle w:val="2"/>
      </w:pPr>
      <w:bookmarkStart w:id="175" w:name="_Toc241476602"/>
      <w:r>
        <w:t>Известия, 26.09.2026</w:t>
      </w:r>
      <w:proofErr w:type="gramStart"/>
      <w:r>
        <w:t>, Свести</w:t>
      </w:r>
      <w:proofErr w:type="gramEnd"/>
      <w:r>
        <w:t xml:space="preserve"> баланс</w:t>
      </w:r>
      <w:bookmarkEnd w:id="175"/>
    </w:p>
    <w:p w14:paraId="11C025D6" w14:textId="77777777" w:rsidR="0058594C" w:rsidRDefault="0058594C" w:rsidP="00C66E8A">
      <w:pPr>
        <w:pStyle w:val="3"/>
      </w:pPr>
      <w:bookmarkStart w:id="176" w:name="_Toc241476603"/>
      <w:r>
        <w:t>Аналитик Ольга Беленькая - о принципиальных отличиях плана на следующую трехлетку и о том, что в нем могут пересмотреть.</w:t>
      </w:r>
      <w:bookmarkEnd w:id="176"/>
    </w:p>
    <w:p w14:paraId="13784A87" w14:textId="77777777" w:rsidR="0058594C" w:rsidRDefault="0058594C" w:rsidP="0058594C">
      <w:r>
        <w:t>Новый трехлетний бюджет, представленный правительством, исходит из приоритетов, которые сформулированы предельно четко и конкретно: выполнение социальных программ, обеспечение обороны, безопасности и технологического лидерства. Поэтому документ можно охарактеризовать как бюджет текущих обязательств в условиях высокой неопределенности, и это объясняет его ключевые особенности.</w:t>
      </w:r>
    </w:p>
    <w:p w14:paraId="08CFD0F9" w14:textId="77777777" w:rsidR="0058594C" w:rsidRDefault="0058594C" w:rsidP="0058594C">
      <w:r>
        <w:t>Принципиальное отличие на ближайшие три года - переход к новой, более консервативной базовой цене на нефть в $50 за баррель. Это не просто техническая корректировка, а фундаментальный сигнал. Он отражает ожидания властей о сохранении санкционного давления и потенциальных рисков для экспортных доходов.</w:t>
      </w:r>
    </w:p>
    <w:p w14:paraId="27908F37" w14:textId="77777777" w:rsidR="0058594C" w:rsidRDefault="0058594C" w:rsidP="0058594C">
      <w:r>
        <w:t>Из этого жестко консервативного подхода вытекают две основные особенности: открыто запланированный дефицит на уровне около 2% ВВП до 2029 года, более высокий, чем предполагалось в действующем законе о бюджете на 2027-2028 годы, и активный поиск новых внутренних источников пополнения казны. Власти, по-видимому, ожидают, что внешние условия останутся сложными, а внутренние потребности - высокими и неотложными. Поэтому бюджет строится на предположении о необходимости постоянного маневра между социальными и оборонными расходами и сохранением макроэкономической стабильности.</w:t>
      </w:r>
    </w:p>
    <w:p w14:paraId="6FD2F1A4" w14:textId="77777777" w:rsidR="0058594C" w:rsidRDefault="0058594C" w:rsidP="0058594C">
      <w:r>
        <w:t>Пересмотр прогнозов возможен в ходе исполнения бюджета. Принятый закон основан на определенных допущениях. В случае существенных отклонений от плана экономических условий или необходимости принятия оперативных решений в течение года могут требоваться корректировки параметров. Кроме того, характер финансового плана на следующие годы трехлетнего периода в любом случае рамочный.</w:t>
      </w:r>
    </w:p>
    <w:p w14:paraId="0A8D176B" w14:textId="77777777" w:rsidR="0058594C" w:rsidRDefault="0058594C" w:rsidP="0058594C">
      <w:r>
        <w:t xml:space="preserve">Основные параметры бюджета могут пересматриваться по мере поступления реальных данных, а не только определяться на этапе принятия закона. Так, нефтегазовые доходы напрямую зависят от двух крайне волатильных переменных: фактической цены на нефть и курса рубля. Нынешний прогноз Минэкономразвития, заложенный в бюджет, выглядит консервативным по нефти, но даже он может быть скорректирован, если геополитическая или рыночная ситуация существенно изменится. Нацвалюта же остается слабым местом прогнозирования. Ее курс </w:t>
      </w:r>
      <w:proofErr w:type="gramStart"/>
      <w:r>
        <w:t>- это</w:t>
      </w:r>
      <w:proofErr w:type="gramEnd"/>
      <w:r>
        <w:t xml:space="preserve"> не только фактор для доходов от экспорта в рублевом пересчете, но и важный параметр для инфляционных ожиданий и, следовательно, для денежно-кредитной политики ЦБ.</w:t>
      </w:r>
    </w:p>
    <w:p w14:paraId="61C81AA4" w14:textId="77777777" w:rsidR="0058594C" w:rsidRDefault="0058594C" w:rsidP="0058594C">
      <w:r>
        <w:t xml:space="preserve">Именно в контексте более консервативного планирования базовых нефтегазовых доходов при сохранении высоких расходов и намерении сохранить управляемый </w:t>
      </w:r>
      <w:r>
        <w:lastRenderedPageBreak/>
        <w:t xml:space="preserve">дефицит бюджета и следует рассматривать новые инициативы - унификацию налогообложения пассивных доходов, НДС на трансграничную онлайн-торговлю и </w:t>
      </w:r>
      <w:proofErr w:type="spellStart"/>
      <w:r>
        <w:t>донастройку</w:t>
      </w:r>
      <w:proofErr w:type="spellEnd"/>
      <w:r>
        <w:t xml:space="preserve"> сборов для металлургов и производителей удобрений.</w:t>
      </w:r>
    </w:p>
    <w:p w14:paraId="54B2FD50" w14:textId="77777777" w:rsidR="0058594C" w:rsidRDefault="0058594C" w:rsidP="0058594C">
      <w:r>
        <w:t xml:space="preserve">Это скорее точечная настройка системы для извлечения доходов там, где экономическая активность, по мнению властей, позволяет это сделать. Введение 22% НДС на импортные онлайн-покупки, например, </w:t>
      </w:r>
      <w:proofErr w:type="gramStart"/>
      <w:r>
        <w:t>- это</w:t>
      </w:r>
      <w:proofErr w:type="gramEnd"/>
      <w:r>
        <w:t xml:space="preserve"> попытка не только собрать дополнительные средства, но и немного изменить структуру потребления, возможно, в пользу отечественных товаров. Однако эффект может быть двояким: краткосрочно это поддержит доходы бюджета, но также может привести к охлаждению спроса. Предлагаемые изменения в сборах от доходов по ценным бумагам, дополнительное налогообложение прибыли добывающих компаний могут снизить привлекательность инвестиций.</w:t>
      </w:r>
    </w:p>
    <w:p w14:paraId="71ACC9F0" w14:textId="2913885B" w:rsidR="0058594C" w:rsidRDefault="0058594C" w:rsidP="0058594C">
      <w:r>
        <w:t xml:space="preserve">Самый сложный для предсказания элемент расходов </w:t>
      </w:r>
      <w:proofErr w:type="gramStart"/>
      <w:r>
        <w:t>- это</w:t>
      </w:r>
      <w:proofErr w:type="gramEnd"/>
      <w:r>
        <w:t xml:space="preserve">, безусловно, статья </w:t>
      </w:r>
      <w:r w:rsidR="0045403B">
        <w:t>«</w:t>
      </w:r>
      <w:r>
        <w:t>Национальная оборона</w:t>
      </w:r>
      <w:r w:rsidR="0045403B">
        <w:t>»</w:t>
      </w:r>
      <w:r>
        <w:t xml:space="preserve">. На доходной же стороне, помимо нефти и газа, всё большую роль будут играть </w:t>
      </w:r>
      <w:proofErr w:type="spellStart"/>
      <w:r>
        <w:t>ненефтегазовые</w:t>
      </w:r>
      <w:proofErr w:type="spellEnd"/>
      <w:r>
        <w:t xml:space="preserve"> поступления, прогноз по которым зависит от успешности мобилизации новых источников и от реакции бизнеса на эти изменения.</w:t>
      </w:r>
    </w:p>
    <w:p w14:paraId="0CCC0143" w14:textId="77777777" w:rsidR="0058594C" w:rsidRDefault="0058594C" w:rsidP="0058594C">
      <w:r>
        <w:t>Есть и меры для сохранения социальной стабильности - двойная индексация пенсий в следующем году и поддержка семей, о которой говорится в приоритетах. Они вряд ли приведут к всплеску потребления, но помогут поддержать базовый уровень жизни.</w:t>
      </w:r>
    </w:p>
    <w:p w14:paraId="09593199" w14:textId="77777777" w:rsidR="0058594C" w:rsidRDefault="0058594C" w:rsidP="0058594C">
      <w:r>
        <w:t>В конечном счете главный вопрос этого бюджета - его выполнимость в заявленных границах дефицита - 2% ВВП. Отсрочка возвращения к полному бюджетному правилу до 2029 года, вероятно, выражает понимание того, что период высокой турбулентности продлится. То есть до 2029-го власти сохранят возможность тратить сверх лимита, который обычно задает бюджетное правило, чтобы не сокращать расходы резко.</w:t>
      </w:r>
    </w:p>
    <w:p w14:paraId="3DD06E48" w14:textId="77777777" w:rsidR="0058594C" w:rsidRDefault="0058594C" w:rsidP="0058594C">
      <w:r>
        <w:t xml:space="preserve">Для Банка России это означает, что фискальная политика останется скорее </w:t>
      </w:r>
      <w:proofErr w:type="spellStart"/>
      <w:r>
        <w:t>проинфляционным</w:t>
      </w:r>
      <w:proofErr w:type="spellEnd"/>
      <w:r>
        <w:t xml:space="preserve"> фактором. Это поддерживает аргументы в пользу сохранения относительно высокой траектории ключевой на более длительный срок. Однако окончательное решение по ставке будет выноситься не по прописанным в законе цифрам, а по реальному исполнению бюджета. И здесь нас ждет главная интрига: смогут ли консервативная нефтяная цена и предложенные в финансовом плане изменения стать достаточным буфером против непредвиденных расходов? Пока бюджет выглядит как попытка закрепить новую реальность в финансовых рамках, но его гибкость будет подвергнута серьезным испытаниям.</w:t>
      </w:r>
    </w:p>
    <w:p w14:paraId="0023A6BD" w14:textId="34E854F1" w:rsidR="0058594C" w:rsidRDefault="0058594C" w:rsidP="0058594C">
      <w:r>
        <w:t xml:space="preserve">Автор - руководитель отдела макроэкономического анализа ФГ </w:t>
      </w:r>
      <w:r w:rsidR="0045403B">
        <w:t>«</w:t>
      </w:r>
      <w:proofErr w:type="spellStart"/>
      <w:r>
        <w:t>Финам</w:t>
      </w:r>
      <w:proofErr w:type="spellEnd"/>
      <w:r w:rsidR="0045403B">
        <w:t>»</w:t>
      </w:r>
    </w:p>
    <w:p w14:paraId="5C4BBBD2" w14:textId="494E7BE9" w:rsidR="0058594C" w:rsidRPr="00EA4EDE" w:rsidRDefault="005D41D2" w:rsidP="0058594C">
      <w:hyperlink r:id="rId60" w:history="1">
        <w:r w:rsidR="0058594C" w:rsidRPr="00F910F3">
          <w:rPr>
            <w:rStyle w:val="a3"/>
          </w:rPr>
          <w:t>https://iz.ru/2173393/olga-belenkaia/svesti-balans</w:t>
        </w:r>
      </w:hyperlink>
      <w:r w:rsidR="0058594C">
        <w:t xml:space="preserve"> </w:t>
      </w:r>
    </w:p>
    <w:p w14:paraId="3B2BDA5A" w14:textId="23211BBC" w:rsidR="0033233F" w:rsidRPr="0033233F" w:rsidRDefault="0033233F" w:rsidP="0033233F">
      <w:pPr>
        <w:pStyle w:val="2"/>
      </w:pPr>
      <w:bookmarkStart w:id="177" w:name="_Toc241476604"/>
      <w:r w:rsidRPr="0033233F">
        <w:rPr>
          <w:lang w:val="en-US"/>
        </w:rPr>
        <w:lastRenderedPageBreak/>
        <w:t>Frank</w:t>
      </w:r>
      <w:r w:rsidRPr="0033233F">
        <w:t xml:space="preserve"> </w:t>
      </w:r>
      <w:r w:rsidRPr="0033233F">
        <w:rPr>
          <w:lang w:val="en-US"/>
        </w:rPr>
        <w:t>Media</w:t>
      </w:r>
      <w:r w:rsidRPr="0033233F">
        <w:t>, 24.09.2026, Минфин предпочел повысить капитализацию бюджета вместо фондового рынка</w:t>
      </w:r>
      <w:bookmarkEnd w:id="177"/>
    </w:p>
    <w:p w14:paraId="1E775A05" w14:textId="77777777" w:rsidR="0033233F" w:rsidRPr="0033233F" w:rsidRDefault="0033233F" w:rsidP="0033233F">
      <w:pPr>
        <w:pStyle w:val="3"/>
      </w:pPr>
      <w:bookmarkStart w:id="178" w:name="_Toc241476605"/>
      <w:r w:rsidRPr="0033233F">
        <w:t>В последние годы гораздо сильнее новых пакетов санкций российские граждане и бизнес боятся нового пакета налогов от Минфина. В четверг министерство представило отдельные сведения о проекте бюджета на 2027 год и сообщило об очередных налоговых изменениях.</w:t>
      </w:r>
      <w:bookmarkEnd w:id="178"/>
    </w:p>
    <w:p w14:paraId="63C53ACB" w14:textId="77777777" w:rsidR="0033233F" w:rsidRPr="0033233F" w:rsidRDefault="0033233F" w:rsidP="0033233F">
      <w:r w:rsidRPr="0033233F">
        <w:t xml:space="preserve">Повышение налогов предназначено в первую очередь для тех категорий граждан и бизнеса, которые относительно неплохо чувствовали себя в предыдущие годы (хотя и не совсем исключая остальных): крупным вкладчикам, получавшим высокие проценты благодаря выросшей ключевой ставке, управляющим фондами, золотодобытчикам и </w:t>
      </w:r>
      <w:proofErr w:type="spellStart"/>
      <w:r w:rsidRPr="0033233F">
        <w:t>маркетплейсам</w:t>
      </w:r>
      <w:proofErr w:type="spellEnd"/>
      <w:r w:rsidRPr="0033233F">
        <w:t>.</w:t>
      </w:r>
    </w:p>
    <w:p w14:paraId="206D7ACE" w14:textId="77777777" w:rsidR="0033233F" w:rsidRPr="0033233F" w:rsidRDefault="0033233F" w:rsidP="0033233F">
      <w:r w:rsidRPr="0033233F">
        <w:t>Для того, чтобы сбалансировать бюджет на будущие годы, «пришлось где-то покопать, где-то поработать с ресурсной базой, пришлось поработать с расходными обязательствами», признавал ранее на этой неделе министр финансов Антон Силуанов.</w:t>
      </w:r>
    </w:p>
    <w:p w14:paraId="230CEA62" w14:textId="77777777" w:rsidR="0033233F" w:rsidRPr="0033233F" w:rsidRDefault="0033233F" w:rsidP="0033233F">
      <w:r w:rsidRPr="0033233F">
        <w:t>Оценить, сколько с пересмотра налогов получит бюджет, пока невозможно, отметил главный экономист «Ренессанс Капитала» Андрей Мелащенко.</w:t>
      </w:r>
    </w:p>
    <w:p w14:paraId="41887842" w14:textId="77777777" w:rsidR="0033233F" w:rsidRPr="0033233F" w:rsidRDefault="0033233F" w:rsidP="0033233F">
      <w:r w:rsidRPr="0033233F">
        <w:t xml:space="preserve">«Важно подчеркнуть: с участниками рынка данные предложения заранее не обсуждались. На наш взгляд столь значимые изменения в налогообложении отрасли должны проходить через широкий диалог с управляющими компаниями, регулятором и экспертным сообществом», — заявила </w:t>
      </w:r>
      <w:r w:rsidRPr="0033233F">
        <w:rPr>
          <w:lang w:val="en-US"/>
        </w:rPr>
        <w:t>Frank</w:t>
      </w:r>
      <w:r w:rsidRPr="0033233F">
        <w:t xml:space="preserve"> </w:t>
      </w:r>
      <w:r w:rsidRPr="0033233F">
        <w:rPr>
          <w:lang w:val="en-US"/>
        </w:rPr>
        <w:t>Media</w:t>
      </w:r>
      <w:r w:rsidRPr="0033233F">
        <w:t xml:space="preserve"> гендиректор УК «Альфа-Капитал» Ирина Кривошеева (2,1 трлн рублей под управлением).</w:t>
      </w:r>
    </w:p>
    <w:p w14:paraId="2B7A60D5" w14:textId="77777777" w:rsidR="0033233F" w:rsidRPr="0033233F" w:rsidRDefault="0033233F" w:rsidP="0033233F">
      <w:r w:rsidRPr="0033233F">
        <w:t>Пассивный доход активно обложат</w:t>
      </w:r>
    </w:p>
    <w:p w14:paraId="10E19197" w14:textId="77777777" w:rsidR="0033233F" w:rsidRPr="0033233F" w:rsidRDefault="0033233F" w:rsidP="0033233F">
      <w:r w:rsidRPr="0033233F">
        <w:t>Минфин предложил включить «пассивные доходы» граждан, в первую очередь, проценты по вкладам от 1 млн рублей, дивиденды и доходы от продажи имущества, в основную налоговую базу расчета прогрессивной шкалы НДФЛ со ставками 13-22%. Относительно крупные инвесторы и вкладчики — по оценкам Минфина, всего около 4 млн человек — будут платить больше налогов.</w:t>
      </w:r>
    </w:p>
    <w:p w14:paraId="389B08E6" w14:textId="77777777" w:rsidR="0033233F" w:rsidRPr="0033233F" w:rsidRDefault="0033233F" w:rsidP="0033233F">
      <w:r w:rsidRPr="0033233F">
        <w:t>Размер прогрессивной ставки по подходному налогу определяется размером доходов — чем больше человек зарабатывает, тем больше платит. Раньше зарплаты и «пассивные доходы» облагались отдельно, по разным шкалам, причем для вторых ставки были ниже, 13-15%. Теперь же поступления от финансовых активов объединят с зарплатой и будут облагать по одной шкале, 13-22%, из-за чего для нескольких миллионов граждан налоги вырастут.</w:t>
      </w:r>
    </w:p>
    <w:p w14:paraId="2EB13E7D" w14:textId="77777777" w:rsidR="0033233F" w:rsidRPr="0033233F" w:rsidRDefault="0033233F" w:rsidP="0033233F">
      <w:r w:rsidRPr="0033233F">
        <w:t xml:space="preserve">По оценке ведущего аналитика </w:t>
      </w:r>
      <w:r w:rsidRPr="0033233F">
        <w:rPr>
          <w:lang w:val="en-US"/>
        </w:rPr>
        <w:t>Freedom</w:t>
      </w:r>
      <w:r w:rsidRPr="0033233F">
        <w:t xml:space="preserve"> </w:t>
      </w:r>
      <w:r w:rsidRPr="0033233F">
        <w:rPr>
          <w:lang w:val="en-US"/>
        </w:rPr>
        <w:t>Global</w:t>
      </w:r>
      <w:r w:rsidRPr="0033233F">
        <w:t xml:space="preserve"> Натальи </w:t>
      </w:r>
      <w:proofErr w:type="spellStart"/>
      <w:r w:rsidRPr="0033233F">
        <w:t>Мильчаковой</w:t>
      </w:r>
      <w:proofErr w:type="spellEnd"/>
      <w:r w:rsidRPr="0033233F">
        <w:t>, в следующем году бюджет может заработать на этой статье дополнительно ещё 100-180 млрд рублей.</w:t>
      </w:r>
    </w:p>
    <w:p w14:paraId="60B72091" w14:textId="77777777" w:rsidR="0033233F" w:rsidRPr="0033233F" w:rsidRDefault="0033233F" w:rsidP="0033233F">
      <w:r w:rsidRPr="0033233F">
        <w:t>«Наиболее заметным изменение будет для людей, которые получают значительные инвестиционные доходы, имеют крупные вклады, регулярно получают дивиденды или совершают сделки с дорогостоящими активами», — отметила партнер «АНП Зенит» Альфия Ярулина.</w:t>
      </w:r>
    </w:p>
    <w:p w14:paraId="6C694EBD" w14:textId="77777777" w:rsidR="0033233F" w:rsidRPr="0033233F" w:rsidRDefault="0033233F" w:rsidP="0033233F">
      <w:r w:rsidRPr="0033233F">
        <w:t>В «Ренессанс капитале» не ждут, что это может привести к оттоку средств со вкладов. На фондовом рынке же рост налоговой нагрузки инвесторы могут отчасти сдержать с помощью ИИС и льготы долгосрочного владения, считает Мелащенко.</w:t>
      </w:r>
    </w:p>
    <w:p w14:paraId="1EFE905D" w14:textId="77777777" w:rsidR="0033233F" w:rsidRPr="0033233F" w:rsidRDefault="0033233F" w:rsidP="0033233F">
      <w:r w:rsidRPr="0033233F">
        <w:lastRenderedPageBreak/>
        <w:t>Налоги за управление возьмут авансом</w:t>
      </w:r>
    </w:p>
    <w:p w14:paraId="26F50240" w14:textId="77777777" w:rsidR="0033233F" w:rsidRPr="001E13C6" w:rsidRDefault="0033233F" w:rsidP="0033233F">
      <w:r w:rsidRPr="0033233F">
        <w:t xml:space="preserve">Другой целью пакета стали управляющие фондами, которые в последние годы переживали быстрый рост. </w:t>
      </w:r>
      <w:r w:rsidRPr="001E13C6">
        <w:t>Именно рынок коллективных инвестиций должен был привлекать новых розничных инвесторов на российский рынок. Сам Минфин даже обещал им в этом году «кампанию по продвижению инструментов коллективного инвестирования». Однако кампания получилась совсем другой.</w:t>
      </w:r>
    </w:p>
    <w:p w14:paraId="20640926" w14:textId="77777777" w:rsidR="0033233F" w:rsidRPr="001E13C6" w:rsidRDefault="0033233F" w:rsidP="0033233F">
      <w:r w:rsidRPr="001E13C6">
        <w:t xml:space="preserve">Теперь паевые инвестиционные фонды будут платить налог на прибыль 15% с получаемых пассивных доходов — сейчас он возникает только при выплате доходов владельцам паев, что фактически позволяет откладывать его уплату. Как считает управляющий партнёр </w:t>
      </w:r>
      <w:proofErr w:type="spellStart"/>
      <w:r w:rsidRPr="0033233F">
        <w:rPr>
          <w:lang w:val="en-US"/>
        </w:rPr>
        <w:t>Rassvet</w:t>
      </w:r>
      <w:proofErr w:type="spellEnd"/>
      <w:r w:rsidRPr="001E13C6">
        <w:t xml:space="preserve"> </w:t>
      </w:r>
      <w:r w:rsidRPr="0033233F">
        <w:rPr>
          <w:lang w:val="en-US"/>
        </w:rPr>
        <w:t>Capital</w:t>
      </w:r>
      <w:r w:rsidRPr="001E13C6">
        <w:t xml:space="preserve"> Артем </w:t>
      </w:r>
      <w:proofErr w:type="spellStart"/>
      <w:r w:rsidRPr="001E13C6">
        <w:t>Максадов</w:t>
      </w:r>
      <w:proofErr w:type="spellEnd"/>
      <w:r w:rsidRPr="001E13C6">
        <w:t xml:space="preserve"> (</w:t>
      </w:r>
      <w:proofErr w:type="spellStart"/>
      <w:r w:rsidRPr="001E13C6">
        <w:t>телеграм</w:t>
      </w:r>
      <w:proofErr w:type="spellEnd"/>
      <w:r w:rsidRPr="001E13C6">
        <w:t>-канал «</w:t>
      </w:r>
      <w:proofErr w:type="spellStart"/>
      <w:r w:rsidRPr="001E13C6">
        <w:t>Небаффетт</w:t>
      </w:r>
      <w:proofErr w:type="spellEnd"/>
      <w:r w:rsidRPr="001E13C6">
        <w:t xml:space="preserve">»), основной целью меры были личные фонды и </w:t>
      </w:r>
      <w:proofErr w:type="spellStart"/>
      <w:r w:rsidRPr="001E13C6">
        <w:t>ЗПИФы</w:t>
      </w:r>
      <w:proofErr w:type="spellEnd"/>
      <w:r w:rsidRPr="001E13C6">
        <w:t>. Они позволяли крупным собственникам упаковывать свои активы в формат фонда и таким образом не платить налоги с них до тех пор, пока не выведут средства за его пределы.</w:t>
      </w:r>
    </w:p>
    <w:p w14:paraId="38BFBD9D" w14:textId="77777777" w:rsidR="0033233F" w:rsidRPr="001E13C6" w:rsidRDefault="0033233F" w:rsidP="0033233F">
      <w:r w:rsidRPr="001E13C6">
        <w:t xml:space="preserve">Однако, отмечает он, в пресс-релизе Минфин не оговаривает, распространяется ли новая схема </w:t>
      </w:r>
      <w:proofErr w:type="spellStart"/>
      <w:r w:rsidRPr="001E13C6">
        <w:t>налогооблажения</w:t>
      </w:r>
      <w:proofErr w:type="spellEnd"/>
      <w:r w:rsidRPr="001E13C6">
        <w:t xml:space="preserve"> только на фонды такого типа или же на все существующие, в том числе — для массовых инвесторов. «Это принципиальный вопрос, от которого зависит оценка последствий», — отметила Ирина Кривошеева. По ее мнению, массовые фонды, паи которых держат множество небольших инвесторов, должны быть выведены </w:t>
      </w:r>
      <w:proofErr w:type="gramStart"/>
      <w:r w:rsidRPr="001E13C6">
        <w:t>из под</w:t>
      </w:r>
      <w:proofErr w:type="gramEnd"/>
      <w:r w:rsidRPr="001E13C6">
        <w:t xml:space="preserve"> такого регулирования. С этим согласны гендиректор УК «Первой» Андрей </w:t>
      </w:r>
      <w:proofErr w:type="spellStart"/>
      <w:r w:rsidRPr="001E13C6">
        <w:t>Бершадский</w:t>
      </w:r>
      <w:proofErr w:type="spellEnd"/>
      <w:r w:rsidRPr="001E13C6">
        <w:t xml:space="preserve"> (3,2 трлн рублей активов под управлением), гендиректор «Современных фондов недвижимости» Екатерина Черных и президент профильной ассоциации НАУФОР Алексей Тимофеев.</w:t>
      </w:r>
    </w:p>
    <w:p w14:paraId="2ED9FC77" w14:textId="77777777" w:rsidR="0033233F" w:rsidRPr="001E13C6" w:rsidRDefault="0033233F" w:rsidP="0033233F">
      <w:r w:rsidRPr="001E13C6">
        <w:t xml:space="preserve">Как отмечает Черных, розничные ЗПИФ и так регулярно распределяют среди инвесторов более 70% дохода, с которого они платят налоги в бюджет. При этом на деньги, собранные через такие фонды, в последние пять лет строится логистическая инфраструктура (склады) </w:t>
      </w:r>
      <w:proofErr w:type="spellStart"/>
      <w:r w:rsidRPr="001E13C6">
        <w:t>маркетплейсов</w:t>
      </w:r>
      <w:proofErr w:type="spellEnd"/>
      <w:r w:rsidRPr="001E13C6">
        <w:t xml:space="preserve"> и центры обработки данных, важные для экономики страны.</w:t>
      </w:r>
    </w:p>
    <w:p w14:paraId="7BB71F31" w14:textId="77777777" w:rsidR="0033233F" w:rsidRPr="001E13C6" w:rsidRDefault="0033233F" w:rsidP="0033233F">
      <w:r w:rsidRPr="001E13C6">
        <w:t>Особенно чувствительной эта мера будет для фондов с выплатой дохода, которые перечисляют инвесторам купоны и дивиденды, считает Кривошеева. «Если налоговая нагрузка возникнет на уровне фонда, привлекательность этих продуктов для розницы заметно снизится, даже с учётом зачёта уплаченного налога при налогообложении пайщиков», — отмечает она. По ее мнению, для инвесторов снизится прозрачность итоговой доходности и простота.</w:t>
      </w:r>
    </w:p>
    <w:p w14:paraId="3B34A352" w14:textId="77777777" w:rsidR="0033233F" w:rsidRPr="001E13C6" w:rsidRDefault="0033233F" w:rsidP="0033233F">
      <w:r w:rsidRPr="001E13C6">
        <w:t xml:space="preserve">Еще одна проблема — если налог платит фонд, а не инвестор, то он может не получить вычет по ИИС за владение паями фонда, указывает </w:t>
      </w:r>
      <w:proofErr w:type="spellStart"/>
      <w:r w:rsidRPr="001E13C6">
        <w:t>Максадов</w:t>
      </w:r>
      <w:proofErr w:type="spellEnd"/>
      <w:r w:rsidRPr="001E13C6">
        <w:t>. «Получается, владельцам ИИС теперь выгоднее держать ОФЗ-</w:t>
      </w:r>
      <w:proofErr w:type="spellStart"/>
      <w:r w:rsidRPr="001E13C6">
        <w:t>флоутеры</w:t>
      </w:r>
      <w:proofErr w:type="spellEnd"/>
      <w:r w:rsidRPr="001E13C6">
        <w:t>, чем фонды ликвидности», — отмечает он.</w:t>
      </w:r>
    </w:p>
    <w:p w14:paraId="6D6A58AD" w14:textId="77777777" w:rsidR="0033233F" w:rsidRPr="001E13C6" w:rsidRDefault="0033233F" w:rsidP="0033233F">
      <w:r w:rsidRPr="001E13C6">
        <w:t xml:space="preserve">При этом, не соглашается юрист Ярулина, из текста пресс-релиза Минфина прямо не следует, что инвесторы не смогут получать вычеты за уплаченный </w:t>
      </w:r>
      <w:proofErr w:type="spellStart"/>
      <w:r w:rsidRPr="001E13C6">
        <w:t>ПИФом</w:t>
      </w:r>
      <w:proofErr w:type="spellEnd"/>
      <w:r w:rsidRPr="001E13C6">
        <w:t xml:space="preserve"> налог. Однако им придется учитывать для этого новые правила, и для их понимания нужно дождаться самих поправок и разъяснений налоговиков.</w:t>
      </w:r>
    </w:p>
    <w:p w14:paraId="23D8E786" w14:textId="77777777" w:rsidR="0033233F" w:rsidRPr="001E13C6" w:rsidRDefault="0033233F" w:rsidP="0033233F">
      <w:r w:rsidRPr="001E13C6">
        <w:t xml:space="preserve">Противоречат действия Минфина и декларируемой цели повысить капитализацию фондового рынка до 66% от ВВП. Как отметил Тимофеев, чтобы достичь этого государство должно дать гражданам «сильные стимулы» приносить деньги на фондовый </w:t>
      </w:r>
      <w:r w:rsidRPr="001E13C6">
        <w:lastRenderedPageBreak/>
        <w:t>рынок. «Усиление же налоговой нагрузки затормозит и без того вялый процесс привлечения средств граждан, а значит процесс увеличения емкости рынка и спроса на ценные бумаги, и в свою очередь — увеличения капитализации», — считает он.</w:t>
      </w:r>
    </w:p>
    <w:p w14:paraId="5336D120" w14:textId="77777777" w:rsidR="0033233F" w:rsidRPr="001E13C6" w:rsidRDefault="0033233F" w:rsidP="0033233F">
      <w:r w:rsidRPr="001E13C6">
        <w:t xml:space="preserve">Зарубежные товары на </w:t>
      </w:r>
      <w:proofErr w:type="spellStart"/>
      <w:r w:rsidRPr="001E13C6">
        <w:t>маркетплейсах</w:t>
      </w:r>
      <w:proofErr w:type="spellEnd"/>
      <w:r w:rsidRPr="001E13C6">
        <w:t xml:space="preserve"> станут дороже</w:t>
      </w:r>
    </w:p>
    <w:p w14:paraId="7901A378" w14:textId="77777777" w:rsidR="0033233F" w:rsidRPr="001E13C6" w:rsidRDefault="0033233F" w:rsidP="0033233F">
      <w:r w:rsidRPr="001E13C6">
        <w:t xml:space="preserve">Другая новация, которое может затронуть многих граждан, — введение 22% НДС на зарубежные товары на </w:t>
      </w:r>
      <w:proofErr w:type="spellStart"/>
      <w:r w:rsidRPr="001E13C6">
        <w:t>маркетплейсах</w:t>
      </w:r>
      <w:proofErr w:type="spellEnd"/>
      <w:r w:rsidRPr="001E13C6">
        <w:t xml:space="preserve"> и сбора в 100 рублей на товары дешевле 200 евро. Уплачивать налоги как агенты будут онлайн-площадки, однако выросшие издержки, вероятно, перейдут на потребителя.</w:t>
      </w:r>
    </w:p>
    <w:p w14:paraId="4EE9338B" w14:textId="77777777" w:rsidR="0033233F" w:rsidRPr="001E13C6" w:rsidRDefault="0033233F" w:rsidP="0033233F">
      <w:r w:rsidRPr="001E13C6">
        <w:t xml:space="preserve">Ранее Минфин выступал за поэтапное введение НДС на зарубежные покупки на </w:t>
      </w:r>
      <w:proofErr w:type="spellStart"/>
      <w:r w:rsidRPr="001E13C6">
        <w:t>маркетплейсах</w:t>
      </w:r>
      <w:proofErr w:type="spellEnd"/>
      <w:r w:rsidRPr="001E13C6">
        <w:t>: 7% с 2027 года, 14% с 2028 года, 22% с 2029 года. Однако с ним не соглашался Минпромторг, который хотел сразу установить ставку в 22%, чтобы обеспечить одинаковые условия для традиционного и онлайн-ритейла.</w:t>
      </w:r>
    </w:p>
    <w:p w14:paraId="636B4C90" w14:textId="77777777" w:rsidR="0033233F" w:rsidRPr="001E13C6" w:rsidRDefault="0033233F" w:rsidP="0033233F">
      <w:r w:rsidRPr="001E13C6">
        <w:t xml:space="preserve">В опубликованном сегодня пресс-релизе прямо не сообщается, в какие сроки Минфин планирует установить ставку НДС в 22%. Однако о том, что это может происходить поэтапно, министерство также не упоминает. Президент Ассоциации цифровых платформ (АЦП) </w:t>
      </w:r>
      <w:proofErr w:type="spellStart"/>
      <w:r w:rsidRPr="001E13C6">
        <w:t>Ораз</w:t>
      </w:r>
      <w:proofErr w:type="spellEnd"/>
      <w:r w:rsidRPr="001E13C6">
        <w:t xml:space="preserve"> Дурдыев отметил, что </w:t>
      </w:r>
      <w:proofErr w:type="spellStart"/>
      <w:r w:rsidRPr="001E13C6">
        <w:t>маркетплейсы</w:t>
      </w:r>
      <w:proofErr w:type="spellEnd"/>
      <w:r w:rsidRPr="001E13C6">
        <w:t xml:space="preserve"> ждут от Минфина разъяснений и надеются на диалог.</w:t>
      </w:r>
    </w:p>
    <w:p w14:paraId="26650DD3" w14:textId="77777777" w:rsidR="0033233F" w:rsidRPr="001E13C6" w:rsidRDefault="0033233F" w:rsidP="0033233F">
      <w:r w:rsidRPr="001E13C6">
        <w:t xml:space="preserve">При этом он однозначно раскритиковал более понятное предложение о таможенном сборе в 100 рублей с более дешевых товаров — по его словам, многие граждане покупают импортную продукцию именно из-за более низкой цены и даже 100 рублей разницы будет важно для них. «Любые изменения в данной сфере должны учитывать особенности спроса», — отметил Дурдыев. К его словам </w:t>
      </w:r>
      <w:r w:rsidRPr="0033233F">
        <w:rPr>
          <w:lang w:val="en-US"/>
        </w:rPr>
        <w:t>Frank</w:t>
      </w:r>
      <w:r w:rsidRPr="001E13C6">
        <w:t xml:space="preserve"> </w:t>
      </w:r>
      <w:r w:rsidRPr="0033233F">
        <w:rPr>
          <w:lang w:val="en-US"/>
        </w:rPr>
        <w:t>Media</w:t>
      </w:r>
      <w:r w:rsidRPr="001E13C6">
        <w:t xml:space="preserve"> отослали и пресс-службы крупнейших </w:t>
      </w:r>
      <w:proofErr w:type="spellStart"/>
      <w:r w:rsidRPr="001E13C6">
        <w:t>маркетплейсов</w:t>
      </w:r>
      <w:proofErr w:type="spellEnd"/>
      <w:r w:rsidRPr="001E13C6">
        <w:t xml:space="preserve">, </w:t>
      </w:r>
      <w:r w:rsidRPr="0033233F">
        <w:rPr>
          <w:lang w:val="en-US"/>
        </w:rPr>
        <w:t>Ozon</w:t>
      </w:r>
      <w:r w:rsidRPr="001E13C6">
        <w:t xml:space="preserve"> и </w:t>
      </w:r>
      <w:proofErr w:type="spellStart"/>
      <w:r w:rsidRPr="0033233F">
        <w:rPr>
          <w:lang w:val="en-US"/>
        </w:rPr>
        <w:t>Wildberries</w:t>
      </w:r>
      <w:proofErr w:type="spellEnd"/>
      <w:r w:rsidRPr="001E13C6">
        <w:t>.</w:t>
      </w:r>
    </w:p>
    <w:p w14:paraId="0DD02582" w14:textId="77777777" w:rsidR="0033233F" w:rsidRPr="001E13C6" w:rsidRDefault="0033233F" w:rsidP="0033233F">
      <w:r w:rsidRPr="001E13C6">
        <w:t xml:space="preserve">На фоне усиления нагрузки на </w:t>
      </w:r>
      <w:proofErr w:type="spellStart"/>
      <w:r w:rsidRPr="001E13C6">
        <w:t>маркетплейсы</w:t>
      </w:r>
      <w:proofErr w:type="spellEnd"/>
      <w:r w:rsidRPr="001E13C6">
        <w:t xml:space="preserve"> изменилась даже риторика чиновников. Если раньше они говорили о «платформенной экономике», которую всячески приветствовали, то сегодня замминистра финансов Иван </w:t>
      </w:r>
      <w:proofErr w:type="spellStart"/>
      <w:r w:rsidRPr="001E13C6">
        <w:t>Чебесков</w:t>
      </w:r>
      <w:proofErr w:type="spellEnd"/>
      <w:r w:rsidRPr="001E13C6">
        <w:t xml:space="preserve"> сообщил о появлении «платформенного капитализма». Концентрация ресурсов на платформах уже представляется чрезмерной, и это бы надо менять, считает он.</w:t>
      </w:r>
    </w:p>
    <w:p w14:paraId="053B9524" w14:textId="77777777" w:rsidR="0033233F" w:rsidRPr="001E13C6" w:rsidRDefault="0033233F" w:rsidP="0033233F">
      <w:r w:rsidRPr="001E13C6">
        <w:t>Справедливость и эффективность</w:t>
      </w:r>
    </w:p>
    <w:p w14:paraId="59D5404C" w14:textId="77777777" w:rsidR="0033233F" w:rsidRPr="001E13C6" w:rsidRDefault="0033233F" w:rsidP="0033233F">
      <w:r w:rsidRPr="001E13C6">
        <w:t>Министр финансов Антон Силуанов считает, что ключевыми принципами налоговой политики остаются справедливость и эффективность, а изменения создают конкурентную среди и «обеляют» экономику.</w:t>
      </w:r>
    </w:p>
    <w:p w14:paraId="6510829E" w14:textId="77777777" w:rsidR="0033233F" w:rsidRPr="001E13C6" w:rsidRDefault="0033233F" w:rsidP="0033233F">
      <w:r w:rsidRPr="001E13C6">
        <w:t>Дополнительные доходы за счет перечисленных налоговых новаций Минфин оценил в 500 млрд рублей ежегодно. Однако это еще далеко не все. Основная часть новшеств может ждать граждан и рынок уже в проекте бюджета: около 2 трлн рублей, по словам министра, будет сэкономлено за счет «оптимизации бюджетного ресурса». В частности, будет усилен «принцип адресности» мер социальной поддержки. К этому относятся и анонсированные условия льготной семейной ипотеки.</w:t>
      </w:r>
    </w:p>
    <w:p w14:paraId="456FCD87" w14:textId="77777777" w:rsidR="0033233F" w:rsidRPr="001E13C6" w:rsidRDefault="0033233F" w:rsidP="0033233F">
      <w:r w:rsidRPr="001E13C6">
        <w:t>Все это позволит достичь 2% дефицита бюджета в год в следующую трехлетку в условиях все еще высоких расходов бюджета на оборону. И такие параметры бюджета устраивают Банк России и позволят не пересматривать траекторию ключевой ставки: то есть сохранится надежда на ее постепенное снижение.</w:t>
      </w:r>
    </w:p>
    <w:p w14:paraId="6D2C7D9F" w14:textId="77777777" w:rsidR="0033233F" w:rsidRPr="001E13C6" w:rsidRDefault="0033233F" w:rsidP="0033233F">
      <w:r w:rsidRPr="001E13C6">
        <w:lastRenderedPageBreak/>
        <w:t xml:space="preserve">В середине 2026 года Силуанов отмечал, что, несмотря на два пакета налоговых изменений, поступления в казну продолжают расти, и правительство «не перегнуло палку». Однако руководители ЦБ указывают, что рост доли наличных в торговом обороте указывает, что бизнес и граждане стараются уйти в тень, то есть в </w:t>
      </w:r>
      <w:proofErr w:type="spellStart"/>
      <w:r w:rsidRPr="001E13C6">
        <w:t>кеш</w:t>
      </w:r>
      <w:proofErr w:type="spellEnd"/>
      <w:r w:rsidRPr="001E13C6">
        <w:t>.</w:t>
      </w:r>
    </w:p>
    <w:p w14:paraId="5EDC24D6" w14:textId="77777777" w:rsidR="0033233F" w:rsidRPr="001E13C6" w:rsidRDefault="0033233F" w:rsidP="0033233F">
      <w:r w:rsidRPr="001E13C6">
        <w:t xml:space="preserve">«Налоговые изменения, которые произошли, они, с одной стороны, позитивно дали пополнение бюджета, а негативно толкают население в эту «серую» экономику», — указал на форуме Ассоциации банков России управляющий директор </w:t>
      </w:r>
      <w:proofErr w:type="spellStart"/>
      <w:r w:rsidRPr="001E13C6">
        <w:t>Альфа-банка</w:t>
      </w:r>
      <w:proofErr w:type="spellEnd"/>
      <w:r w:rsidRPr="001E13C6">
        <w:t xml:space="preserve"> Владимир </w:t>
      </w:r>
      <w:proofErr w:type="spellStart"/>
      <w:r w:rsidRPr="001E13C6">
        <w:t>Верхошинский</w:t>
      </w:r>
      <w:proofErr w:type="spellEnd"/>
      <w:r w:rsidRPr="001E13C6">
        <w:t>.</w:t>
      </w:r>
    </w:p>
    <w:p w14:paraId="3E7E0B1F" w14:textId="77777777" w:rsidR="0033233F" w:rsidRPr="001E13C6" w:rsidRDefault="0033233F" w:rsidP="0033233F">
      <w:r w:rsidRPr="0033233F">
        <w:rPr>
          <w:lang w:val="en-US"/>
        </w:rPr>
        <w:t>Frank</w:t>
      </w:r>
      <w:r w:rsidRPr="001E13C6">
        <w:t xml:space="preserve"> </w:t>
      </w:r>
      <w:r w:rsidRPr="0033233F">
        <w:rPr>
          <w:lang w:val="en-US"/>
        </w:rPr>
        <w:t>Media</w:t>
      </w:r>
      <w:r w:rsidRPr="001E13C6">
        <w:t xml:space="preserve"> направили запрос в Минфин.</w:t>
      </w:r>
    </w:p>
    <w:p w14:paraId="1E06E0BD" w14:textId="77777777" w:rsidR="0033233F" w:rsidRPr="001E13C6" w:rsidRDefault="0033233F" w:rsidP="0033233F">
      <w:r w:rsidRPr="001E13C6">
        <w:t>Екатерина Невская</w:t>
      </w:r>
    </w:p>
    <w:p w14:paraId="1A4C6D87" w14:textId="60E026D0" w:rsidR="0033233F" w:rsidRPr="001E13C6" w:rsidRDefault="005D41D2" w:rsidP="0033233F">
      <w:hyperlink r:id="rId61" w:history="1">
        <w:r w:rsidR="0033233F" w:rsidRPr="007A589C">
          <w:rPr>
            <w:rStyle w:val="a3"/>
            <w:lang w:val="en-US"/>
          </w:rPr>
          <w:t>https</w:t>
        </w:r>
        <w:r w:rsidR="0033233F" w:rsidRPr="001E13C6">
          <w:rPr>
            <w:rStyle w:val="a3"/>
          </w:rPr>
          <w:t>://</w:t>
        </w:r>
        <w:proofErr w:type="spellStart"/>
        <w:r w:rsidR="0033233F" w:rsidRPr="007A589C">
          <w:rPr>
            <w:rStyle w:val="a3"/>
            <w:lang w:val="en-US"/>
          </w:rPr>
          <w:t>frankmedia</w:t>
        </w:r>
        <w:proofErr w:type="spellEnd"/>
        <w:r w:rsidR="0033233F" w:rsidRPr="001E13C6">
          <w:rPr>
            <w:rStyle w:val="a3"/>
          </w:rPr>
          <w:t>.</w:t>
        </w:r>
        <w:proofErr w:type="spellStart"/>
        <w:r w:rsidR="0033233F" w:rsidRPr="007A589C">
          <w:rPr>
            <w:rStyle w:val="a3"/>
            <w:lang w:val="en-US"/>
          </w:rPr>
          <w:t>ru</w:t>
        </w:r>
        <w:proofErr w:type="spellEnd"/>
        <w:r w:rsidR="0033233F" w:rsidRPr="001E13C6">
          <w:rPr>
            <w:rStyle w:val="a3"/>
          </w:rPr>
          <w:t>/306542</w:t>
        </w:r>
      </w:hyperlink>
      <w:r w:rsidR="0033233F" w:rsidRPr="001E13C6">
        <w:t xml:space="preserve"> </w:t>
      </w:r>
    </w:p>
    <w:p w14:paraId="20B7D572" w14:textId="0CB7D806" w:rsidR="005C216B" w:rsidRPr="00413D62" w:rsidRDefault="005C216B" w:rsidP="005C216B">
      <w:pPr>
        <w:pStyle w:val="2"/>
      </w:pPr>
      <w:bookmarkStart w:id="179" w:name="_Toc241476606"/>
      <w:r w:rsidRPr="00413D62">
        <w:t xml:space="preserve">Коммерсантъ, 25.09.2026, </w:t>
      </w:r>
      <w:r w:rsidR="0045403B">
        <w:t>«</w:t>
      </w:r>
      <w:r w:rsidRPr="00413D62">
        <w:t>Владеть недвижимостью сегодня можно без ипотеки и забот арендодателя</w:t>
      </w:r>
      <w:r w:rsidR="0045403B">
        <w:t>»</w:t>
      </w:r>
      <w:bookmarkEnd w:id="179"/>
    </w:p>
    <w:p w14:paraId="47844A1C" w14:textId="6D7164E5" w:rsidR="005C216B" w:rsidRPr="00413D62" w:rsidRDefault="005C216B" w:rsidP="00C66E8A">
      <w:pPr>
        <w:pStyle w:val="3"/>
      </w:pPr>
      <w:bookmarkStart w:id="180" w:name="_Toc241476607"/>
      <w:r w:rsidRPr="00413D62">
        <w:t xml:space="preserve">Согласно опросу ВЦИОМа, 51% россиян считает покупку недвижимости лучшим способом сохранить накопления на горизонте 10–15 лет. Этот сегмент заметно опережает другие инструменты, например накопительные счета, ценные металлы и вклады. При этом реальная покупка недвижимости доступна значительно меньшему числу людей: среди имеющих сбережения в нее инвестируют только 15%. Основной барьер — высокая стоимость отдельного объекта и необходимость единовременного вложения крупной суммы. Генеральный директор УК </w:t>
      </w:r>
      <w:r w:rsidR="0045403B">
        <w:t>«</w:t>
      </w:r>
      <w:r w:rsidRPr="00413D62">
        <w:t>Современные фонды недвижимости</w:t>
      </w:r>
      <w:r w:rsidR="0045403B">
        <w:t>»</w:t>
      </w:r>
      <w:r w:rsidRPr="00413D62">
        <w:t xml:space="preserve"> (СФН) Екатерина Черных рассказывает, как меняется подход к инвестициям в недвижимость и почему на смену привычной модели покупки квартиры в ипотеку приходит новая мода на экономику совместного потребления — владение крупными объектами вместе с другими людьми.</w:t>
      </w:r>
      <w:bookmarkEnd w:id="180"/>
    </w:p>
    <w:p w14:paraId="391BE9E4" w14:textId="77777777" w:rsidR="005C216B" w:rsidRPr="00413D62" w:rsidRDefault="005C216B" w:rsidP="005C216B">
      <w:r w:rsidRPr="00413D62">
        <w:t>Привычный сценарий</w:t>
      </w:r>
    </w:p>
    <w:p w14:paraId="7EE8A1DF" w14:textId="77777777" w:rsidR="005C216B" w:rsidRPr="00413D62" w:rsidRDefault="005C216B" w:rsidP="005C216B">
      <w:r w:rsidRPr="00413D62">
        <w:t>Устойчивая вера россиян в недвижимость как в надежный актив объясняется несколькими причинами. Во-первых, квартира — это то, чем можно пользоваться самому, что можно передать детям или продать. Во-вторых, распространено мнение, что стоимость квадратных метров со временем всегда растет, а это позволяет сохранить покупательную способность капитала.</w:t>
      </w:r>
    </w:p>
    <w:p w14:paraId="3D96E43E" w14:textId="77777777" w:rsidR="005C216B" w:rsidRPr="00413D62" w:rsidRDefault="005C216B" w:rsidP="005C216B">
      <w:r w:rsidRPr="00413D62">
        <w:t>В-третьих, собственники рассчитывают на двойной экономический эффект: арендный доход и увеличение стоимости самого объекта. Наконец, механизм такой инвестиции кажется предельно понятным: арендатор каждый месяц платит собственнику — это гораздо проще, чем инвестиции в акции или облигации.</w:t>
      </w:r>
    </w:p>
    <w:p w14:paraId="60BEFEA8" w14:textId="77777777" w:rsidR="005C216B" w:rsidRPr="00413D62" w:rsidRDefault="005C216B" w:rsidP="005C216B">
      <w:r w:rsidRPr="00413D62">
        <w:t>Именно поэтому долгое время привычный сценарий частного инвестирования заключался в том, чтобы накопить на первоначальный взнос, приобрести квартиру в ипотеку и сдавать ее, рассчитывая, что арендная плата покроет значительную часть ежемесячного платежа, а рост стоимости жилья обеспечит итоговый финансовый результат. При относительно доступных кредитах такая модель могла работать.</w:t>
      </w:r>
    </w:p>
    <w:p w14:paraId="1A3C4E99" w14:textId="2DA5D8CE" w:rsidR="005C216B" w:rsidRPr="00413D62" w:rsidRDefault="005C216B" w:rsidP="005C216B">
      <w:r w:rsidRPr="00413D62">
        <w:lastRenderedPageBreak/>
        <w:t xml:space="preserve">Однако сегодня экономические условия существенно изменились. Даже по мере постепенного снижения ключевой ставки заемные средства все еще остаются дорогими. По оценкам экспертов </w:t>
      </w:r>
      <w:r w:rsidR="0045403B">
        <w:t>«</w:t>
      </w:r>
      <w:proofErr w:type="spellStart"/>
      <w:r w:rsidRPr="00413D62">
        <w:t>СберИнвестиций</w:t>
      </w:r>
      <w:proofErr w:type="spellEnd"/>
      <w:r w:rsidR="0045403B">
        <w:t>»</w:t>
      </w:r>
      <w:r w:rsidRPr="00413D62">
        <w:t>, к концу 2027 года ключевая ставка может снизиться примерно до 11–12% годовых. При таком уровне рыночная ставка по ипотеке может составить около 13–14% годовых. Это все еще существенно выше средней доходности от сдачи квартиры в аренду, составляющей 4–9% годовых.</w:t>
      </w:r>
    </w:p>
    <w:p w14:paraId="169FF5B6" w14:textId="4D24A8FA" w:rsidR="005C216B" w:rsidRPr="00413D62" w:rsidRDefault="005C216B" w:rsidP="005C216B">
      <w:r w:rsidRPr="00413D62">
        <w:t xml:space="preserve">Тогда человек оказывается перед выбором: купить один объект целиком и самостоятельно управлять им или получить долю в портфеле недвижимости через фонд, передав операционное управление профессионалам. Как корректно сравнивать эти модели с точки зрения доходности, ликвидности, рисков и затрат, будем обсуждать 8 октября в ДК </w:t>
      </w:r>
      <w:r w:rsidR="0045403B">
        <w:t>«</w:t>
      </w:r>
      <w:r w:rsidRPr="00413D62">
        <w:t>ГЭС-2</w:t>
      </w:r>
      <w:r w:rsidR="0045403B">
        <w:t>»</w:t>
      </w:r>
      <w:r w:rsidRPr="00413D62">
        <w:t xml:space="preserve"> на конференции </w:t>
      </w:r>
      <w:r w:rsidR="0045403B">
        <w:t>«</w:t>
      </w:r>
      <w:proofErr w:type="spellStart"/>
      <w:r w:rsidRPr="00413D62">
        <w:t>СберИнвестиций</w:t>
      </w:r>
      <w:proofErr w:type="spellEnd"/>
      <w:r w:rsidR="0045403B">
        <w:t>»</w:t>
      </w:r>
      <w:r w:rsidRPr="00413D62">
        <w:t xml:space="preserve"> </w:t>
      </w:r>
      <w:r w:rsidR="0045403B">
        <w:t>«</w:t>
      </w:r>
      <w:r w:rsidRPr="00413D62">
        <w:t>Настоящее — будущее</w:t>
      </w:r>
      <w:r w:rsidR="0045403B">
        <w:t>»</w:t>
      </w:r>
      <w:r w:rsidRPr="00413D62">
        <w:t>. В рамках панельной дискуссии вместе с другими экспертами рассмотрим преимущества и ограничения разных способов вложений в квадратные метры.</w:t>
      </w:r>
    </w:p>
    <w:p w14:paraId="11A20E74" w14:textId="77777777" w:rsidR="005C216B" w:rsidRPr="00413D62" w:rsidRDefault="005C216B" w:rsidP="005C216B">
      <w:r w:rsidRPr="00413D62">
        <w:t>От частного к общему</w:t>
      </w:r>
    </w:p>
    <w:p w14:paraId="1111289F" w14:textId="77777777" w:rsidR="005C216B" w:rsidRPr="00413D62" w:rsidRDefault="005C216B" w:rsidP="005C216B">
      <w:r w:rsidRPr="00413D62">
        <w:t>С одной стороны, сегодня в России, как и во всем мире, растет популярность коллективных инвестиций. Это подтверждает статистика. Если в 2020–2021 годах рынок закрытых паевых инвестиционных фондов (ЗПИФ) недвижимости только начинал активно развиваться среди населения и число физических лиц — владельцев паев исчислялось десятками тысяч, то по итогам второго квартала 2026 года этот показатель превысил 420 тыс. человек и продолжает расти.</w:t>
      </w:r>
    </w:p>
    <w:p w14:paraId="5A50233E" w14:textId="27693C8B" w:rsidR="005C216B" w:rsidRPr="00413D62" w:rsidRDefault="005C216B" w:rsidP="005C216B">
      <w:r w:rsidRPr="00413D62">
        <w:t xml:space="preserve">Среди современного поколения инвесторов становится актуальной парадигма </w:t>
      </w:r>
      <w:r w:rsidR="0045403B">
        <w:t>«</w:t>
      </w:r>
      <w:r w:rsidRPr="00413D62">
        <w:t>владеть — не значит покупать целиком</w:t>
      </w:r>
      <w:r w:rsidR="0045403B">
        <w:t>»</w:t>
      </w:r>
      <w:r w:rsidRPr="00413D62">
        <w:t xml:space="preserve">. </w:t>
      </w:r>
    </w:p>
    <w:p w14:paraId="4F64E64D" w14:textId="77777777" w:rsidR="005C216B" w:rsidRPr="00413D62" w:rsidRDefault="005C216B" w:rsidP="005C216B">
      <w:r w:rsidRPr="00413D62">
        <w:t>Показателен пример активного развития различных сервисов совместного потребления: автомобилей, самокатов, коворкингов и др. В недвижимости также на первый план выходят другие ценности и потребности: финансовая гибкость, желание распределять капитал между различными инструментами, секторами и инвестиционными идеями, а также свобода и экономия времени.</w:t>
      </w:r>
    </w:p>
    <w:p w14:paraId="6CE3FD93" w14:textId="77777777" w:rsidR="005C216B" w:rsidRPr="00413D62" w:rsidRDefault="005C216B" w:rsidP="005C216B">
      <w:r w:rsidRPr="00413D62">
        <w:t>С другой стороны, рост рынка не означает, что инвесторы готовы массово отказаться от привычных квартир в пользу фондов. Пока ЗПИФ недвижимости все еще не стал очевидным выбором для каждого. Первая причина лежит в психологической плоскости. Человеку привычнее доверять тому, что можно увидеть и потрогать. Это создает ощущение контроля, даже если фактическая доходность невысока, а управление требует времени и расходов.</w:t>
      </w:r>
    </w:p>
    <w:p w14:paraId="0183D5EF" w14:textId="77777777" w:rsidR="005C216B" w:rsidRPr="00413D62" w:rsidRDefault="005C216B" w:rsidP="005C216B">
      <w:r w:rsidRPr="00413D62">
        <w:t>Когда человек начинает руководствоваться не только эмоциями и понимает, что может участвовать в экономическом результате работы недвижимости, передав управление специалистам, у него возникает интерес к совместному владению недвижимостью через фонды. При этом от покупки паев многих останавливает недостаток знаний об инструменте. Для потенциальных инвесторов зачастую неочевидно, из чего складывается финансовый результат, как оцениваются объекты и на каких условиях выплачивается доход.</w:t>
      </w:r>
    </w:p>
    <w:p w14:paraId="39B2EA19" w14:textId="77777777" w:rsidR="005C216B" w:rsidRPr="00413D62" w:rsidRDefault="005C216B" w:rsidP="005C216B">
      <w:r w:rsidRPr="00413D62">
        <w:t xml:space="preserve">Чтобы произошел массовый переход от одного адреса к портфелю объектов, от личного управления — к профессиональному, от владения ради самого владения — к владению ради финансового результата, необходимо сформировать доверие к управляющим компаниям, обеспечить хорошее понимание механики и логики инструмента, а также </w:t>
      </w:r>
      <w:r w:rsidRPr="00413D62">
        <w:lastRenderedPageBreak/>
        <w:t>готовность делегировать принятие операционных решений. Инвесторы, которые прошли этот путь, участвуют в получении дохода от квадратных метров, диверсифицируют капитал, получают возможность с доступным порогом входа инвестировать в качественные коммерческие объекты, а также экономят время и избавляются от повседневных забот собственника. Именно они формируют новую моду, которая измеряется не количеством квартир, а способностью грамотно распределять капитал и выбирать качественные фонды.</w:t>
      </w:r>
    </w:p>
    <w:p w14:paraId="1FCB845F" w14:textId="77777777" w:rsidR="005C216B" w:rsidRPr="00413D62" w:rsidRDefault="005C216B" w:rsidP="005C216B">
      <w:r w:rsidRPr="00413D62">
        <w:t>За цифрами доходности</w:t>
      </w:r>
    </w:p>
    <w:p w14:paraId="5DA1F3CC" w14:textId="77777777" w:rsidR="005C216B" w:rsidRPr="00413D62" w:rsidRDefault="005C216B" w:rsidP="005C216B">
      <w:r w:rsidRPr="00413D62">
        <w:t>Профессионально сформированный портфель фонда может включать разные виды коммерческой недвижимости — крупные и дорогостоящие объекты (склады, центры обработки данных, офисные центры) с долгосрочными и устойчивыми арендаторами. Такие объекты, как правило, стоят миллиарды рублей и потому недоступны отдельному человеку. Однако важно понимать: далеко не вся коммерческая недвижимость является качественным инвестиционным активом. Даже новый и внешне привлекательный объект может оказаться слабой инвестицией, если он приобретен по завышенной цене, зависит от нестабильных арендаторов, арендная документация составлена не в пользу арендодателя или объект потребует существенных дополнительных вложений.</w:t>
      </w:r>
    </w:p>
    <w:p w14:paraId="2912B74C" w14:textId="77777777" w:rsidR="005C216B" w:rsidRPr="00413D62" w:rsidRDefault="005C216B" w:rsidP="005C216B">
      <w:r w:rsidRPr="00413D62">
        <w:t xml:space="preserve">Поэтому при выборе </w:t>
      </w:r>
      <w:proofErr w:type="spellStart"/>
      <w:r w:rsidRPr="00413D62">
        <w:t>ЗПИФа</w:t>
      </w:r>
      <w:proofErr w:type="spellEnd"/>
      <w:r w:rsidRPr="00413D62">
        <w:t xml:space="preserve"> необходимо оценивать не только ожидаемую доходность конкретного фонда, но и саму управляющую компанию: ее опыт, репутацию, качество проведения сделок, принципы отбора активов и прозрачность работы.</w:t>
      </w:r>
    </w:p>
    <w:p w14:paraId="4E0E9E73" w14:textId="77777777" w:rsidR="005C216B" w:rsidRPr="00413D62" w:rsidRDefault="005C216B" w:rsidP="005C216B">
      <w:r w:rsidRPr="00413D62">
        <w:t>Уверенность и ощущение контроля при коллективных инвестициях обеспечиваются прежде всего прозрачным раскрытием информации. Надежные управляющие компании с хорошей репутацией публикуют сведения о составе фондов и характеристиках объектов, отчеты об управлении, историю выплат, результаты оценки и информацию о факторах, влияющих на финансовый результат. Они также создают условия для открытого диалога с пайщиками. В частности, для нас важно, чтобы инвестор не просто приобретал паи, а понимал, как устроен инструмент, чем обеспечивается доход и что происходит с вложениями на протяжении всего срока инвестирования.</w:t>
      </w:r>
    </w:p>
    <w:p w14:paraId="759958E8" w14:textId="7D096B3E" w:rsidR="0019740A" w:rsidRPr="00504705" w:rsidRDefault="005D41D2" w:rsidP="005C216B">
      <w:hyperlink r:id="rId62" w:history="1">
        <w:r w:rsidR="005C216B" w:rsidRPr="00413D62">
          <w:rPr>
            <w:rStyle w:val="a3"/>
          </w:rPr>
          <w:t>https://www.kommersant.ru/doc/8974301</w:t>
        </w:r>
      </w:hyperlink>
    </w:p>
    <w:p w14:paraId="2308D981" w14:textId="4B3E32C6" w:rsidR="008B5FB7" w:rsidRPr="008C4B6A" w:rsidRDefault="008B5FB7" w:rsidP="008B5FB7">
      <w:pPr>
        <w:pStyle w:val="2"/>
      </w:pPr>
      <w:bookmarkStart w:id="181" w:name="_Toc241476608"/>
      <w:r w:rsidRPr="008B5FB7">
        <w:t>Парламентская газета, 28.09.2026</w:t>
      </w:r>
      <w:proofErr w:type="gramStart"/>
      <w:r w:rsidRPr="008C4B6A">
        <w:t xml:space="preserve">, </w:t>
      </w:r>
      <w:r w:rsidRPr="008B5FB7">
        <w:t>Каким</w:t>
      </w:r>
      <w:proofErr w:type="gramEnd"/>
      <w:r w:rsidRPr="008B5FB7">
        <w:t xml:space="preserve"> будет МРОТ в 2027 году</w:t>
      </w:r>
      <w:bookmarkEnd w:id="181"/>
    </w:p>
    <w:p w14:paraId="28C09C85" w14:textId="77777777" w:rsidR="008B5FB7" w:rsidRPr="008B5FB7" w:rsidRDefault="008B5FB7" w:rsidP="008B5FB7">
      <w:pPr>
        <w:pStyle w:val="3"/>
      </w:pPr>
      <w:bookmarkStart w:id="182" w:name="_Toc241476609"/>
      <w:r w:rsidRPr="008B5FB7">
        <w:t>Минимальный размер оплаты труда (МРОТ) в России в 2027 году увеличится на 6,8% и составит 28 935 рублей. Об этом сообщил министр финансов Антон Силуанов на заседании Правительства 24 сентября. Как рассчитывается этот показатель и какие выплаты повысятся вслед за ним - в материале «Парламентской газеты».</w:t>
      </w:r>
      <w:bookmarkEnd w:id="182"/>
    </w:p>
    <w:p w14:paraId="004162A0" w14:textId="77777777" w:rsidR="008B5FB7" w:rsidRPr="008B5FB7" w:rsidRDefault="008B5FB7" w:rsidP="008B5FB7">
      <w:r w:rsidRPr="008B5FB7">
        <w:t>Рост почти на 7%</w:t>
      </w:r>
    </w:p>
    <w:p w14:paraId="67715277" w14:textId="77777777" w:rsidR="008B5FB7" w:rsidRPr="008B5FB7" w:rsidRDefault="008B5FB7" w:rsidP="008B5FB7">
      <w:r w:rsidRPr="008B5FB7">
        <w:t>В настоящее время минимальный размер оплаты труда составляет 27 093 рубля в месяц.</w:t>
      </w:r>
    </w:p>
    <w:p w14:paraId="01757DDF" w14:textId="77777777" w:rsidR="008B5FB7" w:rsidRPr="008B5FB7" w:rsidRDefault="008B5FB7" w:rsidP="008B5FB7">
      <w:r w:rsidRPr="008B5FB7">
        <w:t xml:space="preserve">«Величина МРОТ в 2027 году составит 28 935 рублей, что означает рост на 6,8% </w:t>
      </w:r>
      <w:proofErr w:type="gramStart"/>
      <w:r w:rsidRPr="008B5FB7">
        <w:t>- это</w:t>
      </w:r>
      <w:proofErr w:type="gramEnd"/>
      <w:r w:rsidRPr="008B5FB7">
        <w:t xml:space="preserve"> прогнозный рост заработных плат в следующем году», - отметил Антон Силуанов. Его слова приводятся на официальном сайте Правительства РФ.</w:t>
      </w:r>
    </w:p>
    <w:p w14:paraId="136A7F53" w14:textId="77777777" w:rsidR="008B5FB7" w:rsidRPr="008B5FB7" w:rsidRDefault="008B5FB7" w:rsidP="008B5FB7">
      <w:r w:rsidRPr="008B5FB7">
        <w:lastRenderedPageBreak/>
        <w:t>Министр подчеркнул, что поставленная Президентом Владимиром Путиным задача довести МРОТ до 35 тысяч рублей к 2030 году будет выполнена. По его словам, это «позволит ускорить рост заработной платы работников с небольшими доходами».</w:t>
      </w:r>
    </w:p>
    <w:p w14:paraId="77A3462D" w14:textId="77777777" w:rsidR="008B5FB7" w:rsidRPr="008B5FB7" w:rsidRDefault="008B5FB7" w:rsidP="008B5FB7">
      <w:r w:rsidRPr="008B5FB7">
        <w:t>Как рассчитывается показатель</w:t>
      </w:r>
    </w:p>
    <w:p w14:paraId="4DC82C70" w14:textId="77777777" w:rsidR="008B5FB7" w:rsidRPr="008B5FB7" w:rsidRDefault="008B5FB7" w:rsidP="008B5FB7">
      <w:r w:rsidRPr="008B5FB7">
        <w:t xml:space="preserve">МРОТ </w:t>
      </w:r>
      <w:proofErr w:type="gramStart"/>
      <w:r w:rsidRPr="008B5FB7">
        <w:t>- это</w:t>
      </w:r>
      <w:proofErr w:type="gramEnd"/>
      <w:r w:rsidRPr="008B5FB7">
        <w:t xml:space="preserve"> сумма, ниже которой работодатель не имеет права платить своим сотрудникам. Однако речь идет о заработной плате за полностью отработанный месяц. Если же человек трудится, например, на полставки, минимальный размер выплат для него будет пропорционально ниже.</w:t>
      </w:r>
    </w:p>
    <w:p w14:paraId="135D9F21" w14:textId="77777777" w:rsidR="008B5FB7" w:rsidRPr="008B5FB7" w:rsidRDefault="008B5FB7" w:rsidP="008B5FB7">
      <w:r w:rsidRPr="008B5FB7">
        <w:t>Величина МРОТ на следующий год утверждается отдельным федеральным законом, который традиционно принимают в конце осени вместе с проектом бюджета на трехлетний период. Соответствующий законопроект вносит в Государственную Думу Правительство РФ.</w:t>
      </w:r>
    </w:p>
    <w:p w14:paraId="09AE71AF" w14:textId="77777777" w:rsidR="008B5FB7" w:rsidRPr="008C4B6A" w:rsidRDefault="008B5FB7" w:rsidP="008B5FB7">
      <w:r w:rsidRPr="008B5FB7">
        <w:t xml:space="preserve">Расчет МРОТ производится исходя из величины медианной заработной платы за предыдущий год: он должен составлять не менее 48% от этого показателя. </w:t>
      </w:r>
      <w:r w:rsidRPr="008C4B6A">
        <w:t xml:space="preserve">Медианная зарплата </w:t>
      </w:r>
      <w:proofErr w:type="gramStart"/>
      <w:r w:rsidRPr="008C4B6A">
        <w:t>- это</w:t>
      </w:r>
      <w:proofErr w:type="gramEnd"/>
      <w:r w:rsidRPr="008C4B6A">
        <w:t xml:space="preserve"> параметр, который делит всех работающих граждан на две равные части: у половины доход выше этой суммы, у другой половины - ниже. Данный показатель рассчитывается как в масштабах всей страны, так и отдельно для региона, населенного пункта или конкретного предприятия.</w:t>
      </w:r>
    </w:p>
    <w:p w14:paraId="044BFF00" w14:textId="77777777" w:rsidR="008B5FB7" w:rsidRPr="008C4B6A" w:rsidRDefault="008B5FB7" w:rsidP="008B5FB7">
      <w:r w:rsidRPr="008C4B6A">
        <w:t>Существует и другое требование: МРОТ не может быть ниже величины прожиточного минимума трудоспособного населения в целом по Российской Федерации. Так, в 2026 году МРОТ превысил прожиточный минимум на 31,2%. Помимо этого, новый размер минимальной оплаты труда не может быть меньше показателя, установленного в предшествующем году.</w:t>
      </w:r>
    </w:p>
    <w:p w14:paraId="72824DDB" w14:textId="77777777" w:rsidR="008B5FB7" w:rsidRPr="008C4B6A" w:rsidRDefault="008B5FB7" w:rsidP="008B5FB7">
      <w:r w:rsidRPr="008C4B6A">
        <w:t>Стабильный рост</w:t>
      </w:r>
    </w:p>
    <w:p w14:paraId="0BF1C6DE" w14:textId="77777777" w:rsidR="008B5FB7" w:rsidRPr="008C4B6A" w:rsidRDefault="008B5FB7" w:rsidP="008B5FB7">
      <w:r w:rsidRPr="008C4B6A">
        <w:t>Минимальный размер оплаты труда в России повышается ежегодно. Для сравнения: в 2021 году он составлял 12 792 рубля, в 2022-м - 13 890 рублей, в 2023-м - 16 242 рубля, а в 2024-м - 19 242 рубля.</w:t>
      </w:r>
    </w:p>
    <w:p w14:paraId="5566F350" w14:textId="77777777" w:rsidR="008B5FB7" w:rsidRPr="008C4B6A" w:rsidRDefault="008B5FB7" w:rsidP="008B5FB7">
      <w:r w:rsidRPr="008C4B6A">
        <w:t xml:space="preserve">Хотя и не напрямую, повышение МРОТ, как правило, влечет за собой пересмотр всей тарифной сетки и фонда оплаты труда на предприятиях. «Мы понимаем, что работник низшей квалификации не может получать больше или наравне с сотрудником, имеющим высшее или среднее профессиональное образование», - пояснила «Парламентской газете» член Комитета Государственной Думы по труду, социальной политике и делам ветеранов Светлана </w:t>
      </w:r>
      <w:proofErr w:type="spellStart"/>
      <w:r w:rsidRPr="008C4B6A">
        <w:t>Бессараб</w:t>
      </w:r>
      <w:proofErr w:type="spellEnd"/>
      <w:r w:rsidRPr="008C4B6A">
        <w:t>.</w:t>
      </w:r>
    </w:p>
    <w:p w14:paraId="69911489" w14:textId="77777777" w:rsidR="008B5FB7" w:rsidRPr="008C4B6A" w:rsidRDefault="008B5FB7" w:rsidP="008B5FB7">
      <w:r w:rsidRPr="008C4B6A">
        <w:t>Увеличение МРОТ влияет и на систему социальных выплат. В частности, речь идет о пособиях по беременности и родам, а также о ежемесячных выплатах по уходу за ребенком до полутора лет. Если женщина официально не имела дохода или ее заработок был ниже установленного минимума, для расчета пособия используется величина МРОТ.</w:t>
      </w:r>
    </w:p>
    <w:p w14:paraId="7DCDA8C1" w14:textId="77777777" w:rsidR="008B5FB7" w:rsidRPr="008C4B6A" w:rsidRDefault="008B5FB7" w:rsidP="008B5FB7">
      <w:r w:rsidRPr="008C4B6A">
        <w:t>В некоторых случаях рост МРОТ сказывается и на размере алиментов. Речь идет о ситуациях, когда алименты не назначены по решению суда и между родителями не составлено нотариальное соглашение. В таких случаях размер алиментов может рассчитываться исходя из МРОТ: одна четверть - на одного ребенка, одна треть - на двоих, половина - на троих и более детей.</w:t>
      </w:r>
    </w:p>
    <w:p w14:paraId="55CFDDE9" w14:textId="77777777" w:rsidR="008B5FB7" w:rsidRPr="008C4B6A" w:rsidRDefault="008B5FB7" w:rsidP="008B5FB7">
      <w:r w:rsidRPr="008C4B6A">
        <w:lastRenderedPageBreak/>
        <w:t>Размер пособия по временной нетрудоспособности (больничного) зависит от страхового стажа и среднего заработка сотрудника за предыдущие два года. Если человек в этот период не работал, его средний заработок для расчета принимается равным МРОТ, установленному на день наступления страхового случая.</w:t>
      </w:r>
    </w:p>
    <w:p w14:paraId="516A49CA" w14:textId="4AB0BBB0" w:rsidR="008B5FB7" w:rsidRPr="008C4B6A" w:rsidRDefault="005D41D2" w:rsidP="008B5FB7">
      <w:hyperlink r:id="rId63" w:history="1">
        <w:r w:rsidR="008B5FB7" w:rsidRPr="00D706E5">
          <w:rPr>
            <w:rStyle w:val="a3"/>
            <w:lang w:val="en-US"/>
          </w:rPr>
          <w:t>https</w:t>
        </w:r>
        <w:r w:rsidR="008B5FB7" w:rsidRPr="008C4B6A">
          <w:rPr>
            <w:rStyle w:val="a3"/>
          </w:rPr>
          <w:t>://</w:t>
        </w:r>
        <w:r w:rsidR="008B5FB7" w:rsidRPr="00D706E5">
          <w:rPr>
            <w:rStyle w:val="a3"/>
            <w:lang w:val="en-US"/>
          </w:rPr>
          <w:t>www</w:t>
        </w:r>
        <w:r w:rsidR="008B5FB7" w:rsidRPr="008C4B6A">
          <w:rPr>
            <w:rStyle w:val="a3"/>
          </w:rPr>
          <w:t>.</w:t>
        </w:r>
        <w:proofErr w:type="spellStart"/>
        <w:r w:rsidR="008B5FB7" w:rsidRPr="00D706E5">
          <w:rPr>
            <w:rStyle w:val="a3"/>
            <w:lang w:val="en-US"/>
          </w:rPr>
          <w:t>pnp</w:t>
        </w:r>
        <w:proofErr w:type="spellEnd"/>
        <w:r w:rsidR="008B5FB7" w:rsidRPr="008C4B6A">
          <w:rPr>
            <w:rStyle w:val="a3"/>
          </w:rPr>
          <w:t>.</w:t>
        </w:r>
        <w:proofErr w:type="spellStart"/>
        <w:r w:rsidR="008B5FB7" w:rsidRPr="00D706E5">
          <w:rPr>
            <w:rStyle w:val="a3"/>
            <w:lang w:val="en-US"/>
          </w:rPr>
          <w:t>ru</w:t>
        </w:r>
        <w:proofErr w:type="spellEnd"/>
        <w:r w:rsidR="008B5FB7" w:rsidRPr="008C4B6A">
          <w:rPr>
            <w:rStyle w:val="a3"/>
          </w:rPr>
          <w:t>/</w:t>
        </w:r>
        <w:r w:rsidR="008B5FB7" w:rsidRPr="00D706E5">
          <w:rPr>
            <w:rStyle w:val="a3"/>
            <w:lang w:val="en-US"/>
          </w:rPr>
          <w:t>economics</w:t>
        </w:r>
        <w:r w:rsidR="008B5FB7" w:rsidRPr="008C4B6A">
          <w:rPr>
            <w:rStyle w:val="a3"/>
          </w:rPr>
          <w:t>/</w:t>
        </w:r>
        <w:proofErr w:type="spellStart"/>
        <w:r w:rsidR="008B5FB7" w:rsidRPr="00D706E5">
          <w:rPr>
            <w:rStyle w:val="a3"/>
            <w:lang w:val="en-US"/>
          </w:rPr>
          <w:t>kakim</w:t>
        </w:r>
        <w:proofErr w:type="spellEnd"/>
        <w:r w:rsidR="008B5FB7" w:rsidRPr="008C4B6A">
          <w:rPr>
            <w:rStyle w:val="a3"/>
          </w:rPr>
          <w:t>-</w:t>
        </w:r>
        <w:proofErr w:type="spellStart"/>
        <w:r w:rsidR="008B5FB7" w:rsidRPr="00D706E5">
          <w:rPr>
            <w:rStyle w:val="a3"/>
            <w:lang w:val="en-US"/>
          </w:rPr>
          <w:t>budet</w:t>
        </w:r>
        <w:proofErr w:type="spellEnd"/>
        <w:r w:rsidR="008B5FB7" w:rsidRPr="008C4B6A">
          <w:rPr>
            <w:rStyle w:val="a3"/>
          </w:rPr>
          <w:t>-</w:t>
        </w:r>
        <w:proofErr w:type="spellStart"/>
        <w:r w:rsidR="008B5FB7" w:rsidRPr="00D706E5">
          <w:rPr>
            <w:rStyle w:val="a3"/>
            <w:lang w:val="en-US"/>
          </w:rPr>
          <w:t>mrot</w:t>
        </w:r>
        <w:proofErr w:type="spellEnd"/>
        <w:r w:rsidR="008B5FB7" w:rsidRPr="008C4B6A">
          <w:rPr>
            <w:rStyle w:val="a3"/>
          </w:rPr>
          <w:t>-</w:t>
        </w:r>
        <w:r w:rsidR="008B5FB7" w:rsidRPr="00D706E5">
          <w:rPr>
            <w:rStyle w:val="a3"/>
            <w:lang w:val="en-US"/>
          </w:rPr>
          <w:t>v</w:t>
        </w:r>
        <w:r w:rsidR="008B5FB7" w:rsidRPr="008C4B6A">
          <w:rPr>
            <w:rStyle w:val="a3"/>
          </w:rPr>
          <w:t>-2027-</w:t>
        </w:r>
        <w:proofErr w:type="spellStart"/>
        <w:r w:rsidR="008B5FB7" w:rsidRPr="00D706E5">
          <w:rPr>
            <w:rStyle w:val="a3"/>
            <w:lang w:val="en-US"/>
          </w:rPr>
          <w:t>godu</w:t>
        </w:r>
        <w:proofErr w:type="spellEnd"/>
        <w:r w:rsidR="008B5FB7" w:rsidRPr="008C4B6A">
          <w:rPr>
            <w:rStyle w:val="a3"/>
          </w:rPr>
          <w:t>-2.</w:t>
        </w:r>
        <w:r w:rsidR="008B5FB7" w:rsidRPr="00D706E5">
          <w:rPr>
            <w:rStyle w:val="a3"/>
            <w:lang w:val="en-US"/>
          </w:rPr>
          <w:t>html</w:t>
        </w:r>
      </w:hyperlink>
      <w:r w:rsidR="008B5FB7" w:rsidRPr="008C4B6A">
        <w:t xml:space="preserve"> </w:t>
      </w:r>
    </w:p>
    <w:p w14:paraId="7E4B154A" w14:textId="2C02A383" w:rsidR="00AA7CE6" w:rsidRDefault="00AA7CE6" w:rsidP="00AA7CE6">
      <w:pPr>
        <w:pStyle w:val="2"/>
      </w:pPr>
      <w:bookmarkStart w:id="183" w:name="_Toc241476610"/>
      <w:bookmarkStart w:id="184" w:name="_Hlk241478410"/>
      <w:r>
        <w:t>РИА Новости, 27.09.2026</w:t>
      </w:r>
      <w:proofErr w:type="gramStart"/>
      <w:r w:rsidRPr="00AA7CE6">
        <w:t xml:space="preserve">, </w:t>
      </w:r>
      <w:r>
        <w:t>Стало</w:t>
      </w:r>
      <w:proofErr w:type="gramEnd"/>
      <w:r>
        <w:t xml:space="preserve"> известно, какие сбережения войдут в систему страхования вкладов</w:t>
      </w:r>
      <w:bookmarkEnd w:id="183"/>
    </w:p>
    <w:p w14:paraId="217CACD9" w14:textId="77777777" w:rsidR="00AA7CE6" w:rsidRDefault="00AA7CE6" w:rsidP="00AA7CE6">
      <w:pPr>
        <w:pStyle w:val="3"/>
      </w:pPr>
      <w:bookmarkStart w:id="185" w:name="_Toc241476611"/>
      <w:r>
        <w:t xml:space="preserve">Система гарантирования вкладов в России с 1 января 2027 года будет расширена на три новых вида страхования, созданных для долгосрочных сбережений граждан, рассказал в интервью РИА Новости замминистра финансов России Иван </w:t>
      </w:r>
      <w:proofErr w:type="spellStart"/>
      <w:r>
        <w:t>Чебесков</w:t>
      </w:r>
      <w:proofErr w:type="spellEnd"/>
      <w:r>
        <w:t xml:space="preserve"> на полях </w:t>
      </w:r>
      <w:proofErr w:type="spellStart"/>
      <w:r>
        <w:t>Мосфинфорума</w:t>
      </w:r>
      <w:proofErr w:type="spellEnd"/>
      <w:r>
        <w:t>.</w:t>
      </w:r>
      <w:bookmarkEnd w:id="185"/>
    </w:p>
    <w:p w14:paraId="46FFC923" w14:textId="77777777" w:rsidR="00AA7CE6" w:rsidRDefault="00AA7CE6" w:rsidP="00AA7CE6">
      <w:r>
        <w:t xml:space="preserve">"С 2027 года система гарантирования заработает для продуктов добровольного страхования жизни – это ДСЖ (долевое страхование жизни – ред.), страхование жизни с гарантированной и с расчетной доходностью", - сказал </w:t>
      </w:r>
      <w:proofErr w:type="spellStart"/>
      <w:r>
        <w:t>Чебесков</w:t>
      </w:r>
      <w:proofErr w:type="spellEnd"/>
      <w:r>
        <w:t>.</w:t>
      </w:r>
    </w:p>
    <w:p w14:paraId="5DD4286B" w14:textId="77777777" w:rsidR="00AA7CE6" w:rsidRDefault="00AA7CE6" w:rsidP="00AA7CE6">
      <w:r>
        <w:t>"Сумма покрытия составит 10 миллионов рублей в связи с риском смерти в отношении каждого застрахованного лица и 2,8 миллиона рублей по иным рискам по каждому застрахованному лицу. Гарантирование будет распространяться как на договоры о страховании жизни, заключенные после 1 января 2027 года, так и те, которые были заключены ранее, но продолжают действовать", – сообщил он.</w:t>
      </w:r>
    </w:p>
    <w:p w14:paraId="2F1F6F82" w14:textId="77777777" w:rsidR="00AA7CE6" w:rsidRDefault="00AA7CE6" w:rsidP="00AA7CE6">
      <w:r>
        <w:t>Эти страховые продукты недавно появились на российском рынке. В частности, ДСЖ существует в России с 2025 года, инструмент рассчитан на широкий круг инвесторов и совмещает сразу два направления: страховую защиту жизни и здоровья и возможность инвестировать часть взноса в финансовые активы.</w:t>
      </w:r>
    </w:p>
    <w:p w14:paraId="64059183" w14:textId="77777777" w:rsidR="00AA7CE6" w:rsidRDefault="00AA7CE6" w:rsidP="00AA7CE6">
      <w:r>
        <w:t>Другие два вида - страхование жизни с гарантированной и с расчетной доходностью - заработали с 1 июня 2026 года. Это варианты классического накопительного и инвестиционного страхования жизни, первый из которых предназначен для всех, а второй - только для квалифицированных инвесторов.</w:t>
      </w:r>
    </w:p>
    <w:p w14:paraId="44AC2CC6" w14:textId="77777777" w:rsidR="00AA7CE6" w:rsidRDefault="00AA7CE6" w:rsidP="00AA7CE6">
      <w:r>
        <w:t xml:space="preserve">Система страхования вкладов – это государственный механизм защиты средств людей на банковских счетах. Базовая гарантия покрывает сбережения в пределах 1,4 миллиона рублей на одного вкладчика в одном банке. Для отдельных случаев предусмотрены повышенные лимиты: 2,8 миллиона рублей для безотзывных вкладов на срок не менее трех лет и 10 миллионов рублей – для счетов </w:t>
      </w:r>
      <w:proofErr w:type="spellStart"/>
      <w:r>
        <w:t>эскроу</w:t>
      </w:r>
      <w:proofErr w:type="spellEnd"/>
      <w:r>
        <w:t>.</w:t>
      </w:r>
    </w:p>
    <w:p w14:paraId="1C3E8E22" w14:textId="77777777" w:rsidR="00AA7CE6" w:rsidRDefault="00AA7CE6" w:rsidP="00AA7CE6">
      <w:r>
        <w:t>Кроме банковских вкладов, система сейчас работает для программы долгосрочных сбережений: там гарантируется 2,8 миллиона рублей, а также для сбережений граждан на индивидуальных инвестиционных счетах (ИИС).</w:t>
      </w:r>
    </w:p>
    <w:p w14:paraId="26DF7EE7" w14:textId="77777777" w:rsidR="00AA7CE6" w:rsidRDefault="00AA7CE6" w:rsidP="00AA7CE6">
      <w:r>
        <w:t>"Только по ИИС механизм отличается: гарантируется 1,4 миллиона рублей, но не на базе АСВ, а отдельного фонда, куда перечисления делают профессиональные участники рынка ценных бумаг", – уточнил замминистра.</w:t>
      </w:r>
    </w:p>
    <w:p w14:paraId="6A7AF96F" w14:textId="073560E4" w:rsidR="00AA7CE6" w:rsidRPr="00413D62" w:rsidRDefault="005D41D2" w:rsidP="00AA7CE6">
      <w:hyperlink r:id="rId64" w:history="1">
        <w:r w:rsidR="00AA7CE6" w:rsidRPr="007A589C">
          <w:rPr>
            <w:rStyle w:val="a3"/>
          </w:rPr>
          <w:t>https://ria.ru/20260927/vklady-2120496661.html</w:t>
        </w:r>
      </w:hyperlink>
      <w:r w:rsidR="00AA7CE6">
        <w:t xml:space="preserve"> </w:t>
      </w:r>
    </w:p>
    <w:p w14:paraId="65DA85FB" w14:textId="77777777" w:rsidR="00B20B42" w:rsidRPr="00413D62" w:rsidRDefault="00B20B42" w:rsidP="00B20B42">
      <w:pPr>
        <w:pStyle w:val="2"/>
      </w:pPr>
      <w:bookmarkStart w:id="186" w:name="_Toc241476612"/>
      <w:bookmarkEnd w:id="184"/>
      <w:r w:rsidRPr="00413D62">
        <w:lastRenderedPageBreak/>
        <w:t>Вестник золотопромышленника, 25.09.2026, Отмена НДС не решила проблему ликвидности</w:t>
      </w:r>
      <w:bookmarkEnd w:id="186"/>
    </w:p>
    <w:p w14:paraId="0B52D42A" w14:textId="77777777" w:rsidR="00B20B42" w:rsidRPr="00413D62" w:rsidRDefault="00B20B42" w:rsidP="00C66E8A">
      <w:pPr>
        <w:pStyle w:val="3"/>
      </w:pPr>
      <w:bookmarkStart w:id="187" w:name="_Toc241476613"/>
      <w:r w:rsidRPr="00413D62">
        <w:t>Российский рынок физического золота подошел к важному рубежу. Главный вопрос сегодня уже не в том, нужно ли стимулировать спрос на металл, а в том, как сделать владение золотом выгодным и удобным.</w:t>
      </w:r>
      <w:bookmarkEnd w:id="187"/>
    </w:p>
    <w:p w14:paraId="03A20AE8" w14:textId="5D27568F" w:rsidR="00B20B42" w:rsidRPr="00413D62" w:rsidRDefault="00B20B42" w:rsidP="00B20B42">
      <w:r w:rsidRPr="00413D62">
        <w:t xml:space="preserve">Другими словами, российскому рынку инвестиционного золота необходима надежная инфраструктура хранения, и высокая ликвидность, об этом шла речь на сессии </w:t>
      </w:r>
      <w:r w:rsidR="0045403B">
        <w:t>«</w:t>
      </w:r>
      <w:r w:rsidRPr="00413D62">
        <w:t>Будущее рынка золота: новый стандарт торговли драгоценным металлом</w:t>
      </w:r>
      <w:r w:rsidR="0045403B">
        <w:t>»</w:t>
      </w:r>
      <w:r w:rsidRPr="00413D62">
        <w:t xml:space="preserve"> на Московском финансовом форуме - 2026, говорится в сообщении Минфина России.</w:t>
      </w:r>
    </w:p>
    <w:p w14:paraId="7A8909DE" w14:textId="77777777" w:rsidR="00B20B42" w:rsidRPr="00413D62" w:rsidRDefault="00B20B42" w:rsidP="00B20B42">
      <w:r w:rsidRPr="00413D62">
        <w:t>Отмена НДС в 2022 году стала одним из главных факторов роста рынка. За несколько лет продажи физических слитков выросли с практически нулевого уровня до десятков тонн, а россияне за последние пять лет приобрели около 300 тонн золота. По сути, физический металл перестал быть нишевым продуктом и превратился в полноценный инструмент долгосрочных сбережений, однако полноценным ликвидным инвестиционным инструментом физические слитки пока так и не стали.</w:t>
      </w:r>
    </w:p>
    <w:p w14:paraId="764C9490" w14:textId="77777777" w:rsidR="00B20B42" w:rsidRPr="00413D62" w:rsidRDefault="00B20B42" w:rsidP="00B20B42">
      <w:r w:rsidRPr="00413D62">
        <w:t>Главная проблема - огромный спред</w:t>
      </w:r>
    </w:p>
    <w:p w14:paraId="72EC4F85" w14:textId="77777777" w:rsidR="00B20B42" w:rsidRPr="00413D62" w:rsidRDefault="00B20B42" w:rsidP="00B20B42">
      <w:r w:rsidRPr="00413D62">
        <w:t>По словам замминистра финансов РФ Алексея Моисеева, одним из факторов, сдерживающих спрос на физическое золото, остаётся высокий спред: разница между ценой продажи и обратного выкупа достигает 10% и более. Для инвестиционного инструмента это очень много.</w:t>
      </w:r>
    </w:p>
    <w:p w14:paraId="6EB3A137" w14:textId="77777777" w:rsidR="00B20B42" w:rsidRPr="00413D62" w:rsidRDefault="00B20B42" w:rsidP="00B20B42">
      <w:r w:rsidRPr="00413D62">
        <w:t>Причина не только в желании банков заработать на операции. Значительная часть спреда формируется из-за необходимости каждый раз проверять слиток при перепродаже.</w:t>
      </w:r>
    </w:p>
    <w:p w14:paraId="7C3CBD94" w14:textId="77777777" w:rsidR="00B20B42" w:rsidRPr="00413D62" w:rsidRDefault="00B20B42" w:rsidP="00B20B42">
      <w:r w:rsidRPr="00413D62">
        <w:t>Обычная ситуация: человек купил золото, несколько лет его хранил, а затем решил продать. Банк должен убедиться, что слиток настоящий, что его не вскрывали, не повреждали и не подменяли. Все эти процедуры стоят денег и времени. В результате инвестор получает более низкую цену обратного выкупа.</w:t>
      </w:r>
    </w:p>
    <w:p w14:paraId="4141C7AF" w14:textId="77777777" w:rsidR="00B20B42" w:rsidRPr="00413D62" w:rsidRDefault="00B20B42" w:rsidP="00B20B42">
      <w:r w:rsidRPr="00413D62">
        <w:t>Для снижения этих издержек Моисеев предлагает вернуться к разработке стандартизированной упаковки, которая подтверждала бы подлинность слитка и не допускала его незаметного вскрытия. Такое решение может упростить проверку слитков и повысить цену обратного выкупа.</w:t>
      </w:r>
    </w:p>
    <w:p w14:paraId="1396543A" w14:textId="77777777" w:rsidR="00B20B42" w:rsidRPr="00413D62" w:rsidRDefault="00B20B42" w:rsidP="00B20B42">
      <w:r w:rsidRPr="00413D62">
        <w:t>Другая проблема - хранить</w:t>
      </w:r>
    </w:p>
    <w:p w14:paraId="0929EBC6" w14:textId="3DACB4C4" w:rsidR="00B20B42" w:rsidRPr="00413D62" w:rsidRDefault="00B20B42" w:rsidP="00B20B42">
      <w:r w:rsidRPr="00413D62">
        <w:t xml:space="preserve">Инвестору мало просто купить слиток, ему нужно понимать, где его хранить. Сегодня инфраструктура хранения в значительной степени сосредоточена в Москве и городах-миллионниках. Для рынка, который хочет выйти на массового частного инвестора, этого недостаточно, считает гендиректор АО </w:t>
      </w:r>
      <w:r w:rsidR="0045403B">
        <w:t>«</w:t>
      </w:r>
      <w:r w:rsidRPr="00413D62">
        <w:t>Гознак</w:t>
      </w:r>
      <w:r w:rsidR="0045403B">
        <w:t>»</w:t>
      </w:r>
      <w:r w:rsidRPr="00413D62">
        <w:t xml:space="preserve"> Аркадий </w:t>
      </w:r>
      <w:proofErr w:type="spellStart"/>
      <w:r w:rsidRPr="00413D62">
        <w:t>Трачук</w:t>
      </w:r>
      <w:proofErr w:type="spellEnd"/>
      <w:r w:rsidRPr="00413D62">
        <w:t>.</w:t>
      </w:r>
    </w:p>
    <w:p w14:paraId="2846AEF9" w14:textId="77777777" w:rsidR="00B20B42" w:rsidRPr="00413D62" w:rsidRDefault="00B20B42" w:rsidP="00B20B42">
      <w:r w:rsidRPr="00413D62">
        <w:t>Если человек живет далеко от крупного финансового центра, покупка золота превращается в сложную задачу: где получить слиток, где его хранить и куда потом отнести для продажи?</w:t>
      </w:r>
    </w:p>
    <w:p w14:paraId="3AB34818" w14:textId="28641B4A" w:rsidR="00B20B42" w:rsidRPr="00413D62" w:rsidRDefault="0045403B" w:rsidP="00B20B42">
      <w:r>
        <w:t>«</w:t>
      </w:r>
      <w:r w:rsidR="00B20B42" w:rsidRPr="00413D62">
        <w:t xml:space="preserve">Нужно подумать над распределённым центральным депозитарием или системой </w:t>
      </w:r>
      <w:proofErr w:type="spellStart"/>
      <w:r w:rsidR="00B20B42" w:rsidRPr="00413D62">
        <w:t>кастодиальных</w:t>
      </w:r>
      <w:proofErr w:type="spellEnd"/>
      <w:r w:rsidR="00B20B42" w:rsidRPr="00413D62">
        <w:t xml:space="preserve"> хранилищ, которые могли бы взаимодействовать с покупателями независимо от того, где они находятся</w:t>
      </w:r>
      <w:r>
        <w:t>»</w:t>
      </w:r>
      <w:r w:rsidR="00B20B42" w:rsidRPr="00413D62">
        <w:t xml:space="preserve">, - отметил </w:t>
      </w:r>
      <w:proofErr w:type="spellStart"/>
      <w:r w:rsidR="00B20B42" w:rsidRPr="00413D62">
        <w:t>Трачук</w:t>
      </w:r>
      <w:proofErr w:type="spellEnd"/>
      <w:r w:rsidR="00B20B42" w:rsidRPr="00413D62">
        <w:t>.</w:t>
      </w:r>
    </w:p>
    <w:p w14:paraId="0AE19F0F" w14:textId="77777777" w:rsidR="00B20B42" w:rsidRPr="00413D62" w:rsidRDefault="00B20B42" w:rsidP="00B20B42">
      <w:r w:rsidRPr="00413D62">
        <w:lastRenderedPageBreak/>
        <w:t>Интерес производителей</w:t>
      </w:r>
    </w:p>
    <w:p w14:paraId="0C9FA9DD" w14:textId="77777777" w:rsidR="00B20B42" w:rsidRPr="00413D62" w:rsidRDefault="00B20B42" w:rsidP="00B20B42">
      <w:r w:rsidRPr="00413D62">
        <w:t>Есть еще один важный аспект. Золотодобывающие компании сегодня не могут напрямую продавать физический металл розничному покупателю. Реализация идет через уполномоченные банки, Московскую биржу и аукционы Гохрана, а также через отдельные цифровые решения.</w:t>
      </w:r>
    </w:p>
    <w:p w14:paraId="64444B97" w14:textId="77777777" w:rsidR="00B20B42" w:rsidRPr="00413D62" w:rsidRDefault="00B20B42" w:rsidP="00B20B42">
      <w:r w:rsidRPr="00413D62">
        <w:t>Для производителей создание более емкого внутреннего рынка особенно важно в условиях санкций, перестройки логистики и поиска новых каналов сбыта.</w:t>
      </w:r>
    </w:p>
    <w:p w14:paraId="2B14C490" w14:textId="77777777" w:rsidR="00B20B42" w:rsidRPr="00413D62" w:rsidRDefault="00B20B42" w:rsidP="00B20B42">
      <w:r w:rsidRPr="00413D62">
        <w:t>И здесь интересы производителей и частных инвесторов совпадают. Чем проще человеку купить, хранить и продать золото, тем выше потенциальная ликвидность внутреннего рынка.</w:t>
      </w:r>
    </w:p>
    <w:p w14:paraId="56C58095" w14:textId="3043C9F3" w:rsidR="00B20B42" w:rsidRPr="00413D62" w:rsidRDefault="0045403B" w:rsidP="00B20B42">
      <w:r>
        <w:t>«</w:t>
      </w:r>
      <w:r w:rsidR="00B20B42" w:rsidRPr="00413D62">
        <w:t xml:space="preserve">Золото </w:t>
      </w:r>
      <w:proofErr w:type="gramStart"/>
      <w:r w:rsidR="00B20B42" w:rsidRPr="00413D62">
        <w:t>- это</w:t>
      </w:r>
      <w:proofErr w:type="gramEnd"/>
      <w:r w:rsidR="00B20B42" w:rsidRPr="00413D62">
        <w:t xml:space="preserve"> высочайшая концентрация стоимости. Среди общедоступных предметов нет ничего, чья удельная стоимость была бы выше золота</w:t>
      </w:r>
      <w:r>
        <w:t>»</w:t>
      </w:r>
      <w:r w:rsidR="00B20B42" w:rsidRPr="00413D62">
        <w:t>, - уверен замминистра финансов РФ Алексей Моисеев.</w:t>
      </w:r>
    </w:p>
    <w:p w14:paraId="4C1583DC" w14:textId="434A8FD5" w:rsidR="005C216B" w:rsidRPr="00413D62" w:rsidRDefault="005D41D2" w:rsidP="00B20B42">
      <w:hyperlink r:id="rId65" w:history="1">
        <w:r w:rsidR="00B20B42" w:rsidRPr="00413D62">
          <w:rPr>
            <w:rStyle w:val="a3"/>
          </w:rPr>
          <w:t>https://gold.1prime.ru/20260925/likvidnost-1857339.html</w:t>
        </w:r>
      </w:hyperlink>
    </w:p>
    <w:p w14:paraId="598367CF" w14:textId="331E9F60" w:rsidR="00B82EE2" w:rsidRDefault="00B82EE2" w:rsidP="00B82EE2">
      <w:pPr>
        <w:pStyle w:val="2"/>
      </w:pPr>
      <w:bookmarkStart w:id="188" w:name="_Toc241476614"/>
      <w:r>
        <w:t>Smart-Lab.ru, 25.09.2026, Налоговые изменения повышают привлекательность длинных страховых продуктов</w:t>
      </w:r>
      <w:bookmarkEnd w:id="188"/>
    </w:p>
    <w:p w14:paraId="2132561B" w14:textId="77777777" w:rsidR="00B82EE2" w:rsidRDefault="00B82EE2" w:rsidP="00C66E8A">
      <w:pPr>
        <w:pStyle w:val="3"/>
      </w:pPr>
      <w:bookmarkStart w:id="189" w:name="_Toc241476615"/>
      <w:r>
        <w:t>По сообщениям СМИ, Минфин РФ предложил включить доходы по договорам страхования и другие пассивные доходы в основную базу НДФЛ. Вместо отдельных ставок 13–15% к ним будет применяться прогрессивная шкала 13–22% с учетом совокупного дохода гражданина. По долгосрочному страхованию жизни налог по-прежнему будет начисляться только на доход сверх суммы установленной текущем регулированием (30 млн. руб.). Наиболее заметно новая норма повлияет на состоятельных клиентов и краткосрочные накопительные продукты с крупными единовременными взносами. После рассмотрения правительством бюджетный пакет внесут в Госдуму.</w:t>
      </w:r>
      <w:bookmarkEnd w:id="189"/>
    </w:p>
    <w:p w14:paraId="231DFE7C" w14:textId="77777777" w:rsidR="00B82EE2" w:rsidRDefault="00B82EE2" w:rsidP="00B82EE2">
      <w:r>
        <w:t>Ожидающиеся налоговые изменения не должны оказать негативного эффекта на сегмент страховая жизни Группы Ренессанс страхование. Если мы говорим про долгосрочные программы страхования жизни, то эффект от изменений, скорее, даже положительный. В силу того, что с 1 сентября 2026 года по программам страхования жизни применяется новая налоговая льгота за долгосрочное владение, ее эффект усиливается по сравнению с решениями, не имеющими такой льготы. Если ранее по доходу с депозитов ставка ограничивалась 15%, то сейчас она будет расти вплоть до 22%, если совокупные доходы человека превышают 50 млн рублей. При этом доход по договорам страхования жизни, при соблюдении установленных условий, не облагается НДФЛ страховая выплата в размере внесённых взносов, а также полученный сверх них доход — в пределах 30 млн руб. по каждому договору добровольного страхования жизни, но не более 30 млн руб. совокупно за налоговый период по всем таким договорам. Это является стимулом к долгосрочным накопительным программам и долгосрочным инвестициям в отечественную экономку.</w:t>
      </w:r>
    </w:p>
    <w:p w14:paraId="50B8A91F" w14:textId="6596B28C" w:rsidR="00B82EE2" w:rsidRDefault="00B82EE2" w:rsidP="00B82EE2">
      <w:r>
        <w:t xml:space="preserve">Во всем мире продукты страхования жизни является источником </w:t>
      </w:r>
      <w:r w:rsidR="0045403B">
        <w:t>«</w:t>
      </w:r>
      <w:r>
        <w:t>длинных денег</w:t>
      </w:r>
      <w:r w:rsidR="0045403B">
        <w:t>»</w:t>
      </w:r>
      <w:r>
        <w:t xml:space="preserve"> для экономики, так как полисы в основном инвестируются в ОФЗ. Это недавно отметил и премьер-министр Михаил </w:t>
      </w:r>
      <w:proofErr w:type="spellStart"/>
      <w:r>
        <w:t>Мишустин</w:t>
      </w:r>
      <w:proofErr w:type="spellEnd"/>
      <w:r>
        <w:t xml:space="preserve"> во время выступления на Московском финансовом </w:t>
      </w:r>
      <w:r>
        <w:lastRenderedPageBreak/>
        <w:t xml:space="preserve">форуме, подчеркнув, что перед страной стоит задача </w:t>
      </w:r>
      <w:r w:rsidR="0045403B">
        <w:t>«</w:t>
      </w:r>
      <w:r>
        <w:t>запустить новый инвестиционный цикл</w:t>
      </w:r>
      <w:r w:rsidR="0045403B">
        <w:t>»</w:t>
      </w:r>
      <w:r>
        <w:t>.</w:t>
      </w:r>
    </w:p>
    <w:p w14:paraId="573CEE71" w14:textId="77777777" w:rsidR="00B82EE2" w:rsidRDefault="00B82EE2" w:rsidP="00B82EE2">
      <w:r>
        <w:t>Также стоит отметить, что с 1 сентября 2026 года в России действует повышенный лимит налогового вычета по взносам на добровольное страхование жизни — 400 тыс. руб. за налоговый период вместо 150 тыс. руб., как было ранее. Это означает, что, оформив 5-летний страховой продукт на 400 тыс. руб., клиент только за счет налогового вычета может получить доход от 52 до 88 тыс. руб., в зависимости от его ставки НДФЛ. Важно: 400 тыс. руб. в год — совокупный лимит. Он общий для страхования жизни, ПДС, НПО и ИИС-3, а не предоставляется отдельно по каждому продукту. Договор страхования должен быть заключён не ранее 1 января 2025 года.</w:t>
      </w:r>
    </w:p>
    <w:p w14:paraId="634194E3" w14:textId="02CCAFC2" w:rsidR="00B20B42" w:rsidRPr="00EA4EDE" w:rsidRDefault="005D41D2" w:rsidP="00B82EE2">
      <w:hyperlink r:id="rId66" w:history="1">
        <w:r w:rsidR="00B82EE2" w:rsidRPr="00F910F3">
          <w:rPr>
            <w:rStyle w:val="a3"/>
          </w:rPr>
          <w:t>https://smart-lab.ru/company/reni/blog/1355690.php</w:t>
        </w:r>
      </w:hyperlink>
    </w:p>
    <w:p w14:paraId="371009C7" w14:textId="6FF8F0C5" w:rsidR="001E13C6" w:rsidRPr="001E13C6" w:rsidRDefault="001E13C6" w:rsidP="001E13C6">
      <w:pPr>
        <w:pStyle w:val="2"/>
      </w:pPr>
      <w:bookmarkStart w:id="190" w:name="_Toc241476616"/>
      <w:r w:rsidRPr="001E13C6">
        <w:rPr>
          <w:lang w:val="en-US"/>
        </w:rPr>
        <w:t>Frank</w:t>
      </w:r>
      <w:r w:rsidRPr="001E13C6">
        <w:t xml:space="preserve"> </w:t>
      </w:r>
      <w:r w:rsidRPr="001E13C6">
        <w:rPr>
          <w:lang w:val="en-US"/>
        </w:rPr>
        <w:t>Media</w:t>
      </w:r>
      <w:r w:rsidRPr="001E13C6">
        <w:t xml:space="preserve">, 24.09.2026, </w:t>
      </w:r>
      <w:r>
        <w:t>В 2027 году МРОТ может составить 28 935 рублей</w:t>
      </w:r>
      <w:bookmarkEnd w:id="190"/>
    </w:p>
    <w:p w14:paraId="65DF7A98" w14:textId="77777777" w:rsidR="001E13C6" w:rsidRDefault="001E13C6" w:rsidP="001E13C6">
      <w:pPr>
        <w:pStyle w:val="3"/>
      </w:pPr>
      <w:bookmarkStart w:id="191" w:name="_Toc241476617"/>
      <w:r>
        <w:t>В проекте бюджета на следующие три года Минфин предусмотрел рост прожиточного минимума и минимального размера оплаты труда в 2027 году на 6,8% каждый. Об этом на совещании правительства заявил министр финансов Антон Силуанов.</w:t>
      </w:r>
      <w:bookmarkEnd w:id="191"/>
    </w:p>
    <w:p w14:paraId="496F0AF6" w14:textId="77777777" w:rsidR="001E13C6" w:rsidRDefault="001E13C6" w:rsidP="001E13C6">
      <w:r>
        <w:t>Так, в следующем году прожиточный минимум составит 20 227 рублей, что позволит увеличить размеры пособий и социальных выплат. При этом МРОТ в 2027 году ожидается на уровне 28 935 рублей.</w:t>
      </w:r>
    </w:p>
    <w:p w14:paraId="44044EDE" w14:textId="77777777" w:rsidR="001E13C6" w:rsidRDefault="001E13C6" w:rsidP="001E13C6">
      <w:r>
        <w:t>«Задача, поставленная президентом, - довести минимальный размер оплаты труда до 35 тысяч к 2030 году - будет выполнена, что позволит ускорить рост заработной платы работников с небольшими доходами», — заявил Силуанов.</w:t>
      </w:r>
    </w:p>
    <w:p w14:paraId="745269C5" w14:textId="77777777" w:rsidR="001E13C6" w:rsidRDefault="001E13C6" w:rsidP="001E13C6">
      <w:r>
        <w:t>Что такое МРОТ, сколько он сейчас, каким будет в 2026 году и на что влияет</w:t>
      </w:r>
    </w:p>
    <w:p w14:paraId="18B0A394" w14:textId="77777777" w:rsidR="001E13C6" w:rsidRDefault="001E13C6" w:rsidP="001E13C6">
      <w:r>
        <w:t>Также в проекте предусмотрена индексация пенсий и пособий. Планируется, что страховые пенсии в следующем году будут повышаться дважды: с 1 февраля 2027 года на 6,8% и с 1 апреля будет увеличена дополнительно страховая часть на 3,3%. Так, средний размер пенсии по старости на конец 2027 года составит 29 904 рубля.</w:t>
      </w:r>
    </w:p>
    <w:p w14:paraId="17608950" w14:textId="77777777" w:rsidR="001E13C6" w:rsidRDefault="001E13C6" w:rsidP="001E13C6">
      <w:r>
        <w:t>Екатерина Невская</w:t>
      </w:r>
    </w:p>
    <w:p w14:paraId="7F61CAB1" w14:textId="6184C647" w:rsidR="001E13C6" w:rsidRPr="00EA4EDE" w:rsidRDefault="005D41D2" w:rsidP="001E13C6">
      <w:hyperlink r:id="rId67" w:history="1">
        <w:r w:rsidR="001E13C6" w:rsidRPr="007A589C">
          <w:rPr>
            <w:rStyle w:val="a3"/>
          </w:rPr>
          <w:t>https://frankmedia.ru/306572</w:t>
        </w:r>
      </w:hyperlink>
      <w:r w:rsidR="001E13C6" w:rsidRPr="00EA4EDE">
        <w:t xml:space="preserve"> </w:t>
      </w:r>
    </w:p>
    <w:p w14:paraId="4BF6275F" w14:textId="37E342A1" w:rsidR="008C566D" w:rsidRDefault="008C566D" w:rsidP="008C566D">
      <w:pPr>
        <w:pStyle w:val="2"/>
      </w:pPr>
      <w:bookmarkStart w:id="192" w:name="_Toc241476618"/>
      <w:proofErr w:type="spellStart"/>
      <w:r>
        <w:t>Фонтанка.ру</w:t>
      </w:r>
      <w:proofErr w:type="spellEnd"/>
      <w:r>
        <w:t xml:space="preserve">, 25.09.2026, Евгения ГОРБУНОВА, </w:t>
      </w:r>
      <w:r w:rsidR="0045403B">
        <w:t>«</w:t>
      </w:r>
      <w:r>
        <w:t>Пассивный</w:t>
      </w:r>
      <w:r w:rsidR="0045403B">
        <w:t>»</w:t>
      </w:r>
      <w:r>
        <w:t xml:space="preserve"> доход станет активнее. Как новые правила Минфина отразятся на личных финансах россиян</w:t>
      </w:r>
      <w:bookmarkEnd w:id="192"/>
    </w:p>
    <w:p w14:paraId="3D5149E5" w14:textId="5CFA22CA" w:rsidR="008C566D" w:rsidRDefault="008C566D" w:rsidP="00C66E8A">
      <w:pPr>
        <w:pStyle w:val="3"/>
      </w:pPr>
      <w:bookmarkStart w:id="193" w:name="_Toc241476619"/>
      <w:r>
        <w:t xml:space="preserve">Дивиденды могут стать заметно дороже, а привычная стратегия </w:t>
      </w:r>
      <w:r w:rsidR="0045403B">
        <w:t>«</w:t>
      </w:r>
      <w:r>
        <w:t>купил паи и забыл на несколько лет</w:t>
      </w:r>
      <w:r w:rsidR="0045403B">
        <w:t>»</w:t>
      </w:r>
      <w:r>
        <w:t xml:space="preserve"> — менее выгодной. Минфин предлагает перестроить налогообложение инвестиционных доходов россиян: объединить их с зарплатой и загнать под общую прогрессивную шкалу.</w:t>
      </w:r>
      <w:bookmarkEnd w:id="193"/>
    </w:p>
    <w:p w14:paraId="728C9C9F" w14:textId="77777777" w:rsidR="008C566D" w:rsidRDefault="008C566D" w:rsidP="008C566D">
      <w:r>
        <w:t xml:space="preserve">Минфин предлагает изменить правила налогообложения так называемых пассивных доходов. Сейчас дивиденды, доходы от ценных бумаг, процентов по вкладам, </w:t>
      </w:r>
      <w:r>
        <w:lastRenderedPageBreak/>
        <w:t>реализации долей, имущества и некоторые другие поступления облагаются по отдельной шкале со ставками 13–15%. Ведомство хочет включить их в основную налоговую базу — вместе с зарплатой, арендой и всеми остальными доходами гражданина — и применять ставки от 13% до 22% не по отдельности к каждому, а к совокупному размеру дохода.</w:t>
      </w:r>
    </w:p>
    <w:p w14:paraId="17617614" w14:textId="77777777" w:rsidR="008C566D" w:rsidRDefault="008C566D" w:rsidP="008C566D">
      <w:r>
        <w:t>Одновременно паевые инвестиционные фонды (</w:t>
      </w:r>
      <w:proofErr w:type="spellStart"/>
      <w:r>
        <w:t>ПИФы</w:t>
      </w:r>
      <w:proofErr w:type="spellEnd"/>
      <w:r>
        <w:t>) предлагается обязать платить 15% налога на прибыль с получаемых пассивных доходов — еще до того, как деньги дойдут до пайщика. Большинства россиян изменения не коснутся, но для активных инвесторов налоговая нагрузка и сама логика долгосрочных вложений могут измениться.</w:t>
      </w:r>
    </w:p>
    <w:p w14:paraId="10FB898D" w14:textId="77777777" w:rsidR="008C566D" w:rsidRDefault="008C566D" w:rsidP="008C566D">
      <w:r>
        <w:t>Суть предложений Минфина</w:t>
      </w:r>
    </w:p>
    <w:p w14:paraId="1CD8A71D" w14:textId="77777777" w:rsidR="008C566D" w:rsidRDefault="008C566D" w:rsidP="008C566D">
      <w:r>
        <w:t>С 2025 года в России действует прогрессивная шкала НДФЛ: для основной налоговой базы ставки составляют 13%, 15%, 18%, 20% и 22% в зависимости от размера дохода. Но для ряда пассивных доходов, в том числе дивидендов, операций с ценными бумагами и процентов по вкладам, действует отдельная шкала 13–15%.</w:t>
      </w:r>
    </w:p>
    <w:p w14:paraId="3E8FC28D" w14:textId="77777777" w:rsidR="008C566D" w:rsidRDefault="008C566D" w:rsidP="008C566D">
      <w:r>
        <w:t>Именно эту разницу Минфин теперь предлагает убрать. Дивиденды, доходы от операций с ценными бумагами и цифровыми правами, продажи имущества и долей участия, а также выплаты по договорам страхования и дарения хотят включить в основную налоговую базу.</w:t>
      </w:r>
    </w:p>
    <w:p w14:paraId="2C276BD9" w14:textId="77777777" w:rsidR="008C566D" w:rsidRDefault="008C566D" w:rsidP="008C566D">
      <w:r>
        <w:t>На практике это означает, что для человека с крупными инвестиционными доходами верхняя ставка вырастет с нынешних 15% до 22%. Причем налоговая ставка будет зависеть уже не только от самого инвестиционного дохода, а от размера общей налоговой базы.</w:t>
      </w:r>
    </w:p>
    <w:p w14:paraId="7F612863" w14:textId="77777777" w:rsidR="008C566D" w:rsidRDefault="008C566D" w:rsidP="008C566D">
      <w:r>
        <w:t>Например, если человек получает крупные дивиденды, сейчас они облагаются по ставке 13–15%. Если предложение Минфина вступит в силу в заявленном виде, после достижения соответствующих порогов к этим доходам начнут применяться ставки 18%, 20% и 22%, в зависимости от уровня дохода — свыше 5, 20 и 50 млн рублей в год соответственно.</w:t>
      </w:r>
    </w:p>
    <w:p w14:paraId="4D5765E2" w14:textId="77777777" w:rsidR="008C566D" w:rsidRDefault="008C566D" w:rsidP="008C566D">
      <w:r>
        <w:t>Что изменится для граждан со вкладами</w:t>
      </w:r>
    </w:p>
    <w:p w14:paraId="2CEC7C20" w14:textId="77777777" w:rsidR="008C566D" w:rsidRDefault="008C566D" w:rsidP="008C566D">
      <w:r>
        <w:t>Для большинства вкладчиков скорее всего не изменится ничего. По данным Агентства по страхованию вкладов, средний размер вклада физлица в I квартале 2026 года составил 456 тыс. рублей. Традиционно большинство россиян (около 95%) держат на вкладе меньше 1 млн рублей. А Минфин отдельно подчеркивает, что действующая льгота для небольших вкладов сохраняется.</w:t>
      </w:r>
    </w:p>
    <w:p w14:paraId="0762961E" w14:textId="23F92EFC" w:rsidR="008C566D" w:rsidRDefault="0045403B" w:rsidP="008C566D">
      <w:r>
        <w:t>«</w:t>
      </w:r>
      <w:r w:rsidR="008C566D">
        <w:t>Для массового вкладчика практически ничего не изменится. Основной эффект придется на состоятельных клиентов с крупными депозитами, портфелями ценных бумаг и другими источниками дохода</w:t>
      </w:r>
      <w:r>
        <w:t>»</w:t>
      </w:r>
      <w:r w:rsidR="008C566D">
        <w:t>.</w:t>
      </w:r>
    </w:p>
    <w:p w14:paraId="6C25C31B" w14:textId="77777777" w:rsidR="008C566D" w:rsidRDefault="008C566D" w:rsidP="008C566D">
      <w:r>
        <w:t>Сейчас проценты по банковским вкладам облагаются НДФЛ отдельно. Ставка составляет 13%, если соответствующая налоговая база не превышает 2,4 млн рублей, и 15% — с суммы выше этого порога. При этом налог берется не со всего вклада и даже не со всех процентов: существует необлагаемый минимум, который рассчитывается как 1 млн рублей, умноженный на максимальную ключевую ставку ЦБ, действовавшую в соответствующем году.</w:t>
      </w:r>
    </w:p>
    <w:p w14:paraId="7FBAC436" w14:textId="77777777" w:rsidR="008C566D" w:rsidRDefault="008C566D" w:rsidP="008C566D">
      <w:r>
        <w:lastRenderedPageBreak/>
        <w:t>Например, для доходов, полученных в 2025 году, необлагаемый минимум составляет 210 тыс. рублей: максимальная ключевая ставка в течение года была 21%. Если человек получил по всем своим вкладам 250 тыс. рублей процентов, налогом облагаются только 40 тыс. рублей. То есть та часть, что превышает необлагаемый порог в 210 тысяч.</w:t>
      </w:r>
    </w:p>
    <w:p w14:paraId="3B0650EA" w14:textId="5BD9E041" w:rsidR="008C566D" w:rsidRDefault="008C566D" w:rsidP="008C566D">
      <w:r>
        <w:t xml:space="preserve">Минфин предлагает сохранить саму льготу, но изменить место процентов по вкладам в налоговой системе. Их хотят включить в основную налоговую базу вместе с другими доходами гражданина. Это значит, что для определения ставки будут иметь значение не только проценты, полученные в банке, но и другие доходы, попавшие в эту базу. Например, зарплата. В таком случае при переходе порога в 2,4 млн рублей в год, у человека возникнет обязанность заплатить 15% государству с </w:t>
      </w:r>
      <w:r w:rsidR="0045403B">
        <w:t>«</w:t>
      </w:r>
      <w:r>
        <w:t>излишка</w:t>
      </w:r>
      <w:r w:rsidR="0045403B">
        <w:t>»</w:t>
      </w:r>
      <w:r>
        <w:t>. Далее, чем больше совокупный доход, тем выше ставка — 18%, 20% и 22%.</w:t>
      </w:r>
    </w:p>
    <w:p w14:paraId="7C5B003D" w14:textId="77777777" w:rsidR="008C566D" w:rsidRDefault="008C566D" w:rsidP="008C566D">
      <w:r>
        <w:t xml:space="preserve">К примеру, средняя зарплата петербуржца, по последним данным </w:t>
      </w:r>
      <w:proofErr w:type="spellStart"/>
      <w:r>
        <w:t>Петростата</w:t>
      </w:r>
      <w:proofErr w:type="spellEnd"/>
      <w:r>
        <w:t xml:space="preserve"> на июнь 2026 года, составляет 141 623 рубля. Ведомство указывает показатель до вычета налогов. Грубый подсчет: 141 623 × 12 = 1 699 476 рублей в год. Таким образом, чтобы совокупный доход достиг порога в 2,4 млн рублей, петербуржцу потребуется получить еще 700 524 рубля дохода, который войдет в ту же налоговую базу. Единственное, что действительно легко выбьет среднестатистического петербуржца на повышенную ставку — продажа недвижимости или имущества (например, автомобиля), но обычно у рядового жителя такое бывает не каждый год.</w:t>
      </w:r>
    </w:p>
    <w:p w14:paraId="4A251F31" w14:textId="4C0C05C0" w:rsidR="008C566D" w:rsidRDefault="008C566D" w:rsidP="008C566D">
      <w:r>
        <w:t xml:space="preserve">Чтобы действительно начать платить 15%, петербуржцу надо получать более 200 тыс. рублей в месяц. Причем, если это будет 205 тысяч, то впервые эти 15% ему </w:t>
      </w:r>
      <w:r w:rsidR="0045403B">
        <w:t>«</w:t>
      </w:r>
      <w:r>
        <w:t>капнут</w:t>
      </w:r>
      <w:r w:rsidR="0045403B">
        <w:t>»</w:t>
      </w:r>
      <w:r>
        <w:t xml:space="preserve"> только в декабре и то только на 60 тысяч, — на сумму превышения 2,4 млн порога. То есть, с этих </w:t>
      </w:r>
      <w:r w:rsidR="0045403B">
        <w:t>«</w:t>
      </w:r>
      <w:r>
        <w:t>лишних</w:t>
      </w:r>
      <w:r w:rsidR="0045403B">
        <w:t>»</w:t>
      </w:r>
      <w:r>
        <w:t xml:space="preserve"> 60 тысяч он заплатит налога не 7,8 тысяч, как при 13%, а 9 тысяч. Пересчитывать задним числом 15% на всю сумму заработанного за год ФНС не будет.</w:t>
      </w:r>
    </w:p>
    <w:p w14:paraId="0D2A7E89" w14:textId="77777777" w:rsidR="008C566D" w:rsidRDefault="008C566D" w:rsidP="008C566D">
      <w:r>
        <w:t>Точные условия применения новой схемы к процентам по вкладам будут зависеть от окончательной редакции законопроекта. Сколько именно вкладчиков в будущем окажется затронуто новой схемой, Минфин отдельно не оценивает. Для сравнения: когда налог на процентный доход впервые собирали за 2023 год, налоговое обязательство возникло у 1,8 млн налогоплательщиков. Однако это число не следует напрямую переносить на 2027 год.</w:t>
      </w:r>
    </w:p>
    <w:p w14:paraId="3244F82E" w14:textId="77777777" w:rsidR="008C566D" w:rsidRDefault="008C566D" w:rsidP="008C566D">
      <w:r>
        <w:t>Дивиденды: крупным инвесторам придется платить больше</w:t>
      </w:r>
    </w:p>
    <w:p w14:paraId="1AF1CF36" w14:textId="77777777" w:rsidR="008C566D" w:rsidRDefault="008C566D" w:rsidP="008C566D">
      <w:r>
        <w:t xml:space="preserve">С дивидендами история та же — сейчас доход облагается по </w:t>
      </w:r>
      <w:proofErr w:type="spellStart"/>
      <w:r>
        <w:t>двуступенчатой</w:t>
      </w:r>
      <w:proofErr w:type="spellEnd"/>
      <w:r>
        <w:t xml:space="preserve"> шкале 13-15%. Теперь их тоже предлагают свалить в общий котел и обложить по пятиступенчатой.</w:t>
      </w:r>
    </w:p>
    <w:p w14:paraId="49A6FD91" w14:textId="77777777" w:rsidR="008C566D" w:rsidRDefault="008C566D" w:rsidP="008C566D">
      <w:r>
        <w:t>Казалось бы, здесь появляется стимул для компаний и их владельцев ускорить выплату уже заработанных дивидендов до изменения правил. Например, если новые нормы начнут действовать с 2027 года, дивиденды, выплаченные в 2026-м, будут облагаться по действующим правилам. Мнения экспертов на этот счет расходятся.</w:t>
      </w:r>
    </w:p>
    <w:p w14:paraId="265A914C" w14:textId="128EEF8F" w:rsidR="008C566D" w:rsidRDefault="0045403B" w:rsidP="008C566D">
      <w:r>
        <w:t>«</w:t>
      </w:r>
      <w:r w:rsidR="008C566D">
        <w:t>Не думаю, что эмитенты будут об этом думать, все будет идти своим чередом по планам и графикам</w:t>
      </w:r>
      <w:r>
        <w:t>»</w:t>
      </w:r>
      <w:r w:rsidR="008C566D">
        <w:t xml:space="preserve">, — </w:t>
      </w:r>
      <w:proofErr w:type="gramStart"/>
      <w:r w:rsidR="008C566D">
        <w:t>сказала</w:t>
      </w:r>
      <w:proofErr w:type="gramEnd"/>
      <w:r w:rsidR="008C566D">
        <w:t xml:space="preserve"> </w:t>
      </w:r>
      <w:r>
        <w:t>«</w:t>
      </w:r>
      <w:r w:rsidR="008C566D">
        <w:t>Фонтанке</w:t>
      </w:r>
      <w:r>
        <w:t>»</w:t>
      </w:r>
      <w:r w:rsidR="008C566D">
        <w:t xml:space="preserve"> Юлия Савина, директор по продуктовому развитию УК </w:t>
      </w:r>
      <w:r>
        <w:t>«</w:t>
      </w:r>
      <w:proofErr w:type="spellStart"/>
      <w:r w:rsidR="008C566D">
        <w:t>Финам</w:t>
      </w:r>
      <w:proofErr w:type="spellEnd"/>
      <w:r w:rsidR="008C566D">
        <w:t xml:space="preserve"> Менеджмент</w:t>
      </w:r>
      <w:r>
        <w:t>»</w:t>
      </w:r>
      <w:r w:rsidR="008C566D">
        <w:t>.</w:t>
      </w:r>
    </w:p>
    <w:p w14:paraId="7B84E07B" w14:textId="77777777" w:rsidR="008C566D" w:rsidRDefault="008C566D" w:rsidP="008C566D">
      <w:r>
        <w:t>По мнению Владимира Чернова, мысли о досрочной выплате дивидендов могут возникнуть, особенно у компаний с крупными контролирующими акционерами-</w:t>
      </w:r>
      <w:r>
        <w:lastRenderedPageBreak/>
        <w:t>физлицами. Однако для этого у организации должна быть накопленная прибыль и приемлемая долговая нагрузка.</w:t>
      </w:r>
    </w:p>
    <w:p w14:paraId="33A4C0A7" w14:textId="5E629B47" w:rsidR="008C566D" w:rsidRDefault="0045403B" w:rsidP="008C566D">
      <w:r>
        <w:t>«</w:t>
      </w:r>
      <w:r w:rsidR="008C566D">
        <w:t>Но массовой волны внеплановых дивидендов я бы все равно не ждал. Решение будет зависеть от денежного потока, инвестпрограммы и позиции основных акционеров. Ради одной только экономии на налоге компании вряд ли станут ухудшать собственный баланс</w:t>
      </w:r>
      <w:r>
        <w:t>»</w:t>
      </w:r>
      <w:r w:rsidR="008C566D">
        <w:t>, — считает эксперт.</w:t>
      </w:r>
    </w:p>
    <w:p w14:paraId="527F84C8" w14:textId="77777777" w:rsidR="008C566D" w:rsidRDefault="008C566D" w:rsidP="008C566D">
      <w:r>
        <w:t>Дивиденды выплачиваются из уже полученной и очищенной прибыли компании, а не из будущего финансового результата. Поэтому речь может идти только о досрочном распределении уже имеющейся прибыли, если для этого есть юридические и корпоративные основания. С другой стороны, пока неизвестно, с какого именно момента Минфин хочет ввести новые правила.</w:t>
      </w:r>
    </w:p>
    <w:p w14:paraId="0115DCC1" w14:textId="77777777" w:rsidR="008C566D" w:rsidRDefault="008C566D" w:rsidP="008C566D">
      <w:proofErr w:type="spellStart"/>
      <w:r>
        <w:t>ПИФы</w:t>
      </w:r>
      <w:proofErr w:type="spellEnd"/>
      <w:r>
        <w:t>: налог появится внутри фонда еще до выплаты денег инвестору</w:t>
      </w:r>
    </w:p>
    <w:p w14:paraId="3EC28166" w14:textId="77777777" w:rsidR="008C566D" w:rsidRDefault="008C566D" w:rsidP="008C566D">
      <w:r>
        <w:t>Гораздо менее очевидные последствия могут возникнуть у владельцев паев. Сейчас ПИФ не платит налог на прибыль с получаемых пассивных доходов. Налог возникает на уровне пайщика при получении им соответствующего дохода, причем этот момент можно отложить на длительный срок. Именно эту возможность Минфин считает предпосылкой для налоговой оптимизации и предлагает изменить правила.</w:t>
      </w:r>
    </w:p>
    <w:p w14:paraId="46EB031E" w14:textId="77777777" w:rsidR="008C566D" w:rsidRDefault="008C566D" w:rsidP="008C566D">
      <w:r>
        <w:t>По новой схеме сам ПИФ должен будет заплатить 15% налога с полученного пассивного дохода. И здесь важно понимать: налог придется заплатить даже в том случае, если фонд не распределяет полученные деньги между пайщиками, а оставляет их внутри и реинвестирует.</w:t>
      </w:r>
    </w:p>
    <w:p w14:paraId="40E36BC4" w14:textId="77777777" w:rsidR="008C566D" w:rsidRDefault="008C566D" w:rsidP="008C566D">
      <w:r>
        <w:t>Представим, что фонд получил 100 рублей дохода по своим активам. Сейчас эти 100 рублей могут продолжить работать внутри фонда: налог на уровне пайщика возникнет позже, когда наступит соответствующее основание для его налогообложения. При предлагаемой схеме фонд сначала заплатит 15 рублей налога, а реинвестировать сможет уже 85 рублей.</w:t>
      </w:r>
    </w:p>
    <w:p w14:paraId="6FAA1E2F" w14:textId="77777777" w:rsidR="008C566D" w:rsidRDefault="008C566D" w:rsidP="008C566D">
      <w:r>
        <w:t>При последующем налогообложении дохода пайщика Минфин предлагает учитывать налог, который ранее уже заплатил ПИФ. Проблема в другом: налоговый зачет сработает только там, где у самого пайщика впоследствии возникает налог, который можно уменьшить. Например, если человек держал пай несколько лет, затем продал его и получил налогооблагаемый доход — тогда уплаченный фондом налог предполагается учитывать.</w:t>
      </w:r>
    </w:p>
    <w:p w14:paraId="6C54E510" w14:textId="77777777" w:rsidR="008C566D" w:rsidRDefault="008C566D" w:rsidP="008C566D">
      <w:r>
        <w:t xml:space="preserve">Но у долгосрочного инвестора может возникнуть другая ситуация. Если при продаже пая он воспользуется инвестиционным вычетом за длительное владение и его собственный доход от операции окажется освобожден от НДФЛ, уменьшать ему будет нечего. В таком случае от ранее уплаченного </w:t>
      </w:r>
      <w:proofErr w:type="spellStart"/>
      <w:r>
        <w:t>ПИФом</w:t>
      </w:r>
      <w:proofErr w:type="spellEnd"/>
      <w:r>
        <w:t xml:space="preserve"> налога инвестору ни жарко, ни холодно.</w:t>
      </w:r>
    </w:p>
    <w:p w14:paraId="0FE4778C" w14:textId="77777777" w:rsidR="008C566D" w:rsidRDefault="008C566D" w:rsidP="008C566D">
      <w:r>
        <w:t xml:space="preserve">Именно поэтому изменение особенно важно для стратегии долгосрочного реинвестирования. Раньше фонд мог дольше распоряжаться всей суммой полученного дохода, а налоговый момент для инвестора отодвигался. Теперь часть денег будет уходить на налог уже внутри фонда, и это будет происходить в каждом налоговом периоде. Конкретный эффект будет зависеть от структуры </w:t>
      </w:r>
      <w:proofErr w:type="spellStart"/>
      <w:r>
        <w:t>ПИФа</w:t>
      </w:r>
      <w:proofErr w:type="spellEnd"/>
      <w:r>
        <w:t xml:space="preserve"> и характера его доходов.</w:t>
      </w:r>
    </w:p>
    <w:p w14:paraId="4ACAFC84" w14:textId="77777777" w:rsidR="008C566D" w:rsidRDefault="008C566D" w:rsidP="008C566D">
      <w:r>
        <w:lastRenderedPageBreak/>
        <w:t xml:space="preserve">Нельзя сказать, что </w:t>
      </w:r>
      <w:proofErr w:type="spellStart"/>
      <w:r>
        <w:t>ПИФы</w:t>
      </w:r>
      <w:proofErr w:type="spellEnd"/>
      <w:r>
        <w:t xml:space="preserve"> после введения налоговой новации станут невыгодными, но часть инвесторов, которые пользовались ими именно для налоговой оптимизации, могут покинуть фонды, считает Владимир Чернов.</w:t>
      </w:r>
    </w:p>
    <w:p w14:paraId="684638CE" w14:textId="35AB861B" w:rsidR="008C566D" w:rsidRDefault="0045403B" w:rsidP="008C566D">
      <w:r>
        <w:t>«</w:t>
      </w:r>
      <w:r w:rsidR="008C566D">
        <w:t>Для инвестора это тоже означает более медленное накопление доходности внутри фонда, особенно на длинном горизонте, потому что часть заработанного дохода будет уходить в бюджет раньше и перестанет реинвестироваться. Сильнее это может затронуть структуры, которые активно использовались для долгосрочного владения активами и налоговой оптимизации</w:t>
      </w:r>
      <w:r>
        <w:t>»</w:t>
      </w:r>
      <w:r w:rsidR="008C566D">
        <w:t>, — объясняет он.</w:t>
      </w:r>
    </w:p>
    <w:p w14:paraId="68FE2368" w14:textId="08BA840F" w:rsidR="008C566D" w:rsidRDefault="0045403B" w:rsidP="008C566D">
      <w:r>
        <w:t>«</w:t>
      </w:r>
      <w:r w:rsidR="008C566D">
        <w:t xml:space="preserve">Массового выхода розничных инвесторов из </w:t>
      </w:r>
      <w:proofErr w:type="spellStart"/>
      <w:r w:rsidR="008C566D">
        <w:t>ПИФов</w:t>
      </w:r>
      <w:proofErr w:type="spellEnd"/>
      <w:r w:rsidR="008C566D">
        <w:t xml:space="preserve"> я пока не жду. Для большинства из них важнее остаются удобство, диверсификация и возможность купить готовый портфель небольшими суммами. Однако переток части крупных клиентов в прямое владение активами вполне возможен</w:t>
      </w:r>
      <w:r>
        <w:t>»</w:t>
      </w:r>
      <w:r w:rsidR="008C566D">
        <w:t>.</w:t>
      </w:r>
    </w:p>
    <w:p w14:paraId="78A12E2F" w14:textId="77777777" w:rsidR="008C566D" w:rsidRDefault="008C566D" w:rsidP="008C566D">
      <w:r>
        <w:t xml:space="preserve">аналитик </w:t>
      </w:r>
      <w:proofErr w:type="spellStart"/>
      <w:r>
        <w:t>Freedom</w:t>
      </w:r>
      <w:proofErr w:type="spellEnd"/>
      <w:r>
        <w:t xml:space="preserve"> </w:t>
      </w:r>
      <w:proofErr w:type="spellStart"/>
      <w:r>
        <w:t>Global</w:t>
      </w:r>
      <w:proofErr w:type="spellEnd"/>
    </w:p>
    <w:p w14:paraId="5A75C65F" w14:textId="77777777" w:rsidR="008C566D" w:rsidRDefault="008C566D" w:rsidP="008C566D">
      <w:r>
        <w:t>Владимир Чернов</w:t>
      </w:r>
    </w:p>
    <w:p w14:paraId="734809BE" w14:textId="31AFE0CF" w:rsidR="008C566D" w:rsidRDefault="008C566D" w:rsidP="008C566D">
      <w:r>
        <w:t xml:space="preserve">Возможен небольшой отток пайщиков из облигационных фондов и фондов </w:t>
      </w:r>
      <w:r w:rsidR="0045403B">
        <w:t>«</w:t>
      </w:r>
      <w:r>
        <w:t>рантье</w:t>
      </w:r>
      <w:r w:rsidR="0045403B">
        <w:t>»</w:t>
      </w:r>
      <w:r>
        <w:t>, где вся стратегия построена на дивидендных выплатах, считает Юлия Савина. Но фондов денежного рынка (они занимают значительную долю рынка коллективных инвестиций) и фондов с активным управлением этого не коснется.</w:t>
      </w:r>
    </w:p>
    <w:p w14:paraId="2DAAB90F" w14:textId="5A4697E7" w:rsidR="008C566D" w:rsidRDefault="0045403B" w:rsidP="008C566D">
      <w:r>
        <w:t>«</w:t>
      </w:r>
      <w:proofErr w:type="spellStart"/>
      <w:r w:rsidR="008C566D">
        <w:t>ПИФы</w:t>
      </w:r>
      <w:proofErr w:type="spellEnd"/>
      <w:r w:rsidR="008C566D">
        <w:t xml:space="preserve"> задумывались как инструмент коллективных инвестиций, а не как способ не платить налоги. Плюсов при инвестициях через фонды все еще более чем достаточно</w:t>
      </w:r>
      <w:r>
        <w:t>»</w:t>
      </w:r>
      <w:r w:rsidR="008C566D">
        <w:t>.</w:t>
      </w:r>
    </w:p>
    <w:p w14:paraId="098A31D2" w14:textId="69BF0422" w:rsidR="008C566D" w:rsidRDefault="008C566D" w:rsidP="008C566D">
      <w:r>
        <w:t xml:space="preserve">директор по продуктовому развитию УК </w:t>
      </w:r>
      <w:r w:rsidR="0045403B">
        <w:t>«</w:t>
      </w:r>
      <w:proofErr w:type="spellStart"/>
      <w:r>
        <w:t>Финам</w:t>
      </w:r>
      <w:proofErr w:type="spellEnd"/>
      <w:r>
        <w:t xml:space="preserve"> Менеджмент</w:t>
      </w:r>
      <w:r w:rsidR="0045403B">
        <w:t>»</w:t>
      </w:r>
    </w:p>
    <w:p w14:paraId="15A5EFB4" w14:textId="77777777" w:rsidR="008C566D" w:rsidRDefault="008C566D" w:rsidP="008C566D">
      <w:r>
        <w:t>Юлия Савина</w:t>
      </w:r>
    </w:p>
    <w:p w14:paraId="19E97887" w14:textId="77777777" w:rsidR="008C566D" w:rsidRDefault="008C566D" w:rsidP="008C566D">
      <w:r>
        <w:t xml:space="preserve">Пока текст законопроекта не публиковался и подробности неизвестны, но, по словам первого зампреда ЦБ Владимира </w:t>
      </w:r>
      <w:proofErr w:type="spellStart"/>
      <w:r>
        <w:t>Чистюхина</w:t>
      </w:r>
      <w:proofErr w:type="spellEnd"/>
      <w:r>
        <w:t xml:space="preserve">, регулятор донес до Минфина свою позицию: нужно защитить открытые </w:t>
      </w:r>
      <w:proofErr w:type="spellStart"/>
      <w:r>
        <w:t>ПИФы</w:t>
      </w:r>
      <w:proofErr w:type="spellEnd"/>
      <w:r>
        <w:t>, которые являются максимально рыночными и не вызывают сомнений в использовании их для ухода от налогов.</w:t>
      </w:r>
    </w:p>
    <w:p w14:paraId="2CC185FF" w14:textId="593B0513" w:rsidR="008C566D" w:rsidRDefault="0045403B" w:rsidP="008C566D">
      <w:r>
        <w:t>«</w:t>
      </w:r>
      <w:r w:rsidR="008C566D">
        <w:t>Достигнуты соответствующие соглашения с Минфином, мы находимся в консенсусе, поэтому я надеюсь, что эти две задачи будут решены</w:t>
      </w:r>
      <w:r>
        <w:t>»</w:t>
      </w:r>
      <w:r w:rsidR="008C566D">
        <w:t xml:space="preserve">, — цитирует его </w:t>
      </w:r>
      <w:r>
        <w:t>«</w:t>
      </w:r>
      <w:r w:rsidR="008C566D">
        <w:t>Коммерсант</w:t>
      </w:r>
      <w:r>
        <w:t>»</w:t>
      </w:r>
      <w:r w:rsidR="008C566D">
        <w:t>.</w:t>
      </w:r>
    </w:p>
    <w:p w14:paraId="173E4EE5" w14:textId="77777777" w:rsidR="008C566D" w:rsidRDefault="008C566D" w:rsidP="008C566D">
      <w:r>
        <w:t>Что это значит для обычного инвестора</w:t>
      </w:r>
    </w:p>
    <w:p w14:paraId="4C657711" w14:textId="77777777" w:rsidR="008C566D" w:rsidRDefault="008C566D" w:rsidP="008C566D">
      <w:r>
        <w:t>Для большинства людей последствия будут ограниченными. Сам Минфин оценивает число граждан, которых затронет предлагаемая унификация пассивных доходов, примерно в 4 млн человек — не более 6% граждан, у которых вообще есть доход, облагаемый налогами.</w:t>
      </w:r>
    </w:p>
    <w:p w14:paraId="6B9592C7" w14:textId="77777777" w:rsidR="008C566D" w:rsidRDefault="008C566D" w:rsidP="008C566D">
      <w:r>
        <w:t>Если человек получает небольшие инвестиционные доходы и проценты по вкладам, он по-прежнему будет находиться в нижней части шкалы. Существенные изменения начинаются там, где совокупные доходы позволяют перейти на более высокие ставки.</w:t>
      </w:r>
    </w:p>
    <w:p w14:paraId="642CC0B2" w14:textId="77777777" w:rsidR="008C566D" w:rsidRDefault="008C566D" w:rsidP="008C566D">
      <w:r>
        <w:t xml:space="preserve">Мера направлена на крупных инвесторов. При выборе стратегии им придется учитывать не только доходность самого актива, но и момент получения дохода, форму инвестирования и налоговый режим конкретного инструмента. Особенно внимательно придется смотреть на </w:t>
      </w:r>
      <w:proofErr w:type="spellStart"/>
      <w:r>
        <w:t>ПИФы</w:t>
      </w:r>
      <w:proofErr w:type="spellEnd"/>
      <w:r>
        <w:t xml:space="preserve">: раньше отсрочка налога позволяла фонду реинвестировать </w:t>
      </w:r>
      <w:r>
        <w:lastRenderedPageBreak/>
        <w:t>полученный пассивный доход целиком. При новой конструкции часть этих денег будет уходить государству уже на уровне фонда.</w:t>
      </w:r>
    </w:p>
    <w:p w14:paraId="23E955CA" w14:textId="795E8406" w:rsidR="008C566D" w:rsidRDefault="008C566D" w:rsidP="008C566D">
      <w:r>
        <w:t xml:space="preserve">В целом Минфин действует последовательно. В целях </w:t>
      </w:r>
      <w:r w:rsidR="0045403B">
        <w:t>«</w:t>
      </w:r>
      <w:r>
        <w:t>унификации уровня налогообложения доходов граждан</w:t>
      </w:r>
      <w:r w:rsidR="0045403B">
        <w:t>»</w:t>
      </w:r>
      <w:r>
        <w:t xml:space="preserve"> он предлагает фактически одну общую логику: ставка должна зависеть от размера дохода, а не от того, каким способом человек этот доход получил. Для бюджета это означает расширение применения прогрессивной шкалы. Для инвестора — необходимость заново считать чистую доходность крупных вложений и учитывать налоговый момент там, где раньше его можно было отложить.</w:t>
      </w:r>
    </w:p>
    <w:p w14:paraId="498CFA27" w14:textId="5662AB94" w:rsidR="008C566D" w:rsidRDefault="0045403B" w:rsidP="008C566D">
      <w:r>
        <w:t>«</w:t>
      </w:r>
      <w:r w:rsidR="008C566D">
        <w:t>Ключевые принципы налоговой политики сохраняются — справедливость и эффективность налоговой системы</w:t>
      </w:r>
      <w:r>
        <w:t>»</w:t>
      </w:r>
      <w:r w:rsidR="008C566D">
        <w:t>, — говорится в релизе Минфина, посвященном в том числе налоговым новациям.</w:t>
      </w:r>
    </w:p>
    <w:p w14:paraId="406586DB" w14:textId="77777777" w:rsidR="008C566D" w:rsidRDefault="008C566D" w:rsidP="008C566D">
      <w:r>
        <w:t>В каких инструментах есть налоговые льготы</w:t>
      </w:r>
    </w:p>
    <w:p w14:paraId="11F34D7D" w14:textId="6E3B6CFA" w:rsidR="008C566D" w:rsidRDefault="008C566D" w:rsidP="008C566D">
      <w:r>
        <w:t xml:space="preserve">Обкладывая налогами одни сегменты и вводя льготы для других, государство как бы само дает понять, какие инвестиции хочет видеть. И лежит его интерес где-то в плоскости долгосрочных вложений. По словам опрошенных </w:t>
      </w:r>
      <w:r w:rsidR="0045403B">
        <w:t>«</w:t>
      </w:r>
      <w:r>
        <w:t>Фонтанкой</w:t>
      </w:r>
      <w:r w:rsidR="0045403B">
        <w:t>»</w:t>
      </w:r>
      <w:r>
        <w:t xml:space="preserve"> экспертов, на рынке достаточно инструментов, которые предлагают инвестору снизить налоговое бремя.</w:t>
      </w:r>
    </w:p>
    <w:p w14:paraId="3DF0644A" w14:textId="77777777" w:rsidR="008C566D" w:rsidRDefault="008C566D" w:rsidP="008C566D">
      <w:r>
        <w:t>Один из них — ИИС-3, говорит Владимир Чернов. В совокупности взносы на индивидуальный инвестиционный счёт (ИИС), программу долгосрочных сбережений (ПДС) и ряд других инструментов долгосрочных сбережений позволяют получить налоговый вычет с суммы до 400 тыс. рублей в год. Кроме того, доход по операциям на ИИС при соблюдении установленного срока владения может освобождаться от НДФЛ в пределах 30 млн рублей.</w:t>
      </w:r>
    </w:p>
    <w:p w14:paraId="4A444758" w14:textId="77777777" w:rsidR="008C566D" w:rsidRDefault="008C566D" w:rsidP="008C566D">
      <w:r>
        <w:t>Сохраняется и льгота за долгосрочное владение ценными бумагами. При продаже обращающихся на бирже бумаг, которыми инвестор владел более трех лет, можно получить инвестиционный вычет. Его максимальный размер рассчитывается исходя из 3 млн рублей за каждый год владения.</w:t>
      </w:r>
    </w:p>
    <w:p w14:paraId="3871DA5A" w14:textId="40BD4C8C" w:rsidR="008C566D" w:rsidRDefault="0045403B" w:rsidP="008C566D">
      <w:r>
        <w:t>«</w:t>
      </w:r>
      <w:r w:rsidR="008C566D">
        <w:t>Поэтому налоговая система постепенно становится менее выгодной для простого получения пассивного дохода, но одновременно государство продолжает оставлять льготы именно для долгосрочных инвестиций и сбережений</w:t>
      </w:r>
      <w:r>
        <w:t>»</w:t>
      </w:r>
      <w:r w:rsidR="008C566D">
        <w:t>, — делает вывод Чернов.</w:t>
      </w:r>
    </w:p>
    <w:p w14:paraId="02D2914E" w14:textId="77777777" w:rsidR="008C566D" w:rsidRDefault="008C566D" w:rsidP="008C566D">
      <w:r>
        <w:t>При этом, по словам Юлии Савиной, изменение налогообложения не означает, что для инвестора исчезают все интересные инструменты. Она отдельно выделяет ИИС-3 как счет с налоговыми льготами, а среди других вариантов — фонды денежного рынка, облигационные и активно управляемые фонды, фонды драгоценных металлов и фонды с акциями роста.</w:t>
      </w:r>
    </w:p>
    <w:p w14:paraId="631D124F" w14:textId="20E419AE" w:rsidR="008C566D" w:rsidRDefault="0045403B" w:rsidP="008C566D">
      <w:r>
        <w:t>«</w:t>
      </w:r>
      <w:r w:rsidR="008C566D">
        <w:t>Дивидендная доходность российских компаний, которые в этом году платят дивиденды, не превышает 3,6%. Стратегия „дивидендный рантье“, в которой не заложен рост самих акций, уже не привлекательна</w:t>
      </w:r>
      <w:r>
        <w:t>»</w:t>
      </w:r>
      <w:r w:rsidR="008C566D">
        <w:t>, — считает Савина.</w:t>
      </w:r>
    </w:p>
    <w:p w14:paraId="083AFD80" w14:textId="6D544AA6" w:rsidR="00B82EE2" w:rsidRPr="00EA4EDE" w:rsidRDefault="008C566D" w:rsidP="008C566D">
      <w:r>
        <w:t>В итоге для инвестора все большее значение приобретает не только выбор самого актива, но и то, через какой инструмент он его покупает. ИИС-3, ПДС, обычный брокерский счет и фонды могут иметь разный налоговый режим, поэтому при одинаковой доходности до уплаты налогов итоговый результат для инвестора может отличаться.</w:t>
      </w:r>
    </w:p>
    <w:p w14:paraId="6C41D27A" w14:textId="46B307E7" w:rsidR="00D41A85" w:rsidRPr="00902FEC" w:rsidRDefault="00D41A85" w:rsidP="00D41A85">
      <w:pPr>
        <w:pStyle w:val="2"/>
      </w:pPr>
      <w:bookmarkStart w:id="194" w:name="_Toc241476620"/>
      <w:proofErr w:type="spellStart"/>
      <w:r w:rsidRPr="00D41A85">
        <w:lastRenderedPageBreak/>
        <w:t>Выберу.ру</w:t>
      </w:r>
      <w:proofErr w:type="spellEnd"/>
      <w:r w:rsidRPr="00D41A85">
        <w:t>, 24.09.2026</w:t>
      </w:r>
      <w:proofErr w:type="gramStart"/>
      <w:r w:rsidRPr="00902FEC">
        <w:t xml:space="preserve">, </w:t>
      </w:r>
      <w:r w:rsidRPr="00D41A85">
        <w:t>До</w:t>
      </w:r>
      <w:proofErr w:type="gramEnd"/>
      <w:r w:rsidRPr="00D41A85">
        <w:t xml:space="preserve"> 35%: какие налоги вырастут с 2027 года и на сколько</w:t>
      </w:r>
      <w:bookmarkEnd w:id="194"/>
    </w:p>
    <w:p w14:paraId="34349020" w14:textId="77777777" w:rsidR="00D41A85" w:rsidRPr="00D41A85" w:rsidRDefault="00D41A85" w:rsidP="00D41A85">
      <w:pPr>
        <w:pStyle w:val="3"/>
      </w:pPr>
      <w:bookmarkStart w:id="195" w:name="_Toc241476621"/>
      <w:r w:rsidRPr="00D41A85">
        <w:t xml:space="preserve">Власти готовят масштабное обновление налоговой системы. Поправки к Налоговому кодексу затрагивают и обычных граждан, и бизнес, и инвесторов. В фокусе - рост НДФЛ на пассивные доходы, новый налог для </w:t>
      </w:r>
      <w:proofErr w:type="spellStart"/>
      <w:r w:rsidRPr="00D41A85">
        <w:t>ПИФов</w:t>
      </w:r>
      <w:proofErr w:type="spellEnd"/>
      <w:r w:rsidRPr="00D41A85">
        <w:t>, резкий подъём ставки для дивидендов нерезидентов, удорожание онлайн покупок, а также особый налог на сверхдоходы добывающих компаний.</w:t>
      </w:r>
      <w:bookmarkEnd w:id="195"/>
    </w:p>
    <w:p w14:paraId="5F89F490" w14:textId="77777777" w:rsidR="00D41A85" w:rsidRPr="00D41A85" w:rsidRDefault="00D41A85" w:rsidP="00D41A85">
      <w:r w:rsidRPr="00D41A85">
        <w:t xml:space="preserve">Власти готовят масштабное обновление налоговой системы. Поправки к Налоговому кодексу затрагивают и обычных граждан, и бизнес, и инвесторов. В фокусе - рост НДФЛ на пассивные доходы, новый налог для </w:t>
      </w:r>
      <w:proofErr w:type="spellStart"/>
      <w:r w:rsidRPr="00D41A85">
        <w:t>ПИФов</w:t>
      </w:r>
      <w:proofErr w:type="spellEnd"/>
      <w:r w:rsidRPr="00D41A85">
        <w:t>, резкий подъём ставки для дивидендов нерезидентов, удорожание онлайн покупок, а также особый налог на сверхдоходы добывающих компаний. Разбираем, что это значит для каждого, простыми словами и по пунктам.</w:t>
      </w:r>
    </w:p>
    <w:p w14:paraId="4A782974" w14:textId="77777777" w:rsidR="00D41A85" w:rsidRPr="00D41A85" w:rsidRDefault="00D41A85" w:rsidP="00D41A85">
      <w:r w:rsidRPr="00D41A85">
        <w:t xml:space="preserve">Чтобы заплатить налоги в 2027 году, придётся достать все сбережения? Фото: </w:t>
      </w:r>
      <w:proofErr w:type="spellStart"/>
      <w:r w:rsidRPr="00D41A85">
        <w:rPr>
          <w:lang w:val="en-US"/>
        </w:rPr>
        <w:t>magnific</w:t>
      </w:r>
      <w:proofErr w:type="spellEnd"/>
      <w:r w:rsidRPr="00D41A85">
        <w:t>.</w:t>
      </w:r>
      <w:r w:rsidRPr="00D41A85">
        <w:rPr>
          <w:lang w:val="en-US"/>
        </w:rPr>
        <w:t>com</w:t>
      </w:r>
    </w:p>
    <w:p w14:paraId="7EDB2B9E" w14:textId="77777777" w:rsidR="00D41A85" w:rsidRPr="00902FEC" w:rsidRDefault="00D41A85" w:rsidP="00D41A85">
      <w:r w:rsidRPr="00D41A85">
        <w:t xml:space="preserve">О том, что налоги в 2027 году вырастут, все догадываются давно. В бюджете страны рекордная «дыра», и её надо как-то латать. И хотя НДС пока решили не повышать - </w:t>
      </w:r>
      <w:proofErr w:type="gramStart"/>
      <w:r w:rsidRPr="00D41A85">
        <w:t>не каждый же год это</w:t>
      </w:r>
      <w:proofErr w:type="gramEnd"/>
      <w:r w:rsidRPr="00D41A85">
        <w:t xml:space="preserve"> делать - Минфин предложил несколько изменений в Налоговый кодекс, которые заставят вас платить больше. </w:t>
      </w:r>
      <w:r w:rsidRPr="00902FEC">
        <w:t>Такие поправки есть в проекте бюджета на 2027 - 2029 годы. Этот документ ведомство передало на рассмотрение правительству 24 сентября 2026 года. Увы, в нём написано не только про повышение пенсий.</w:t>
      </w:r>
    </w:p>
    <w:p w14:paraId="39253C7E" w14:textId="77777777" w:rsidR="00D41A85" w:rsidRPr="00902FEC" w:rsidRDefault="00D41A85" w:rsidP="00D41A85">
      <w:r w:rsidRPr="00902FEC">
        <w:t>Налог на пассивные доходы: что изменится для обычных людей</w:t>
      </w:r>
    </w:p>
    <w:p w14:paraId="648E7D6C" w14:textId="77777777" w:rsidR="00D41A85" w:rsidRPr="00902FEC" w:rsidRDefault="00D41A85" w:rsidP="00D41A85">
      <w:r w:rsidRPr="00902FEC">
        <w:t>Минфин предложил объединить так называемые «пассивные» доходы с зарплатными под общую прогрессивную шкалу НДФЛ. Сейчас дивиденды, проценты по вкладам, доходы от продажи акций и имущества облагаются по ставке 13-15%. По новым правилам ставка будет зависеть от общего размера вашего дохода, а не от его источника, и может вырасти до 22%.</w:t>
      </w:r>
    </w:p>
    <w:p w14:paraId="496E754C" w14:textId="77777777" w:rsidR="00D41A85" w:rsidRPr="00902FEC" w:rsidRDefault="00D41A85" w:rsidP="00D41A85">
      <w:r w:rsidRPr="00902FEC">
        <w:t>Простыми словами: если вы получаете небольшие доходы до 2,4 млн рублей до вычета налогов, то ставка останется прежней, 13%. Но если суммарный доход за год высокий, «пассивные» поступления будут облагаться по более высокой ставке - вплоть до 22%. Более подробно о том, какие ставки по налогам для каких доходов действуют, мы писали в статье «НДФЛ: как платить меньше налогов».</w:t>
      </w:r>
    </w:p>
    <w:p w14:paraId="2D96AF04" w14:textId="77777777" w:rsidR="00D41A85" w:rsidRPr="00902FEC" w:rsidRDefault="00D41A85" w:rsidP="00D41A85">
      <w:r w:rsidRPr="00902FEC">
        <w:t>Что входит в «пассивные» доходы:</w:t>
      </w:r>
    </w:p>
    <w:p w14:paraId="08C4EE18" w14:textId="77777777" w:rsidR="00D41A85" w:rsidRPr="00902FEC" w:rsidRDefault="00D41A85" w:rsidP="00D41A85">
      <w:r w:rsidRPr="00902FEC">
        <w:t>•</w:t>
      </w:r>
      <w:r w:rsidRPr="00902FEC">
        <w:tab/>
        <w:t>дивиденды (выплаты от акций);</w:t>
      </w:r>
    </w:p>
    <w:p w14:paraId="05EEC6B2" w14:textId="77777777" w:rsidR="00D41A85" w:rsidRPr="00902FEC" w:rsidRDefault="00D41A85" w:rsidP="00D41A85">
      <w:r w:rsidRPr="00902FEC">
        <w:t>•</w:t>
      </w:r>
      <w:r w:rsidRPr="00902FEC">
        <w:tab/>
        <w:t xml:space="preserve">проценты по банковским вкладам; </w:t>
      </w:r>
    </w:p>
    <w:p w14:paraId="34494214" w14:textId="77777777" w:rsidR="00D41A85" w:rsidRPr="00902FEC" w:rsidRDefault="00D41A85" w:rsidP="00D41A85">
      <w:r w:rsidRPr="00902FEC">
        <w:t>•</w:t>
      </w:r>
      <w:r w:rsidRPr="00902FEC">
        <w:tab/>
        <w:t>деньги от продажи имущества и долей в бизнесе;</w:t>
      </w:r>
    </w:p>
    <w:p w14:paraId="7978C191" w14:textId="77777777" w:rsidR="00D41A85" w:rsidRPr="00902FEC" w:rsidRDefault="00D41A85" w:rsidP="00D41A85">
      <w:r w:rsidRPr="00902FEC">
        <w:t>•</w:t>
      </w:r>
      <w:r w:rsidRPr="00902FEC">
        <w:tab/>
        <w:t>выплаты по договорам страхования и дарения.</w:t>
      </w:r>
    </w:p>
    <w:p w14:paraId="28A6E2BF" w14:textId="77777777" w:rsidR="00D41A85" w:rsidRPr="00902FEC" w:rsidRDefault="00D41A85" w:rsidP="00D41A85">
      <w:r w:rsidRPr="00902FEC">
        <w:t>Что не меняется:</w:t>
      </w:r>
    </w:p>
    <w:p w14:paraId="255571A9" w14:textId="77777777" w:rsidR="00D41A85" w:rsidRPr="00902FEC" w:rsidRDefault="00D41A85" w:rsidP="00D41A85">
      <w:r w:rsidRPr="00902FEC">
        <w:t>1.</w:t>
      </w:r>
      <w:r w:rsidRPr="00902FEC">
        <w:tab/>
        <w:t>Необлагаемый лимит по вкладам сохраняется - налог не берётся с дохода от 1 млн рублей, умноженного на максимальную ключевую ставку за год.</w:t>
      </w:r>
    </w:p>
    <w:p w14:paraId="59F623AE" w14:textId="77777777" w:rsidR="00D41A85" w:rsidRPr="00902FEC" w:rsidRDefault="00D41A85" w:rsidP="00D41A85">
      <w:r w:rsidRPr="00902FEC">
        <w:t>2.</w:t>
      </w:r>
      <w:r w:rsidRPr="00902FEC">
        <w:tab/>
        <w:t>Участники СВО освобождены от этих изменений.</w:t>
      </w:r>
    </w:p>
    <w:p w14:paraId="52C3A865" w14:textId="77777777" w:rsidR="00D41A85" w:rsidRPr="00902FEC" w:rsidRDefault="00D41A85" w:rsidP="00D41A85">
      <w:r w:rsidRPr="00902FEC">
        <w:lastRenderedPageBreak/>
        <w:t>По оценке Минфина, поправки затронут около 4 млн человек. Это не более 6% людей с налогооблагаемыми доходами.</w:t>
      </w:r>
    </w:p>
    <w:p w14:paraId="372010E5" w14:textId="77777777" w:rsidR="00D41A85" w:rsidRPr="00902FEC" w:rsidRDefault="00D41A85" w:rsidP="00D41A85">
      <w:proofErr w:type="spellStart"/>
      <w:r w:rsidRPr="00902FEC">
        <w:t>ПИФы</w:t>
      </w:r>
      <w:proofErr w:type="spellEnd"/>
      <w:r w:rsidRPr="00902FEC">
        <w:t xml:space="preserve"> начнут платить налог 15%</w:t>
      </w:r>
    </w:p>
    <w:p w14:paraId="6434F1BD" w14:textId="77777777" w:rsidR="00D41A85" w:rsidRPr="00902FEC" w:rsidRDefault="00D41A85" w:rsidP="00D41A85">
      <w:r w:rsidRPr="00902FEC">
        <w:t>Паевые инвестиционные фонды (</w:t>
      </w:r>
      <w:proofErr w:type="spellStart"/>
      <w:r w:rsidRPr="00902FEC">
        <w:t>ПИФы</w:t>
      </w:r>
      <w:proofErr w:type="spellEnd"/>
      <w:r w:rsidRPr="00902FEC">
        <w:t xml:space="preserve">) </w:t>
      </w:r>
      <w:proofErr w:type="gramStart"/>
      <w:r w:rsidRPr="00902FEC">
        <w:t>- это</w:t>
      </w:r>
      <w:proofErr w:type="gramEnd"/>
      <w:r w:rsidRPr="00902FEC">
        <w:t xml:space="preserve"> фонды, куда инвесторы складывают деньги, а управляющая компания покупает на них акции, облигации и другие активы. До сих пор сам фонд налог на прибыль не платил. Налог возникал только тогда, когда фонд выплачивал доход пайщикам, а это могло откладываться годами. Это позволяло использовать </w:t>
      </w:r>
      <w:proofErr w:type="spellStart"/>
      <w:r w:rsidRPr="00902FEC">
        <w:t>ПИФы</w:t>
      </w:r>
      <w:proofErr w:type="spellEnd"/>
      <w:r w:rsidRPr="00902FEC">
        <w:t xml:space="preserve"> для легальной налоговой оптимизации.</w:t>
      </w:r>
    </w:p>
    <w:p w14:paraId="5E2AC39D" w14:textId="77777777" w:rsidR="00D41A85" w:rsidRPr="00902FEC" w:rsidRDefault="00D41A85" w:rsidP="00D41A85">
      <w:r w:rsidRPr="00902FEC">
        <w:t xml:space="preserve">Теперь Минфин предлагает: </w:t>
      </w:r>
      <w:proofErr w:type="spellStart"/>
      <w:r w:rsidRPr="00902FEC">
        <w:t>ПИФы</w:t>
      </w:r>
      <w:proofErr w:type="spellEnd"/>
      <w:r w:rsidRPr="00902FEC">
        <w:t xml:space="preserve"> будут платить 15% с пассивных доходов самостоятельно. Чтобы инвесторов не обложили дважды (сначала фонд, потом пайщик), уплаченный фондом налог зачтут в счёт налога пайщика.</w:t>
      </w:r>
    </w:p>
    <w:p w14:paraId="299F43B7" w14:textId="77777777" w:rsidR="00D41A85" w:rsidRPr="00902FEC" w:rsidRDefault="00D41A85" w:rsidP="00D41A85">
      <w:r w:rsidRPr="00902FEC">
        <w:t>Дивиденды для нерезидентов 35%</w:t>
      </w:r>
    </w:p>
    <w:p w14:paraId="5DF5899D" w14:textId="77777777" w:rsidR="00D41A85" w:rsidRPr="00902FEC" w:rsidRDefault="00D41A85" w:rsidP="00D41A85">
      <w:r w:rsidRPr="00902FEC">
        <w:t>Если иностранный инвестор получает дивиденды от российских компаний на специальные счета типа «С» (это рублёвые счета для нерезидентов, введённые из-за санкций), налог на прибыль с этих выплат поднимут до 35%. Сейчас ставка значительно ниже. По сути, власти хотят увеличить налоговую нагрузку на тех, кто выводит доходы из России через такие счета.</w:t>
      </w:r>
    </w:p>
    <w:p w14:paraId="2FAD267A" w14:textId="77777777" w:rsidR="00D41A85" w:rsidRPr="00902FEC" w:rsidRDefault="00D41A85" w:rsidP="00D41A85">
      <w:r w:rsidRPr="00902FEC">
        <w:t>Зарубежный онлайн-шопинг подорожает</w:t>
      </w:r>
    </w:p>
    <w:p w14:paraId="20A9D304" w14:textId="77777777" w:rsidR="00D41A85" w:rsidRPr="00902FEC" w:rsidRDefault="00D41A85" w:rsidP="00D41A85">
      <w:r w:rsidRPr="00902FEC">
        <w:t>Два нововведения коснутся покупок в иностранных интернет-магазинах:</w:t>
      </w:r>
    </w:p>
    <w:p w14:paraId="2E10F8E0" w14:textId="77777777" w:rsidR="00D41A85" w:rsidRPr="00902FEC" w:rsidRDefault="00D41A85" w:rsidP="00D41A85">
      <w:r w:rsidRPr="00902FEC">
        <w:t>1.</w:t>
      </w:r>
      <w:r w:rsidRPr="00902FEC">
        <w:tab/>
        <w:t xml:space="preserve">НДС 22% на товары трансграничной электронной торговли. Раньше предполагалось вводить налог постепенно (7% в 2027 году, 14% в 2028-м и полная ставка в 2029-м), но Минфин теперь предлагает отказаться от переходного периода и сразу поставить максимум. НДС будут удерживать сами торговые площадки в качестве налоговых агентов - то есть цена для покупателя вырастет уже на этапе оформления заказа. Это касается не только зарубежных сайтов, но и, например, китайских продавцов на </w:t>
      </w:r>
      <w:r w:rsidRPr="00D41A85">
        <w:rPr>
          <w:lang w:val="en-US"/>
        </w:rPr>
        <w:t>Ozon</w:t>
      </w:r>
      <w:r w:rsidRPr="00902FEC">
        <w:t>.</w:t>
      </w:r>
    </w:p>
    <w:p w14:paraId="5C287A99" w14:textId="77777777" w:rsidR="00D41A85" w:rsidRPr="00902FEC" w:rsidRDefault="00D41A85" w:rsidP="00D41A85">
      <w:r w:rsidRPr="00902FEC">
        <w:t>2.</w:t>
      </w:r>
      <w:r w:rsidRPr="00902FEC">
        <w:tab/>
        <w:t>Таможенный сбор 100 рублей за каждую посылку из-за рубежа для личного пользования стоимостью до 200 евро. Раньше такие посылки облагались только при превышении лимита, теперь за каждое отправление придётся доплатить фиксированную сумму.</w:t>
      </w:r>
    </w:p>
    <w:p w14:paraId="17F41587" w14:textId="77777777" w:rsidR="00D41A85" w:rsidRPr="00902FEC" w:rsidRDefault="00D41A85" w:rsidP="00D41A85">
      <w:r w:rsidRPr="00902FEC">
        <w:t xml:space="preserve">Более подробно о том, как изменятся цены на товары </w:t>
      </w:r>
      <w:proofErr w:type="gramStart"/>
      <w:r w:rsidRPr="00902FEC">
        <w:t>из-за границы</w:t>
      </w:r>
      <w:proofErr w:type="gramEnd"/>
      <w:r w:rsidRPr="00902FEC">
        <w:t xml:space="preserve"> и кто за это заплатит, мы написали в статье «Конец дешёвым покупкам на </w:t>
      </w:r>
      <w:r w:rsidRPr="00D41A85">
        <w:rPr>
          <w:lang w:val="en-US"/>
        </w:rPr>
        <w:t>AliExpress</w:t>
      </w:r>
      <w:r w:rsidRPr="00902FEC">
        <w:t>».</w:t>
      </w:r>
    </w:p>
    <w:p w14:paraId="09EA9CA3" w14:textId="77777777" w:rsidR="00D41A85" w:rsidRPr="00902FEC" w:rsidRDefault="00D41A85" w:rsidP="00D41A85">
      <w:r w:rsidRPr="00902FEC">
        <w:t>Налог на сверхдоходы добывающих компаний</w:t>
      </w:r>
    </w:p>
    <w:p w14:paraId="0887BC5C" w14:textId="77777777" w:rsidR="00D41A85" w:rsidRPr="00902FEC" w:rsidRDefault="00D41A85" w:rsidP="00D41A85">
      <w:r w:rsidRPr="00902FEC">
        <w:t>Отдельные компании горно-металлургического комплекса в 2026 году получили дополнительный доход из-за резкого роста мировых цен на металлы и удобрения. Минфин не дремлет. Ведомство считает, что этот «сверхдоход» нужно частично изъять в бюджет. Как это будет работать:</w:t>
      </w:r>
    </w:p>
    <w:p w14:paraId="5A51D02A" w14:textId="77777777" w:rsidR="00D41A85" w:rsidRPr="00902FEC" w:rsidRDefault="00D41A85" w:rsidP="00D41A85">
      <w:r w:rsidRPr="00902FEC">
        <w:t>1.</w:t>
      </w:r>
      <w:r w:rsidRPr="00902FEC">
        <w:tab/>
        <w:t>Берётся уровень доходов компании за базовый 2024 год.</w:t>
      </w:r>
    </w:p>
    <w:p w14:paraId="0FABC4AF" w14:textId="77777777" w:rsidR="00D41A85" w:rsidRPr="00902FEC" w:rsidRDefault="00D41A85" w:rsidP="00D41A85">
      <w:r w:rsidRPr="00902FEC">
        <w:t>2.</w:t>
      </w:r>
      <w:r w:rsidRPr="00902FEC">
        <w:tab/>
        <w:t>Всё, что заработано сверх этого уровня из-за роста цен, облагается налогом:</w:t>
      </w:r>
    </w:p>
    <w:p w14:paraId="4BA536DB" w14:textId="77777777" w:rsidR="00D41A85" w:rsidRPr="00902FEC" w:rsidRDefault="00D41A85" w:rsidP="00D41A85">
      <w:r w:rsidRPr="00902FEC">
        <w:t>•</w:t>
      </w:r>
      <w:r w:rsidRPr="00902FEC">
        <w:tab/>
        <w:t>для производителей цветных металлов и удобрений ставка - 30%;</w:t>
      </w:r>
    </w:p>
    <w:p w14:paraId="1C363BC3" w14:textId="77777777" w:rsidR="00D41A85" w:rsidRPr="00902FEC" w:rsidRDefault="00D41A85" w:rsidP="00D41A85">
      <w:r w:rsidRPr="00902FEC">
        <w:lastRenderedPageBreak/>
        <w:t>•</w:t>
      </w:r>
      <w:r w:rsidRPr="00902FEC">
        <w:tab/>
        <w:t>для золотодобывающих компаний - 20%.</w:t>
      </w:r>
    </w:p>
    <w:p w14:paraId="679F7743" w14:textId="77777777" w:rsidR="00D41A85" w:rsidRPr="00902FEC" w:rsidRDefault="00D41A85" w:rsidP="00D41A85">
      <w:r w:rsidRPr="00902FEC">
        <w:t xml:space="preserve">Простыми словами: если компания заработала больше, чем в 2024 </w:t>
      </w:r>
      <w:proofErr w:type="gramStart"/>
      <w:r w:rsidRPr="00902FEC">
        <w:t>году, просто потому, что</w:t>
      </w:r>
      <w:proofErr w:type="gramEnd"/>
      <w:r w:rsidRPr="00902FEC">
        <w:t xml:space="preserve"> мировые цены подскочили, часть этого «лишнего» дохода заберёт государство.</w:t>
      </w:r>
    </w:p>
    <w:p w14:paraId="6BAF33DB" w14:textId="77777777" w:rsidR="00D41A85" w:rsidRPr="00902FEC" w:rsidRDefault="00D41A85" w:rsidP="00D41A85">
      <w:r w:rsidRPr="00902FEC">
        <w:t xml:space="preserve">После таких новостей индекс </w:t>
      </w:r>
      <w:proofErr w:type="spellStart"/>
      <w:r w:rsidRPr="00902FEC">
        <w:t>Мосбиржи</w:t>
      </w:r>
      <w:proofErr w:type="spellEnd"/>
      <w:r w:rsidRPr="00902FEC">
        <w:t xml:space="preserve"> упал. Поскольку подешевели акции тех, кто получил сверхприбыль, которой придётся поделиться с бюджетом. Например, бумаги «</w:t>
      </w:r>
      <w:proofErr w:type="spellStart"/>
      <w:r w:rsidRPr="00902FEC">
        <w:t>Норникеля</w:t>
      </w:r>
      <w:proofErr w:type="spellEnd"/>
      <w:r w:rsidRPr="00902FEC">
        <w:t>» упали на 5,16%, «Русала» - на 3,62%, «</w:t>
      </w:r>
      <w:proofErr w:type="spellStart"/>
      <w:r w:rsidRPr="00902FEC">
        <w:t>Фосагро</w:t>
      </w:r>
      <w:proofErr w:type="spellEnd"/>
      <w:r w:rsidRPr="00902FEC">
        <w:t>» - на 3,11%.</w:t>
      </w:r>
    </w:p>
    <w:p w14:paraId="3B6555B0" w14:textId="77777777" w:rsidR="00D41A85" w:rsidRPr="00902FEC" w:rsidRDefault="00D41A85" w:rsidP="00D41A85">
      <w:r w:rsidRPr="00902FEC">
        <w:t>Так ли страшно повышение налогов в 2027 году?</w:t>
      </w:r>
    </w:p>
    <w:p w14:paraId="399527D1" w14:textId="77777777" w:rsidR="00D41A85" w:rsidRPr="00902FEC" w:rsidRDefault="00D41A85" w:rsidP="00D41A85">
      <w:r w:rsidRPr="00902FEC">
        <w:t>Казалось бы, простых людей напрямую касается только то, что теперь можно попасть на НДФЛ по повышенной ставке, даже если зарплата далека от 2,4 млн рублей в год. К тому же, не так уж просты эти люди, которые получают (с учётом пассивных доходов) в среднем за год более 200 000 рублей ежемесячно.</w:t>
      </w:r>
    </w:p>
    <w:p w14:paraId="2A253F77" w14:textId="77777777" w:rsidR="00D41A85" w:rsidRPr="00902FEC" w:rsidRDefault="00D41A85" w:rsidP="00D41A85">
      <w:r w:rsidRPr="00902FEC">
        <w:t>Глава Минфина Антон Силуанов оптимистично подытожил:</w:t>
      </w:r>
    </w:p>
    <w:p w14:paraId="72007718" w14:textId="77777777" w:rsidR="00D41A85" w:rsidRPr="00902FEC" w:rsidRDefault="00D41A85" w:rsidP="00D41A85">
      <w:r w:rsidRPr="00902FEC">
        <w:t>Проект бюджета сформирован сбалансированным. Он позволит выполнить все обязательства государства и сохранить макроэкономическую стабильность при любых возможных изменениях</w:t>
      </w:r>
    </w:p>
    <w:p w14:paraId="16E5BCC5" w14:textId="77777777" w:rsidR="00D41A85" w:rsidRPr="00902FEC" w:rsidRDefault="00D41A85" w:rsidP="00D41A85">
      <w:r w:rsidRPr="00902FEC">
        <w:t>Однако всем понятно, что любые повышения налогов скажутся на ценах, и каждому из нас прямо или косвенно придётся платить больше из-за новых правил. Если, конечно, правительство их одобрит, ведь пока это лишь законопроект.</w:t>
      </w:r>
    </w:p>
    <w:p w14:paraId="58382F2A" w14:textId="07D00C2E" w:rsidR="00D41A85" w:rsidRPr="00902FEC" w:rsidRDefault="005D41D2" w:rsidP="00D41A85">
      <w:hyperlink r:id="rId68" w:history="1">
        <w:r w:rsidR="00D41A85" w:rsidRPr="007A589C">
          <w:rPr>
            <w:rStyle w:val="a3"/>
            <w:lang w:val="en-US"/>
          </w:rPr>
          <w:t>https</w:t>
        </w:r>
        <w:r w:rsidR="00D41A85" w:rsidRPr="00902FEC">
          <w:rPr>
            <w:rStyle w:val="a3"/>
          </w:rPr>
          <w:t>://</w:t>
        </w:r>
        <w:r w:rsidR="00D41A85" w:rsidRPr="007A589C">
          <w:rPr>
            <w:rStyle w:val="a3"/>
            <w:lang w:val="en-US"/>
          </w:rPr>
          <w:t>www</w:t>
        </w:r>
        <w:r w:rsidR="00D41A85" w:rsidRPr="00902FEC">
          <w:rPr>
            <w:rStyle w:val="a3"/>
          </w:rPr>
          <w:t>.</w:t>
        </w:r>
        <w:proofErr w:type="spellStart"/>
        <w:r w:rsidR="00D41A85" w:rsidRPr="007A589C">
          <w:rPr>
            <w:rStyle w:val="a3"/>
            <w:lang w:val="en-US"/>
          </w:rPr>
          <w:t>vbr</w:t>
        </w:r>
        <w:proofErr w:type="spellEnd"/>
        <w:r w:rsidR="00D41A85" w:rsidRPr="00902FEC">
          <w:rPr>
            <w:rStyle w:val="a3"/>
          </w:rPr>
          <w:t>.</w:t>
        </w:r>
        <w:proofErr w:type="spellStart"/>
        <w:r w:rsidR="00D41A85" w:rsidRPr="007A589C">
          <w:rPr>
            <w:rStyle w:val="a3"/>
            <w:lang w:val="en-US"/>
          </w:rPr>
          <w:t>ru</w:t>
        </w:r>
        <w:proofErr w:type="spellEnd"/>
        <w:r w:rsidR="00D41A85" w:rsidRPr="00902FEC">
          <w:rPr>
            <w:rStyle w:val="a3"/>
          </w:rPr>
          <w:t>/</w:t>
        </w:r>
        <w:proofErr w:type="spellStart"/>
        <w:r w:rsidR="00D41A85" w:rsidRPr="007A589C">
          <w:rPr>
            <w:rStyle w:val="a3"/>
            <w:lang w:val="en-US"/>
          </w:rPr>
          <w:t>novosti</w:t>
        </w:r>
        <w:proofErr w:type="spellEnd"/>
        <w:r w:rsidR="00D41A85" w:rsidRPr="00902FEC">
          <w:rPr>
            <w:rStyle w:val="a3"/>
          </w:rPr>
          <w:t>/</w:t>
        </w:r>
        <w:proofErr w:type="spellStart"/>
        <w:r w:rsidR="00D41A85" w:rsidRPr="007A589C">
          <w:rPr>
            <w:rStyle w:val="a3"/>
            <w:lang w:val="en-US"/>
          </w:rPr>
          <w:t>nalogi</w:t>
        </w:r>
        <w:proofErr w:type="spellEnd"/>
        <w:r w:rsidR="00D41A85" w:rsidRPr="00902FEC">
          <w:rPr>
            <w:rStyle w:val="a3"/>
          </w:rPr>
          <w:t>/2026/09/24/</w:t>
        </w:r>
        <w:proofErr w:type="spellStart"/>
        <w:r w:rsidR="00D41A85" w:rsidRPr="007A589C">
          <w:rPr>
            <w:rStyle w:val="a3"/>
            <w:lang w:val="en-US"/>
          </w:rPr>
          <w:t>povishenie</w:t>
        </w:r>
        <w:proofErr w:type="spellEnd"/>
        <w:r w:rsidR="00D41A85" w:rsidRPr="00902FEC">
          <w:rPr>
            <w:rStyle w:val="a3"/>
          </w:rPr>
          <w:t>-</w:t>
        </w:r>
        <w:proofErr w:type="spellStart"/>
        <w:r w:rsidR="00D41A85" w:rsidRPr="007A589C">
          <w:rPr>
            <w:rStyle w:val="a3"/>
            <w:lang w:val="en-US"/>
          </w:rPr>
          <w:t>nalogov</w:t>
        </w:r>
        <w:proofErr w:type="spellEnd"/>
        <w:r w:rsidR="00D41A85" w:rsidRPr="00902FEC">
          <w:rPr>
            <w:rStyle w:val="a3"/>
          </w:rPr>
          <w:t>-1-</w:t>
        </w:r>
        <w:proofErr w:type="spellStart"/>
        <w:r w:rsidR="00D41A85" w:rsidRPr="007A589C">
          <w:rPr>
            <w:rStyle w:val="a3"/>
            <w:lang w:val="en-US"/>
          </w:rPr>
          <w:t>yanvarya</w:t>
        </w:r>
        <w:proofErr w:type="spellEnd"/>
        <w:r w:rsidR="00D41A85" w:rsidRPr="00902FEC">
          <w:rPr>
            <w:rStyle w:val="a3"/>
          </w:rPr>
          <w:t>-2027/</w:t>
        </w:r>
      </w:hyperlink>
      <w:r w:rsidR="00D41A85" w:rsidRPr="00902FEC">
        <w:t xml:space="preserve"> </w:t>
      </w:r>
    </w:p>
    <w:p w14:paraId="39EFF48C" w14:textId="684E58EC" w:rsidR="00CD1BD7" w:rsidRPr="00CD1BD7" w:rsidRDefault="00CD1BD7" w:rsidP="00CD1BD7">
      <w:pPr>
        <w:pStyle w:val="2"/>
      </w:pPr>
      <w:bookmarkStart w:id="196" w:name="_Toc241476622"/>
      <w:proofErr w:type="spellStart"/>
      <w:r w:rsidRPr="00CD1BD7">
        <w:t>Выберу.ру</w:t>
      </w:r>
      <w:proofErr w:type="spellEnd"/>
      <w:r w:rsidRPr="00CD1BD7">
        <w:t>, 25.09.2026</w:t>
      </w:r>
      <w:r w:rsidRPr="00054F03">
        <w:t xml:space="preserve">, </w:t>
      </w:r>
      <w:r w:rsidRPr="00CD1BD7">
        <w:t>Налог для самозанятых повысят в два раза?</w:t>
      </w:r>
      <w:bookmarkEnd w:id="196"/>
    </w:p>
    <w:p w14:paraId="45856A9D" w14:textId="77777777" w:rsidR="00CD1BD7" w:rsidRPr="00CD1BD7" w:rsidRDefault="00CD1BD7" w:rsidP="00CD1BD7">
      <w:pPr>
        <w:pStyle w:val="3"/>
      </w:pPr>
      <w:bookmarkStart w:id="197" w:name="_Toc241476623"/>
      <w:r w:rsidRPr="00CD1BD7">
        <w:t>Есть у нас такая традиция: каждую осень «наезжать» на самозанятых. В прошлом году Совет Федерации предлагал отменить самозанятость. Теперь там считают, что надо повысить для самозанятых налог до классического уровня, а заодно заставить платить страховые взносы. Разберёмся, чем недовольны сенаторы, кому и когда придётся платить налог по новой ставке.</w:t>
      </w:r>
      <w:bookmarkEnd w:id="197"/>
    </w:p>
    <w:p w14:paraId="2A57D504" w14:textId="77777777" w:rsidR="00CD1BD7" w:rsidRPr="00CD1BD7" w:rsidRDefault="00CD1BD7" w:rsidP="00CD1BD7">
      <w:r w:rsidRPr="00CD1BD7">
        <w:t>Есть у нас такая традиция: каждую осень «наезжать» на самозанятых. В прошлом году Совет Федерации предлагал отменить самозанятость. Теперь там считают, что надо повысить для самозанятых налог до классического уровня, а заодно заставить платить страховые взносы. Разберёмся, чем недовольны сенаторы, кому и когда придётся платить налог по новой ставке.</w:t>
      </w:r>
    </w:p>
    <w:p w14:paraId="0693B4FA" w14:textId="77777777" w:rsidR="00CD1BD7" w:rsidRPr="00CD1BD7" w:rsidRDefault="00CD1BD7" w:rsidP="00CD1BD7">
      <w:r w:rsidRPr="00CD1BD7">
        <w:t xml:space="preserve">Самозанятый: никого не трогаю, починяю примус. Фото: </w:t>
      </w:r>
      <w:proofErr w:type="spellStart"/>
      <w:r w:rsidRPr="00CD1BD7">
        <w:rPr>
          <w:lang w:val="en-US"/>
        </w:rPr>
        <w:t>magnific</w:t>
      </w:r>
      <w:proofErr w:type="spellEnd"/>
      <w:r w:rsidRPr="00CD1BD7">
        <w:t>.</w:t>
      </w:r>
      <w:r w:rsidRPr="00CD1BD7">
        <w:rPr>
          <w:lang w:val="en-US"/>
        </w:rPr>
        <w:t>com</w:t>
      </w:r>
    </w:p>
    <w:p w14:paraId="6B9288F9" w14:textId="77777777" w:rsidR="00CD1BD7" w:rsidRPr="00CD1BD7" w:rsidRDefault="00CD1BD7" w:rsidP="00CD1BD7">
      <w:r w:rsidRPr="00CD1BD7">
        <w:t>«Надо брать полный НДФЛ по ставке от 13%»</w:t>
      </w:r>
    </w:p>
    <w:p w14:paraId="6F9DB476" w14:textId="77777777" w:rsidR="00CD1BD7" w:rsidRPr="00CD1BD7" w:rsidRDefault="00CD1BD7" w:rsidP="00CD1BD7">
      <w:r w:rsidRPr="00CD1BD7">
        <w:t>Замглавы комитета Совета Федерации по бюджету и финансовым рынкам Андрей Епишин, выступая на Московском финансовом форуме, заявил:</w:t>
      </w:r>
    </w:p>
    <w:p w14:paraId="10210463" w14:textId="77777777" w:rsidR="00CD1BD7" w:rsidRPr="00CD1BD7" w:rsidRDefault="00CD1BD7" w:rsidP="00CD1BD7">
      <w:r w:rsidRPr="00CD1BD7">
        <w:t>У нас есть компании, где самозанятыми работают тысячи, сотни тысяч водителей и курьеров. Почему они должны платить налоги по ставке 4-6%? С тех, кто по факту работает на полной занятости, надо брать полный НДФЛ по ставке от 13%. Не говоря уже про оплату социальных взносов, но хотя бы НДФЛ они должны платить полностью</w:t>
      </w:r>
    </w:p>
    <w:p w14:paraId="5DB204A2" w14:textId="77777777" w:rsidR="00CD1BD7" w:rsidRPr="00CD1BD7" w:rsidRDefault="00CD1BD7" w:rsidP="00CD1BD7">
      <w:r w:rsidRPr="00CD1BD7">
        <w:lastRenderedPageBreak/>
        <w:t>По его мнению, нужно менять всю конструкцию самозанятости, поскольку она используется для уменьшения налогов. В частности, если самозанятый оказывает услуги юридическим лицам (компаниям) в режиме полного рабочего дня, то он должен платить налог на доходы физических лиц (НДФЛ) по ставке 13%. «Такой самозанятый водитель на цифровой платформе ничем не отличается от водителя, который работает по трудовому договору в автопарке и полностью платит все налоги и социальные взносы», - подчеркнул сенатор.</w:t>
      </w:r>
    </w:p>
    <w:p w14:paraId="11689D4F" w14:textId="77777777" w:rsidR="00CD1BD7" w:rsidRPr="00CD1BD7" w:rsidRDefault="00CD1BD7" w:rsidP="00CD1BD7">
      <w:proofErr w:type="gramStart"/>
      <w:r w:rsidRPr="00CD1BD7">
        <w:t>С одной стороны</w:t>
      </w:r>
      <w:proofErr w:type="gramEnd"/>
      <w:r w:rsidRPr="00CD1BD7">
        <w:t xml:space="preserve"> Андрей Епишин прав. </w:t>
      </w:r>
      <w:proofErr w:type="gramStart"/>
      <w:r w:rsidRPr="00CD1BD7">
        <w:t>Возьмём к примеру</w:t>
      </w:r>
      <w:proofErr w:type="gramEnd"/>
      <w:r w:rsidRPr="00CD1BD7">
        <w:t xml:space="preserve"> не водителей, а курьеров. Один работает в «Яндекс. Доставке» как самозанятый, другой - в строительной фирме по трудовому договору. Первый платит 6% с суммы до 2,4 млн рублей в год, поскольку сотрудничает с юридическим лицом, второй - 13% с той же суммы. Также строительная компания платит за последнего страховые взносы в размере 30% от зарплаты до вычета НДФЛ.</w:t>
      </w:r>
    </w:p>
    <w:p w14:paraId="7567AD19" w14:textId="77777777" w:rsidR="00CD1BD7" w:rsidRPr="00CD1BD7" w:rsidRDefault="00CD1BD7" w:rsidP="00CD1BD7">
      <w:r w:rsidRPr="00CD1BD7">
        <w:t>Вот только сенатор забыл о том, что самозанятые лишены множества трудовых гарантий:</w:t>
      </w:r>
    </w:p>
    <w:p w14:paraId="25688A46" w14:textId="77777777" w:rsidR="00CD1BD7" w:rsidRPr="00CD1BD7" w:rsidRDefault="00CD1BD7" w:rsidP="00CD1BD7">
      <w:r w:rsidRPr="00CD1BD7">
        <w:t>Одним словом, люди целенаправленно отказываются от социального пакета ради более низкой ставки налога.</w:t>
      </w:r>
    </w:p>
    <w:p w14:paraId="368D7260" w14:textId="77777777" w:rsidR="00CD1BD7" w:rsidRPr="00CD1BD7" w:rsidRDefault="00CD1BD7" w:rsidP="00CD1BD7">
      <w:r w:rsidRPr="00CD1BD7">
        <w:t>Если всех водителей и курьеров, которые работают с юридическими лицами, перевести на трудовые договоры, то в первую очередь не бюджет наполнится (ведь за это ратуют наши законодатели), а возникнет дополнительная нагрузка на него. Самозанятые болеют, рожают детей, выходят на пенсию - и всё это финансирует Социальный фонд России.</w:t>
      </w:r>
    </w:p>
    <w:p w14:paraId="6B69A9A2" w14:textId="77777777" w:rsidR="00CD1BD7" w:rsidRPr="00CD1BD7" w:rsidRDefault="00CD1BD7" w:rsidP="00CD1BD7">
      <w:r w:rsidRPr="00CD1BD7">
        <w:t>В прошлом году, когда Совет Федерации предлагал отменить самозанятость, в правительстве подчеркнули, что льготный налоговый режим останется неизменным до 2028 года. Будем надеяться, что и в этот раз министры напомнят сенаторам, что это пилотный проект, который не надо менять, пока он не закончится. Даже если бюджет остро нуждается в дополнительных деньгах.</w:t>
      </w:r>
    </w:p>
    <w:p w14:paraId="26AA73E4" w14:textId="7F6ED440" w:rsidR="00CD1BD7" w:rsidRPr="00CD1BD7" w:rsidRDefault="005D41D2" w:rsidP="00CD1BD7">
      <w:hyperlink r:id="rId69" w:history="1">
        <w:r w:rsidR="00CD1BD7" w:rsidRPr="007A589C">
          <w:rPr>
            <w:rStyle w:val="a3"/>
            <w:lang w:val="en-US"/>
          </w:rPr>
          <w:t>https</w:t>
        </w:r>
        <w:r w:rsidR="00CD1BD7" w:rsidRPr="00CD1BD7">
          <w:rPr>
            <w:rStyle w:val="a3"/>
          </w:rPr>
          <w:t>://</w:t>
        </w:r>
        <w:r w:rsidR="00CD1BD7" w:rsidRPr="007A589C">
          <w:rPr>
            <w:rStyle w:val="a3"/>
            <w:lang w:val="en-US"/>
          </w:rPr>
          <w:t>www</w:t>
        </w:r>
        <w:r w:rsidR="00CD1BD7" w:rsidRPr="00CD1BD7">
          <w:rPr>
            <w:rStyle w:val="a3"/>
          </w:rPr>
          <w:t>.</w:t>
        </w:r>
        <w:proofErr w:type="spellStart"/>
        <w:r w:rsidR="00CD1BD7" w:rsidRPr="007A589C">
          <w:rPr>
            <w:rStyle w:val="a3"/>
            <w:lang w:val="en-US"/>
          </w:rPr>
          <w:t>vbr</w:t>
        </w:r>
        <w:proofErr w:type="spellEnd"/>
        <w:r w:rsidR="00CD1BD7" w:rsidRPr="00CD1BD7">
          <w:rPr>
            <w:rStyle w:val="a3"/>
          </w:rPr>
          <w:t>.</w:t>
        </w:r>
        <w:proofErr w:type="spellStart"/>
        <w:r w:rsidR="00CD1BD7" w:rsidRPr="007A589C">
          <w:rPr>
            <w:rStyle w:val="a3"/>
            <w:lang w:val="en-US"/>
          </w:rPr>
          <w:t>ru</w:t>
        </w:r>
        <w:proofErr w:type="spellEnd"/>
        <w:r w:rsidR="00CD1BD7" w:rsidRPr="00CD1BD7">
          <w:rPr>
            <w:rStyle w:val="a3"/>
          </w:rPr>
          <w:t>/</w:t>
        </w:r>
        <w:proofErr w:type="spellStart"/>
        <w:r w:rsidR="00CD1BD7" w:rsidRPr="007A589C">
          <w:rPr>
            <w:rStyle w:val="a3"/>
            <w:lang w:val="en-US"/>
          </w:rPr>
          <w:t>novosti</w:t>
        </w:r>
        <w:proofErr w:type="spellEnd"/>
        <w:r w:rsidR="00CD1BD7" w:rsidRPr="00CD1BD7">
          <w:rPr>
            <w:rStyle w:val="a3"/>
          </w:rPr>
          <w:t>/</w:t>
        </w:r>
        <w:proofErr w:type="spellStart"/>
        <w:r w:rsidR="00CD1BD7" w:rsidRPr="007A589C">
          <w:rPr>
            <w:rStyle w:val="a3"/>
            <w:lang w:val="en-US"/>
          </w:rPr>
          <w:t>nalogi</w:t>
        </w:r>
        <w:proofErr w:type="spellEnd"/>
        <w:r w:rsidR="00CD1BD7" w:rsidRPr="00CD1BD7">
          <w:rPr>
            <w:rStyle w:val="a3"/>
          </w:rPr>
          <w:t>/2026/09/25/</w:t>
        </w:r>
        <w:proofErr w:type="spellStart"/>
        <w:r w:rsidR="00CD1BD7" w:rsidRPr="007A589C">
          <w:rPr>
            <w:rStyle w:val="a3"/>
            <w:lang w:val="en-US"/>
          </w:rPr>
          <w:t>nalog</w:t>
        </w:r>
        <w:proofErr w:type="spellEnd"/>
        <w:r w:rsidR="00CD1BD7" w:rsidRPr="00CD1BD7">
          <w:rPr>
            <w:rStyle w:val="a3"/>
          </w:rPr>
          <w:t>-</w:t>
        </w:r>
        <w:proofErr w:type="spellStart"/>
        <w:r w:rsidR="00CD1BD7" w:rsidRPr="007A589C">
          <w:rPr>
            <w:rStyle w:val="a3"/>
            <w:lang w:val="en-US"/>
          </w:rPr>
          <w:t>dlya</w:t>
        </w:r>
        <w:proofErr w:type="spellEnd"/>
        <w:r w:rsidR="00CD1BD7" w:rsidRPr="00CD1BD7">
          <w:rPr>
            <w:rStyle w:val="a3"/>
          </w:rPr>
          <w:t>-</w:t>
        </w:r>
        <w:proofErr w:type="spellStart"/>
        <w:r w:rsidR="00CD1BD7" w:rsidRPr="007A589C">
          <w:rPr>
            <w:rStyle w:val="a3"/>
            <w:lang w:val="en-US"/>
          </w:rPr>
          <w:t>samozanyatih</w:t>
        </w:r>
        <w:proofErr w:type="spellEnd"/>
        <w:r w:rsidR="00CD1BD7" w:rsidRPr="00CD1BD7">
          <w:rPr>
            <w:rStyle w:val="a3"/>
          </w:rPr>
          <w:t>-</w:t>
        </w:r>
        <w:proofErr w:type="spellStart"/>
        <w:r w:rsidR="00CD1BD7" w:rsidRPr="007A589C">
          <w:rPr>
            <w:rStyle w:val="a3"/>
            <w:lang w:val="en-US"/>
          </w:rPr>
          <w:t>povisyat</w:t>
        </w:r>
        <w:proofErr w:type="spellEnd"/>
        <w:r w:rsidR="00CD1BD7" w:rsidRPr="00CD1BD7">
          <w:rPr>
            <w:rStyle w:val="a3"/>
          </w:rPr>
          <w:t>/</w:t>
        </w:r>
      </w:hyperlink>
      <w:r w:rsidR="00CD1BD7" w:rsidRPr="00CD1BD7">
        <w:t xml:space="preserve"> </w:t>
      </w:r>
    </w:p>
    <w:p w14:paraId="260D51B1" w14:textId="764C3E74" w:rsidR="00EE27DA" w:rsidRPr="00EE27DA" w:rsidRDefault="00EE27DA" w:rsidP="00EE27DA">
      <w:pPr>
        <w:pStyle w:val="2"/>
      </w:pPr>
      <w:bookmarkStart w:id="198" w:name="_Toc241476624"/>
      <w:proofErr w:type="spellStart"/>
      <w:r>
        <w:t>Выберу.ру</w:t>
      </w:r>
      <w:proofErr w:type="spellEnd"/>
      <w:r>
        <w:t>, 25.09.2026</w:t>
      </w:r>
      <w:r w:rsidRPr="00EE27DA">
        <w:t xml:space="preserve">, </w:t>
      </w:r>
      <w:r>
        <w:t>Прожиточный минимум вырастет: на сколько повысят пособия в 2027 году</w:t>
      </w:r>
      <w:bookmarkEnd w:id="198"/>
    </w:p>
    <w:p w14:paraId="743257A3" w14:textId="77777777" w:rsidR="00EE27DA" w:rsidRDefault="00EE27DA" w:rsidP="00EE27DA">
      <w:pPr>
        <w:pStyle w:val="3"/>
      </w:pPr>
      <w:bookmarkStart w:id="199" w:name="_Toc241476625"/>
      <w:r>
        <w:t>Правительство заложило повышение федерального прожиточного минимума в проект бюджета на 2027-2029 годы. От этого показателя зависят размеры пособий, социальных доплат к пенсии и уровень дохода, при котором семья может рассчитывать на помощь государства. Рассказываем, каким будет прожиточный минимум в 2027 году и какие выплаты вслед за ним вырастут.</w:t>
      </w:r>
      <w:bookmarkEnd w:id="199"/>
    </w:p>
    <w:p w14:paraId="4A58F6CF" w14:textId="77777777" w:rsidR="00EE27DA" w:rsidRDefault="00EE27DA" w:rsidP="00EE27DA">
      <w:r>
        <w:t>Прожиточный минимум повысят до 20 227 рублей в 2027 году. Фото: нейросеть</w:t>
      </w:r>
    </w:p>
    <w:p w14:paraId="520140EF" w14:textId="77777777" w:rsidR="00EE27DA" w:rsidRDefault="00EE27DA" w:rsidP="00EE27DA">
      <w:r>
        <w:t>На сколько повысят прожиточный минимум</w:t>
      </w:r>
    </w:p>
    <w:p w14:paraId="1524F395" w14:textId="77777777" w:rsidR="00EE27DA" w:rsidRDefault="00EE27DA" w:rsidP="00EE27DA">
      <w:r>
        <w:t xml:space="preserve">Федеральный прожиточный минимум на душу населения в 2027 году составит 20 227 рублей. Сейчас он равен 18 939 рублям. Таким образом, показатель увеличат на 6,8%, или на 1 288 рублей. Впервые он превысит 20 000 рублей. Новая сумма пока фигурирует </w:t>
      </w:r>
      <w:r>
        <w:lastRenderedPageBreak/>
        <w:t>в проекте федерального бюджета. Документ ещё должен пройти рассмотрение в Госдуме и Совете Федерации, после чего его направят президенту.</w:t>
      </w:r>
    </w:p>
    <w:p w14:paraId="45A15E0A" w14:textId="77777777" w:rsidR="00EE27DA" w:rsidRDefault="00EE27DA" w:rsidP="00EE27DA">
      <w:r>
        <w:t>Для отдельных групп населения прожиточный минимум устанавливают в долях от общего показателя. Если действующие соотношения сохранятся, расчётные федеральные суммы на 2027 год будут такими:</w:t>
      </w:r>
    </w:p>
    <w:p w14:paraId="5AA18757" w14:textId="77777777" w:rsidR="00EE27DA" w:rsidRDefault="00EE27DA" w:rsidP="00EE27DA">
      <w:r>
        <w:t>Категория</w:t>
      </w:r>
    </w:p>
    <w:p w14:paraId="01D1E90E" w14:textId="77777777" w:rsidR="00EE27DA" w:rsidRDefault="00EE27DA" w:rsidP="00EE27DA">
      <w:r>
        <w:tab/>
        <w:t>2026 год</w:t>
      </w:r>
    </w:p>
    <w:p w14:paraId="6CE66665" w14:textId="77777777" w:rsidR="00EE27DA" w:rsidRDefault="00EE27DA" w:rsidP="00EE27DA">
      <w:r>
        <w:tab/>
        <w:t>Расчёт на 2027 год</w:t>
      </w:r>
    </w:p>
    <w:p w14:paraId="5DF32641" w14:textId="77777777" w:rsidR="00EE27DA" w:rsidRDefault="00EE27DA" w:rsidP="00EE27DA">
      <w:r>
        <w:tab/>
        <w:t>Повышение</w:t>
      </w:r>
    </w:p>
    <w:p w14:paraId="540F7C3B" w14:textId="77777777" w:rsidR="00EE27DA" w:rsidRDefault="00EE27DA" w:rsidP="00EE27DA">
      <w:r>
        <w:t>На душу населения</w:t>
      </w:r>
    </w:p>
    <w:p w14:paraId="711DBD7F" w14:textId="77777777" w:rsidR="00EE27DA" w:rsidRDefault="00EE27DA" w:rsidP="00EE27DA">
      <w:r>
        <w:tab/>
        <w:t>18 939 рублей</w:t>
      </w:r>
    </w:p>
    <w:p w14:paraId="1CFB97B7" w14:textId="77777777" w:rsidR="00EE27DA" w:rsidRDefault="00EE27DA" w:rsidP="00EE27DA">
      <w:r>
        <w:tab/>
        <w:t>20 227 рублей</w:t>
      </w:r>
    </w:p>
    <w:p w14:paraId="7AF81494" w14:textId="77777777" w:rsidR="00EE27DA" w:rsidRDefault="00EE27DA" w:rsidP="00EE27DA">
      <w:r>
        <w:tab/>
        <w:t>1 288 рублей</w:t>
      </w:r>
    </w:p>
    <w:p w14:paraId="1A3A6E73" w14:textId="77777777" w:rsidR="00EE27DA" w:rsidRDefault="00EE27DA" w:rsidP="00EE27DA">
      <w:r>
        <w:t>Для трудоспособных граждан</w:t>
      </w:r>
    </w:p>
    <w:p w14:paraId="4EABEED8" w14:textId="77777777" w:rsidR="00EE27DA" w:rsidRDefault="00EE27DA" w:rsidP="00EE27DA">
      <w:r>
        <w:tab/>
        <w:t>20 644 рубля</w:t>
      </w:r>
    </w:p>
    <w:p w14:paraId="34F6AFBB" w14:textId="77777777" w:rsidR="00EE27DA" w:rsidRDefault="00EE27DA" w:rsidP="00EE27DA">
      <w:r>
        <w:tab/>
        <w:t>22 047 рублей</w:t>
      </w:r>
    </w:p>
    <w:p w14:paraId="76C07BE9" w14:textId="77777777" w:rsidR="00EE27DA" w:rsidRDefault="00EE27DA" w:rsidP="00EE27DA">
      <w:r>
        <w:tab/>
        <w:t>1 403 рубля</w:t>
      </w:r>
    </w:p>
    <w:p w14:paraId="515E97D3" w14:textId="77777777" w:rsidR="00EE27DA" w:rsidRDefault="00EE27DA" w:rsidP="00EE27DA">
      <w:r>
        <w:t>Для пенсионеров</w:t>
      </w:r>
    </w:p>
    <w:p w14:paraId="34F34EFF" w14:textId="77777777" w:rsidR="00EE27DA" w:rsidRDefault="00EE27DA" w:rsidP="00EE27DA">
      <w:r>
        <w:tab/>
        <w:t>16 288 рублей</w:t>
      </w:r>
    </w:p>
    <w:p w14:paraId="752A6234" w14:textId="77777777" w:rsidR="00EE27DA" w:rsidRDefault="00EE27DA" w:rsidP="00EE27DA">
      <w:r>
        <w:tab/>
        <w:t>17 395 рублей</w:t>
      </w:r>
    </w:p>
    <w:p w14:paraId="76064F5C" w14:textId="77777777" w:rsidR="00EE27DA" w:rsidRDefault="00EE27DA" w:rsidP="00EE27DA">
      <w:r>
        <w:tab/>
        <w:t>1 107 рублей</w:t>
      </w:r>
    </w:p>
    <w:p w14:paraId="6B1F80F8" w14:textId="77777777" w:rsidR="00EE27DA" w:rsidRDefault="00EE27DA" w:rsidP="00EE27DA">
      <w:r>
        <w:t>Для детей</w:t>
      </w:r>
    </w:p>
    <w:p w14:paraId="32A3905F" w14:textId="77777777" w:rsidR="00EE27DA" w:rsidRDefault="00EE27DA" w:rsidP="00EE27DA">
      <w:r>
        <w:tab/>
        <w:t>18 371 рубль</w:t>
      </w:r>
    </w:p>
    <w:p w14:paraId="47E6641A" w14:textId="77777777" w:rsidR="00EE27DA" w:rsidRDefault="00EE27DA" w:rsidP="00EE27DA">
      <w:r>
        <w:tab/>
        <w:t>19 620 рублей</w:t>
      </w:r>
    </w:p>
    <w:p w14:paraId="6C9B203F" w14:textId="77777777" w:rsidR="00EE27DA" w:rsidRDefault="00EE27DA" w:rsidP="00EE27DA">
      <w:r>
        <w:tab/>
        <w:t>1 249 рублей</w:t>
      </w:r>
    </w:p>
    <w:p w14:paraId="1630F2D2" w14:textId="77777777" w:rsidR="00EE27DA" w:rsidRDefault="00EE27DA" w:rsidP="00EE27DA">
      <w:r>
        <w:t>Показатели для трудоспособных граждан, детей и пенсионеров пока расчётные. Окончательные суммы станут известны после утверждения бюджета.</w:t>
      </w:r>
    </w:p>
    <w:p w14:paraId="6EE02559" w14:textId="77777777" w:rsidR="00EE27DA" w:rsidRDefault="00EE27DA" w:rsidP="00EE27DA">
      <w:r>
        <w:t>В регионах прожиточный минимум будет другим</w:t>
      </w:r>
    </w:p>
    <w:p w14:paraId="2805B6FA" w14:textId="77777777" w:rsidR="00EE27DA" w:rsidRDefault="00EE27DA" w:rsidP="00EE27DA">
      <w:r>
        <w:t>Федеральный показатель не означает, что во всей стране прожиточный минимум будет равен 20 227 рублям. Каждый регион устанавливает собственные суммы для населения в целом, трудоспособных граждан, пенсионеров и детей. Региональный прожиточный минимум может быть как выше, так и ниже федерального. Именно местные показатели используют при назначении единого пособия, ежемесячной выплаты из материнского капитала и социальной доплаты к пенсии.</w:t>
      </w:r>
    </w:p>
    <w:p w14:paraId="7E496105" w14:textId="77777777" w:rsidR="00EE27DA" w:rsidRDefault="00EE27DA" w:rsidP="00EE27DA">
      <w:r>
        <w:t>Точные суммы на 2027 год появятся после того, как региональные власти опубликуют свои постановления.</w:t>
      </w:r>
    </w:p>
    <w:p w14:paraId="601BF29A" w14:textId="77777777" w:rsidR="00EE27DA" w:rsidRDefault="00EE27DA" w:rsidP="00EE27DA">
      <w:r>
        <w:lastRenderedPageBreak/>
        <w:t>Как вырастет единое пособие</w:t>
      </w:r>
    </w:p>
    <w:p w14:paraId="2B36EC77" w14:textId="77777777" w:rsidR="00EE27DA" w:rsidRDefault="00EE27DA" w:rsidP="00EE27DA">
      <w:r>
        <w:t>Единое пособие на детей составляет 50%, 75% или 100% регионального прожиточного минимума на ребёнка.</w:t>
      </w:r>
    </w:p>
    <w:p w14:paraId="751A67FF" w14:textId="77777777" w:rsidR="00EE27DA" w:rsidRDefault="00EE27DA" w:rsidP="00EE27DA">
      <w:r>
        <w:t>Если считать по предполагаемому федеральному показателю в 19 620 рублей, ориентировочные суммы будут такими:</w:t>
      </w:r>
    </w:p>
    <w:p w14:paraId="11148884" w14:textId="77777777" w:rsidR="00EE27DA" w:rsidRDefault="00EE27DA" w:rsidP="00EE27DA">
      <w:r>
        <w:t>•</w:t>
      </w:r>
      <w:r>
        <w:tab/>
        <w:t>9 810 рублей - пособие в размере 50%;</w:t>
      </w:r>
    </w:p>
    <w:p w14:paraId="5BC5F290" w14:textId="77777777" w:rsidR="00EE27DA" w:rsidRDefault="00EE27DA" w:rsidP="00EE27DA">
      <w:r>
        <w:t>•</w:t>
      </w:r>
      <w:r>
        <w:tab/>
        <w:t>14 715 рублей - пособие в размере 75%;</w:t>
      </w:r>
    </w:p>
    <w:p w14:paraId="53F76A82" w14:textId="77777777" w:rsidR="00EE27DA" w:rsidRDefault="00EE27DA" w:rsidP="00EE27DA">
      <w:r>
        <w:t>•</w:t>
      </w:r>
      <w:r>
        <w:tab/>
        <w:t>19 620 рублей - пособие в размере 100%.</w:t>
      </w:r>
    </w:p>
    <w:p w14:paraId="55BDE227" w14:textId="77777777" w:rsidR="00EE27DA" w:rsidRDefault="00EE27DA" w:rsidP="00EE27DA">
      <w:r>
        <w:t>Это средние ориентиры для страны, а не готовые размеры выплаты для всех семей. Фактическая сумма будет зависеть от детского прожиточного минимума в конкретном регионе.</w:t>
      </w:r>
    </w:p>
    <w:p w14:paraId="7099E5B4" w14:textId="77777777" w:rsidR="00EE27DA" w:rsidRDefault="00EE27DA" w:rsidP="00EE27DA">
      <w:r>
        <w:t>Тем, кому единое пособие уже назначено, подавать новое заявление из-за повышения прожиточного минимума не потребуется. Социальный фонд (СФР) сам пересчитает выплату по новым региональным значениям. Доля пособия - 50%, 75% или 100% прожиточного минимума - останется прежней до следующего продления, но её размер в рублях увеличится.</w:t>
      </w:r>
    </w:p>
    <w:p w14:paraId="5B0E2E0A" w14:textId="77777777" w:rsidR="00EE27DA" w:rsidRDefault="00EE27DA" w:rsidP="00EE27DA">
      <w:r>
        <w:t>Первый платёж с учётом новых сумм придёт в феврале, поскольку единое пособие перечисляют за предыдущий месяц.</w:t>
      </w:r>
    </w:p>
    <w:p w14:paraId="4A091504" w14:textId="77777777" w:rsidR="00EE27DA" w:rsidRDefault="00EE27DA" w:rsidP="00EE27DA">
      <w:r>
        <w:t>Прожиточный минимум влияет не только на размер выплаты, но и на право её получать. Единое пособие назначают семьям, у которых среднедушевой доход не превышает региональный прожиточный минимум на человека. Если региональные показатели вырастут, увеличится и допустимый уровень дохода. Поэтому некоторые семьи, которые сейчас немного превышают установленный порог, смогут претендовать на пособие при новом обращении или продлении.</w:t>
      </w:r>
    </w:p>
    <w:p w14:paraId="59781D0F" w14:textId="77777777" w:rsidR="00EE27DA" w:rsidRDefault="00EE27DA" w:rsidP="00EE27DA">
      <w:r>
        <w:t>Что изменится для беременных женщин</w:t>
      </w:r>
    </w:p>
    <w:p w14:paraId="6FFFA3C9" w14:textId="77777777" w:rsidR="00EE27DA" w:rsidRDefault="00EE27DA" w:rsidP="00EE27DA">
      <w:r>
        <w:t>Единое пособие беременным рассчитывают от регионального прожиточного минимума для трудоспособного населения. Выплата также может составлять 50%, 75% или 100% этого показателя.</w:t>
      </w:r>
    </w:p>
    <w:p w14:paraId="3D3B3FF8" w14:textId="77777777" w:rsidR="00EE27DA" w:rsidRDefault="00EE27DA" w:rsidP="00EE27DA">
      <w:r>
        <w:t>Если ориентироваться на расчётную федеральную сумму 22 047 рублей, пособие составит:</w:t>
      </w:r>
    </w:p>
    <w:p w14:paraId="2511E0CA" w14:textId="77777777" w:rsidR="00EE27DA" w:rsidRDefault="00EE27DA" w:rsidP="00EE27DA">
      <w:r>
        <w:t>•</w:t>
      </w:r>
      <w:r>
        <w:tab/>
        <w:t>около 11 024 рублей при выплате 50%;</w:t>
      </w:r>
    </w:p>
    <w:p w14:paraId="39E97B1A" w14:textId="77777777" w:rsidR="00EE27DA" w:rsidRDefault="00EE27DA" w:rsidP="00EE27DA">
      <w:r>
        <w:t>•</w:t>
      </w:r>
      <w:r>
        <w:tab/>
        <w:t>около 16 535 рублей при выплате 75%;</w:t>
      </w:r>
    </w:p>
    <w:p w14:paraId="4D24667E" w14:textId="77777777" w:rsidR="00EE27DA" w:rsidRDefault="00EE27DA" w:rsidP="00EE27DA">
      <w:r>
        <w:t>•</w:t>
      </w:r>
      <w:r>
        <w:tab/>
        <w:t>22 047 рублей при выплате 100%.</w:t>
      </w:r>
    </w:p>
    <w:p w14:paraId="087CC5A5" w14:textId="77777777" w:rsidR="00EE27DA" w:rsidRDefault="00EE27DA" w:rsidP="00EE27DA">
      <w:r>
        <w:t>Реальные суммы в каждом регионе будут своими. Уже назначенные выплаты Социальный фонд также пересчитает автоматически.</w:t>
      </w:r>
    </w:p>
    <w:p w14:paraId="35B70490" w14:textId="77777777" w:rsidR="00EE27DA" w:rsidRDefault="00EE27DA" w:rsidP="00EE27DA">
      <w:r>
        <w:t>Вырастет выплата из материнского капитала</w:t>
      </w:r>
    </w:p>
    <w:p w14:paraId="4936D5F0" w14:textId="77777777" w:rsidR="00EE27DA" w:rsidRDefault="00EE27DA" w:rsidP="00EE27DA">
      <w:r>
        <w:t>Ежемесячная выплата из материнского капитала на ребёнка до трёх лет равна одному региональному прожиточному минимуму на ребёнка. Поэтому с января её размер тоже вырастет.</w:t>
      </w:r>
    </w:p>
    <w:p w14:paraId="57BA38EB" w14:textId="77777777" w:rsidR="00EE27DA" w:rsidRDefault="00EE27DA" w:rsidP="00EE27DA">
      <w:r>
        <w:lastRenderedPageBreak/>
        <w:t>Если ориентироваться на расчётное федеральное значение, выплата может составить около 19 620 рублей в месяц. Точная сумма будет зависеть от региона, в котором живёт семья.</w:t>
      </w:r>
    </w:p>
    <w:p w14:paraId="1E267C52" w14:textId="77777777" w:rsidR="00EE27DA" w:rsidRDefault="00EE27DA" w:rsidP="00EE27DA">
      <w:r>
        <w:t>Что изменится для пенсионеров</w:t>
      </w:r>
    </w:p>
    <w:p w14:paraId="457C0D50" w14:textId="77777777" w:rsidR="00EE27DA" w:rsidRDefault="00EE27DA" w:rsidP="00EE27DA">
      <w:r>
        <w:t>Региональный прожиточный минимум пенсионера определяет размер социальной доплаты. Если общая сумма материального обеспечения неработающего пенсионера оказывается ниже этого уровня, государство доплачивает разницу.</w:t>
      </w:r>
    </w:p>
    <w:p w14:paraId="43178064" w14:textId="77777777" w:rsidR="00EE27DA" w:rsidRDefault="00EE27DA" w:rsidP="00EE27DA">
      <w:r>
        <w:t>Расчётный федеральный показатель для пенсионеров в 2027 году составит 17 395 рублей. Это не означает, что всем пенсионерам установят такую пенсию или прибавят по 1 107 рублей. Размер доплаты зависит от самой пенсии, других учитываемых выплат и прожиточного минимума пенсионера в конкретном регионе.</w:t>
      </w:r>
    </w:p>
    <w:p w14:paraId="77A55D5B" w14:textId="77777777" w:rsidR="00EE27DA" w:rsidRDefault="00EE27DA" w:rsidP="00EE27DA">
      <w:r>
        <w:t>Отдельно страховые пенсии в 2027 году планируют проиндексировать дважды: с 1 февраля - на 6,8%, а с 1 апреля - ещё на 3,3%. Это самостоятельное повышение, которое не связано напрямую с изменением прожиточного минимума.</w:t>
      </w:r>
    </w:p>
    <w:p w14:paraId="09A45F94" w14:textId="3361C2B0" w:rsidR="008C566D" w:rsidRPr="00EE27DA" w:rsidRDefault="005D41D2" w:rsidP="00EE27DA">
      <w:hyperlink r:id="rId70" w:history="1">
        <w:r w:rsidR="00EE27DA" w:rsidRPr="007A589C">
          <w:rPr>
            <w:rStyle w:val="a3"/>
          </w:rPr>
          <w:t>https://www.vbr.ru/novosti/posobiya-i-viplati/2026/09/25/na-skolko-povisyat-posobiya-v-2027-gody/</w:t>
        </w:r>
      </w:hyperlink>
    </w:p>
    <w:p w14:paraId="20EB33E0" w14:textId="77777777" w:rsidR="005604E6" w:rsidRPr="005604E6" w:rsidRDefault="005604E6" w:rsidP="005604E6">
      <w:pPr>
        <w:pStyle w:val="2"/>
      </w:pPr>
      <w:bookmarkStart w:id="200" w:name="_Toc241476626"/>
      <w:bookmarkStart w:id="201" w:name="_Hlk241478485"/>
      <w:proofErr w:type="spellStart"/>
      <w:r>
        <w:t>Финам</w:t>
      </w:r>
      <w:proofErr w:type="spellEnd"/>
      <w:r w:rsidRPr="005604E6">
        <w:t>, 27.09.2026, Длинные деньги: зачем они российской экономике</w:t>
      </w:r>
      <w:bookmarkEnd w:id="200"/>
    </w:p>
    <w:p w14:paraId="1DDDDD65" w14:textId="16B2534C" w:rsidR="005604E6" w:rsidRPr="005604E6" w:rsidRDefault="005604E6" w:rsidP="005604E6">
      <w:pPr>
        <w:pStyle w:val="3"/>
      </w:pPr>
      <w:bookmarkStart w:id="202" w:name="_Toc241476627"/>
      <w:r w:rsidRPr="005604E6">
        <w:t>Российской экономике не хватает длинных денег. Этот тезис лежит в основе проекта ЦБ «Основные направления развития финансового рынка РФ на 2027–2029 годы». При этом само понятие требует пояснения — от него зависит понимание всей логики документа.</w:t>
      </w:r>
      <w:bookmarkEnd w:id="202"/>
    </w:p>
    <w:p w14:paraId="63832E60" w14:textId="77777777" w:rsidR="005604E6" w:rsidRPr="005604E6" w:rsidRDefault="005604E6" w:rsidP="005604E6">
      <w:r w:rsidRPr="005604E6">
        <w:t>Что такое длинные деньги?</w:t>
      </w:r>
    </w:p>
    <w:p w14:paraId="3A970C0A" w14:textId="77777777" w:rsidR="005604E6" w:rsidRPr="0007393C" w:rsidRDefault="005604E6" w:rsidP="005604E6">
      <w:r w:rsidRPr="005604E6">
        <w:t xml:space="preserve">Это ресурсы на срок от 3 лет, а в идеале — от 10 и более. </w:t>
      </w:r>
      <w:r w:rsidRPr="0007393C">
        <w:t>Не краткосрочные кредиты и не вклады до востребования. Речь идёт о финансировании производств, инфраструктуры и технологий, которые окупаются не сразу, но формируют базу роста на годы вперёд.</w:t>
      </w:r>
    </w:p>
    <w:p w14:paraId="4FB5BC71" w14:textId="77777777" w:rsidR="005604E6" w:rsidRPr="0007393C" w:rsidRDefault="005604E6" w:rsidP="005604E6">
      <w:r w:rsidRPr="0007393C">
        <w:t>Наиболее чистой формой является акционерный капитал: он не подлежит возврату по графику и работает в компании бессрочно. Именно поэтому в документе приоритет предполагается отдать рынку акций, а не долговому финансированию.</w:t>
      </w:r>
    </w:p>
    <w:p w14:paraId="0A0B089B" w14:textId="77777777" w:rsidR="005604E6" w:rsidRPr="0007393C" w:rsidRDefault="005604E6" w:rsidP="005604E6">
      <w:r w:rsidRPr="0007393C">
        <w:t>Почему без них не обойтись?</w:t>
      </w:r>
    </w:p>
    <w:p w14:paraId="6455D5B5" w14:textId="77777777" w:rsidR="005604E6" w:rsidRPr="0007393C" w:rsidRDefault="005604E6" w:rsidP="005604E6">
      <w:r w:rsidRPr="0007393C">
        <w:t>Строительство производств, импортозамещение, технологическое обновление растянуты во времени. Такие проекты окупаются через 5, 7, 10 лет.</w:t>
      </w:r>
    </w:p>
    <w:p w14:paraId="4BF471D2" w14:textId="77777777" w:rsidR="005604E6" w:rsidRPr="0007393C" w:rsidRDefault="005604E6" w:rsidP="005604E6">
      <w:r w:rsidRPr="0007393C">
        <w:t xml:space="preserve">Финансирование короткими кредитами вынуждает бизнес постоянно </w:t>
      </w:r>
      <w:proofErr w:type="spellStart"/>
      <w:r w:rsidRPr="0007393C">
        <w:t>перекредитовываться</w:t>
      </w:r>
      <w:proofErr w:type="spellEnd"/>
      <w:r w:rsidRPr="0007393C">
        <w:t>, зависеть от колебаний ставки и нести риск остановки проекта. Длинные деньги устранили бы эту зависимость. Без них экономика не способна менять структуру — она поддерживает текущее состояние, но не создаёт новое.</w:t>
      </w:r>
    </w:p>
    <w:p w14:paraId="7BBF62CC" w14:textId="77777777" w:rsidR="005604E6" w:rsidRPr="0007393C" w:rsidRDefault="005604E6" w:rsidP="005604E6">
      <w:r w:rsidRPr="0007393C">
        <w:t>Почему сейчас преобладают короткие деньги?</w:t>
      </w:r>
    </w:p>
    <w:p w14:paraId="783E2052" w14:textId="77777777" w:rsidR="005604E6" w:rsidRPr="0007393C" w:rsidRDefault="005604E6" w:rsidP="005604E6">
      <w:r w:rsidRPr="0007393C">
        <w:t>Основной источник финансирования — банковский сектор, но банки привлекают преимущественно короткие вклады. Граждане не готовы размещать средства на 10 лет без понятной доходности и гарантий защиты.</w:t>
      </w:r>
    </w:p>
    <w:p w14:paraId="026ADF81" w14:textId="77777777" w:rsidR="005604E6" w:rsidRPr="0007393C" w:rsidRDefault="005604E6" w:rsidP="005604E6">
      <w:r w:rsidRPr="0007393C">
        <w:lastRenderedPageBreak/>
        <w:t>Как следствие, у банков нет длинных пассивов — нет и длинных кредитов. Внешние рынки ограничены санкциями. Возникает замкнутый круг: потребность в длинных деньгах высока, а источники их формирования внутри страны развиты недостаточно.</w:t>
      </w:r>
    </w:p>
    <w:p w14:paraId="590D1920" w14:textId="77777777" w:rsidR="005604E6" w:rsidRPr="0007393C" w:rsidRDefault="005604E6" w:rsidP="005604E6">
      <w:r w:rsidRPr="0007393C">
        <w:t>Что предполагается сделать?</w:t>
      </w:r>
    </w:p>
    <w:p w14:paraId="6689C27B" w14:textId="77777777" w:rsidR="005604E6" w:rsidRPr="0007393C" w:rsidRDefault="005604E6" w:rsidP="005604E6">
      <w:r w:rsidRPr="0007393C">
        <w:t xml:space="preserve">Банк России предлагает разорвать этот круг за счёт внутренних источников — сбережений граждан и бизнеса. В плане заложено развитие ИИС с налоговым вычетом, ПДС с </w:t>
      </w:r>
      <w:proofErr w:type="spellStart"/>
      <w:r w:rsidRPr="0007393C">
        <w:t>софинансированием</w:t>
      </w:r>
      <w:proofErr w:type="spellEnd"/>
      <w:r w:rsidRPr="0007393C">
        <w:t>, накопительного страхования.</w:t>
      </w:r>
    </w:p>
    <w:p w14:paraId="4DF6E211" w14:textId="77777777" w:rsidR="005604E6" w:rsidRPr="0007393C" w:rsidRDefault="005604E6" w:rsidP="005604E6">
      <w:r w:rsidRPr="0007393C">
        <w:t>Для тех, кто не готов разбираться самостоятельно, предусмотрены пассивные стратегии и услуги профессионалов. Отдельная роль отводится институциональным инвесторам — НПФ и страховым компаниям.</w:t>
      </w:r>
    </w:p>
    <w:p w14:paraId="134B89E9" w14:textId="77777777" w:rsidR="005604E6" w:rsidRPr="0007393C" w:rsidRDefault="005604E6" w:rsidP="005604E6">
      <w:r w:rsidRPr="0007393C">
        <w:t>Условие — доверие</w:t>
      </w:r>
    </w:p>
    <w:p w14:paraId="53F65A0E" w14:textId="77777777" w:rsidR="005604E6" w:rsidRPr="0007393C" w:rsidRDefault="005604E6" w:rsidP="005604E6">
      <w:r w:rsidRPr="0007393C">
        <w:t xml:space="preserve">Инструментов недостаточно. Без доверия люди не понесут деньги на рынок. Поэтому в документе сделан акцент на защите прав инвесторов, противодействии </w:t>
      </w:r>
      <w:proofErr w:type="spellStart"/>
      <w:r w:rsidRPr="0007393C">
        <w:t>мисселингу</w:t>
      </w:r>
      <w:proofErr w:type="spellEnd"/>
      <w:r w:rsidRPr="0007393C">
        <w:t>, а также на повышении доступности услуг и финансовом просвещении.</w:t>
      </w:r>
    </w:p>
    <w:p w14:paraId="2CE99D95" w14:textId="77777777" w:rsidR="005604E6" w:rsidRPr="0007393C" w:rsidRDefault="005604E6" w:rsidP="005604E6">
      <w:r w:rsidRPr="0007393C">
        <w:t>В документе отмечается: «Для потребителя финансовых услуг и инвестора доверие на финансовом рынке означает уверенность в том, что его права, предусмотренные законом, надежно защищены... финансовые институты действуют прозрачно и добросовестно, созданы благоприятные условия для быстрого и справедливого разрешения споров... а используемые средства и технологии обеспечивают безопасность операций и сохранность данных»</w:t>
      </w:r>
    </w:p>
    <w:p w14:paraId="194F3672" w14:textId="77777777" w:rsidR="005604E6" w:rsidRPr="0007393C" w:rsidRDefault="005604E6" w:rsidP="005604E6">
      <w:r w:rsidRPr="0007393C">
        <w:t>План задаёт траекторию: рынок будет перестраиваться под приоритет внутренних источников и долгосрочных вложений.</w:t>
      </w:r>
    </w:p>
    <w:p w14:paraId="7A31E253" w14:textId="0F4DB6CB" w:rsidR="005604E6" w:rsidRPr="0007393C" w:rsidRDefault="005D41D2" w:rsidP="005604E6">
      <w:hyperlink r:id="rId71" w:history="1">
        <w:r w:rsidR="005604E6" w:rsidRPr="007A589C">
          <w:rPr>
            <w:rStyle w:val="a3"/>
          </w:rPr>
          <w:t>https://www.finam.ru/publications/item/dlinnye-dengi-zachem-oni-rossiyskoy-ekonomike-20260927-1205/</w:t>
        </w:r>
      </w:hyperlink>
      <w:r w:rsidR="005604E6" w:rsidRPr="0007393C">
        <w:t xml:space="preserve"> </w:t>
      </w:r>
    </w:p>
    <w:p w14:paraId="1BA35D3F" w14:textId="66C49511" w:rsidR="00EE27DA" w:rsidRPr="005604E6" w:rsidRDefault="00EE27DA" w:rsidP="00EE27DA"/>
    <w:p w14:paraId="6DB4FA2B" w14:textId="77777777" w:rsidR="00111D7C" w:rsidRPr="00413D62" w:rsidRDefault="00111D7C" w:rsidP="00111D7C">
      <w:pPr>
        <w:pStyle w:val="251"/>
      </w:pPr>
      <w:bookmarkStart w:id="203" w:name="_Toc165991077"/>
      <w:bookmarkStart w:id="204" w:name="_Toc241476628"/>
      <w:bookmarkEnd w:id="201"/>
      <w:r w:rsidRPr="00413D62">
        <w:lastRenderedPageBreak/>
        <w:t>ИЗМЕНЕНИЯ В ЗАКОНОДАТЕЛЬСТВЕ</w:t>
      </w:r>
      <w:bookmarkEnd w:id="157"/>
      <w:bookmarkEnd w:id="158"/>
      <w:bookmarkEnd w:id="203"/>
      <w:bookmarkEnd w:id="204"/>
    </w:p>
    <w:p w14:paraId="6255E9AF" w14:textId="0D2329C6" w:rsidR="008C4B6A" w:rsidRPr="008C4B6A" w:rsidRDefault="008C4B6A" w:rsidP="008C4B6A">
      <w:pPr>
        <w:pStyle w:val="2"/>
      </w:pPr>
      <w:bookmarkStart w:id="205" w:name="_Toc241476629"/>
      <w:r>
        <w:t>Федеральная налоговая служба</w:t>
      </w:r>
      <w:r w:rsidRPr="008C4B6A">
        <w:t xml:space="preserve">, 28.09.2026, </w:t>
      </w:r>
      <w:proofErr w:type="gramStart"/>
      <w:r w:rsidRPr="008C4B6A">
        <w:t>С</w:t>
      </w:r>
      <w:proofErr w:type="gramEnd"/>
      <w:r w:rsidRPr="008C4B6A">
        <w:t xml:space="preserve"> сентября изменились условия получения налогового вычета на долгосрочные сбережения граждан</w:t>
      </w:r>
      <w:bookmarkEnd w:id="205"/>
    </w:p>
    <w:p w14:paraId="63A5ED5C" w14:textId="77777777" w:rsidR="008C4B6A" w:rsidRDefault="008C4B6A" w:rsidP="008C4B6A">
      <w:pPr>
        <w:pStyle w:val="3"/>
      </w:pPr>
      <w:bookmarkStart w:id="206" w:name="_Toc241476630"/>
      <w:r>
        <w:t>С 1 сентября 2026 года расширился перечень расходов, по которым налогоплательщики могут получить налоговый вычет на долгосрочные сбережения граждан.</w:t>
      </w:r>
      <w:bookmarkEnd w:id="206"/>
    </w:p>
    <w:p w14:paraId="7D40CDF1" w14:textId="77777777" w:rsidR="008C4B6A" w:rsidRDefault="008C4B6A" w:rsidP="008C4B6A">
      <w:r>
        <w:t>Изменения предусмотрены Федеральным законом от 17.11.2025 № 418-ФЗ и направлены на дополнительное налоговое стимулирование долгосрочных сбережений граждан.</w:t>
      </w:r>
    </w:p>
    <w:p w14:paraId="6724CBE5" w14:textId="77777777" w:rsidR="008C4B6A" w:rsidRDefault="008C4B6A" w:rsidP="008C4B6A">
      <w:r>
        <w:t>С указанной даты в состав налогового вычета на долгосрочные сбережения граждан включаются страховые взносы, уплаченные по договорам добровольного страхования жизни.</w:t>
      </w:r>
    </w:p>
    <w:p w14:paraId="1926861F" w14:textId="77777777" w:rsidR="008C4B6A" w:rsidRDefault="008C4B6A" w:rsidP="008C4B6A">
      <w:r>
        <w:t>Вычет предоставляется в размере фактически уплаченных в налоговом периоде страховых взносов по договору добровольного страхования жизни, заключенному со страховой организацией начиная с 1 января 2025 года.</w:t>
      </w:r>
    </w:p>
    <w:p w14:paraId="2DD8B0A7" w14:textId="77777777" w:rsidR="008C4B6A" w:rsidRDefault="008C4B6A" w:rsidP="008C4B6A">
      <w:r>
        <w:t>Договор может быть заключен в пользу самого налогоплательщика, его супруга (супруги), родителей, детей, других близких родственников, а также детей-инвалидов, находящихся под опекой или попечительством.</w:t>
      </w:r>
    </w:p>
    <w:p w14:paraId="5DDEF7CC" w14:textId="77777777" w:rsidR="008C4B6A" w:rsidRDefault="008C4B6A" w:rsidP="008C4B6A">
      <w:r>
        <w:t>При этом налогоплательщик не должен одновременно являться выгодоприобретателем более чем по трем договорам добровольного страхования жизни.</w:t>
      </w:r>
    </w:p>
    <w:p w14:paraId="072CB3F8" w14:textId="77777777" w:rsidR="008C4B6A" w:rsidRDefault="008C4B6A" w:rsidP="008C4B6A">
      <w:r>
        <w:t>Общая сумма взносов, учитываемых при предоставлении налогового вычета на долгосрочные сбережения граждан, составляет не более 400 тыс. рублей за налоговый период. Для родителей, осуществляющих долгосрочные сбережения в пользу детей, предельная сумма увеличивается до 500 тыс. рублей на каждого родителя. Повышенный лимит применяется в отношении детей в возрасте до 18 лет, а при их обучении по очной форме — до 24 лет.</w:t>
      </w:r>
    </w:p>
    <w:p w14:paraId="10BB18D2" w14:textId="77777777" w:rsidR="008C4B6A" w:rsidRDefault="008C4B6A" w:rsidP="008C4B6A">
      <w:r>
        <w:t>Налоговый вычет можно получить по окончании налогового периода при представлении в налоговый орган налоговой декларации по форме 3-НДФЛ. Также предусмотрена возможность получения вычета до окончания налогового периода через работодателя после подтверждения налоговым органом права налогоплательщика на его получение.</w:t>
      </w:r>
    </w:p>
    <w:p w14:paraId="345DE611" w14:textId="77777777" w:rsidR="008C4B6A" w:rsidRDefault="008C4B6A" w:rsidP="008C4B6A">
      <w:r>
        <w:t>Кроме того, вычет по договорам добровольного страхования жизни может предоставляться в упрощенном порядке. Для этого сведения об уплаченных взносах должны поступить в налоговый орган от страховой организации в рамках информационного обмена.</w:t>
      </w:r>
    </w:p>
    <w:p w14:paraId="405A3144" w14:textId="77777777" w:rsidR="008C4B6A" w:rsidRDefault="008C4B6A" w:rsidP="008C4B6A">
      <w:r>
        <w:t>В таком случае заявление на получение вычета формируется в личном кабинете налогоплательщика после поступления необходимых сведений.</w:t>
      </w:r>
    </w:p>
    <w:p w14:paraId="0BF96A27" w14:textId="77777777" w:rsidR="008C4B6A" w:rsidRDefault="008C4B6A" w:rsidP="008C4B6A">
      <w:r>
        <w:t>С 1 сентября 2026 года применяется обновленная форма налоговой декларации 3-НДФЛ. В приложении № 5 предусмотрена отдельная строка для отражения вычета по договорам добровольного страхования жизни, а также новый код вида договора.</w:t>
      </w:r>
    </w:p>
    <w:p w14:paraId="50D6CD68" w14:textId="77777777" w:rsidR="008C4B6A" w:rsidRDefault="008C4B6A" w:rsidP="008C4B6A">
      <w:r>
        <w:lastRenderedPageBreak/>
        <w:t>Для получения вычета должны одновременно соблюдаться установленные Налоговым кодексом Российской Федерации условия.</w:t>
      </w:r>
    </w:p>
    <w:p w14:paraId="2FA21A09" w14:textId="77777777" w:rsidR="008C4B6A" w:rsidRDefault="008C4B6A" w:rsidP="008C4B6A">
      <w:r>
        <w:t>В частности, договор добровольного страхования жизни должен быть заключен начиная с 1 января 2025 года, а его срок должен соответствовать установленному минимальному периоду.</w:t>
      </w:r>
    </w:p>
    <w:p w14:paraId="038BFD20" w14:textId="77777777" w:rsidR="008C4B6A" w:rsidRDefault="008C4B6A" w:rsidP="008C4B6A">
      <w:r>
        <w:t>Для договоров, заключенных в 2025–2026 годах, действует переходный период: минимальный срок договора составляет не менее пяти лет. В общем случае предусмотрен срок не менее десяти лет.</w:t>
      </w:r>
    </w:p>
    <w:p w14:paraId="6E2F482B" w14:textId="77777777" w:rsidR="008C4B6A" w:rsidRDefault="008C4B6A" w:rsidP="008C4B6A">
      <w:r>
        <w:t>По страховым взносам, уплаченным в 2025 году, налогоплательщик вправе выбрать: получить вычет на долгосрочные сбережения граждан либо воспользоваться социальным налоговым вычетом, если соблюдены установленные условия.</w:t>
      </w:r>
    </w:p>
    <w:p w14:paraId="52EE2D32" w14:textId="7475A5FD" w:rsidR="00111D7C" w:rsidRPr="00E754E7" w:rsidRDefault="008C4B6A" w:rsidP="008C4B6A">
      <w:r>
        <w:t>Подробная информация о порядке предоставления налоговых вычетов на долгосрочные сбережения граждан размещена на сайте ФНС России.</w:t>
      </w:r>
    </w:p>
    <w:p w14:paraId="6D1D8B83" w14:textId="5137D983" w:rsidR="008C4B6A" w:rsidRPr="00504705" w:rsidRDefault="005D41D2" w:rsidP="008C4B6A">
      <w:hyperlink r:id="rId72" w:history="1">
        <w:r w:rsidR="008C4B6A" w:rsidRPr="00D706E5">
          <w:rPr>
            <w:rStyle w:val="a3"/>
            <w:lang w:val="en-US"/>
          </w:rPr>
          <w:t>https</w:t>
        </w:r>
        <w:r w:rsidR="008C4B6A" w:rsidRPr="00504705">
          <w:rPr>
            <w:rStyle w:val="a3"/>
          </w:rPr>
          <w:t>://</w:t>
        </w:r>
        <w:r w:rsidR="008C4B6A" w:rsidRPr="00D706E5">
          <w:rPr>
            <w:rStyle w:val="a3"/>
            <w:lang w:val="en-US"/>
          </w:rPr>
          <w:t>www</w:t>
        </w:r>
        <w:r w:rsidR="008C4B6A" w:rsidRPr="00504705">
          <w:rPr>
            <w:rStyle w:val="a3"/>
          </w:rPr>
          <w:t>.</w:t>
        </w:r>
        <w:proofErr w:type="spellStart"/>
        <w:r w:rsidR="008C4B6A" w:rsidRPr="00D706E5">
          <w:rPr>
            <w:rStyle w:val="a3"/>
            <w:lang w:val="en-US"/>
          </w:rPr>
          <w:t>nalog</w:t>
        </w:r>
        <w:proofErr w:type="spellEnd"/>
        <w:r w:rsidR="008C4B6A" w:rsidRPr="00504705">
          <w:rPr>
            <w:rStyle w:val="a3"/>
          </w:rPr>
          <w:t>.</w:t>
        </w:r>
        <w:r w:rsidR="008C4B6A" w:rsidRPr="00D706E5">
          <w:rPr>
            <w:rStyle w:val="a3"/>
            <w:lang w:val="en-US"/>
          </w:rPr>
          <w:t>gov</w:t>
        </w:r>
        <w:r w:rsidR="008C4B6A" w:rsidRPr="00504705">
          <w:rPr>
            <w:rStyle w:val="a3"/>
          </w:rPr>
          <w:t>.</w:t>
        </w:r>
        <w:proofErr w:type="spellStart"/>
        <w:r w:rsidR="008C4B6A" w:rsidRPr="00D706E5">
          <w:rPr>
            <w:rStyle w:val="a3"/>
            <w:lang w:val="en-US"/>
          </w:rPr>
          <w:t>ru</w:t>
        </w:r>
        <w:proofErr w:type="spellEnd"/>
        <w:r w:rsidR="008C4B6A" w:rsidRPr="00504705">
          <w:rPr>
            <w:rStyle w:val="a3"/>
          </w:rPr>
          <w:t>/</w:t>
        </w:r>
        <w:proofErr w:type="spellStart"/>
        <w:r w:rsidR="008C4B6A" w:rsidRPr="00D706E5">
          <w:rPr>
            <w:rStyle w:val="a3"/>
            <w:lang w:val="en-US"/>
          </w:rPr>
          <w:t>rn</w:t>
        </w:r>
        <w:proofErr w:type="spellEnd"/>
        <w:r w:rsidR="008C4B6A" w:rsidRPr="00504705">
          <w:rPr>
            <w:rStyle w:val="a3"/>
          </w:rPr>
          <w:t>87/</w:t>
        </w:r>
        <w:r w:rsidR="008C4B6A" w:rsidRPr="00D706E5">
          <w:rPr>
            <w:rStyle w:val="a3"/>
            <w:lang w:val="en-US"/>
          </w:rPr>
          <w:t>news</w:t>
        </w:r>
        <w:r w:rsidR="008C4B6A" w:rsidRPr="00504705">
          <w:rPr>
            <w:rStyle w:val="a3"/>
          </w:rPr>
          <w:t>/</w:t>
        </w:r>
        <w:r w:rsidR="008C4B6A" w:rsidRPr="00D706E5">
          <w:rPr>
            <w:rStyle w:val="a3"/>
            <w:lang w:val="en-US"/>
          </w:rPr>
          <w:t>activities</w:t>
        </w:r>
        <w:r w:rsidR="008C4B6A" w:rsidRPr="00504705">
          <w:rPr>
            <w:rStyle w:val="a3"/>
          </w:rPr>
          <w:t>_</w:t>
        </w:r>
        <w:r w:rsidR="008C4B6A" w:rsidRPr="00D706E5">
          <w:rPr>
            <w:rStyle w:val="a3"/>
            <w:lang w:val="en-US"/>
          </w:rPr>
          <w:t>fts</w:t>
        </w:r>
        <w:r w:rsidR="008C4B6A" w:rsidRPr="00504705">
          <w:rPr>
            <w:rStyle w:val="a3"/>
          </w:rPr>
          <w:t>/16652023/</w:t>
        </w:r>
      </w:hyperlink>
    </w:p>
    <w:p w14:paraId="28FB7ADA" w14:textId="77777777" w:rsidR="008C4B6A" w:rsidRPr="00504705" w:rsidRDefault="008C4B6A" w:rsidP="008C4B6A"/>
    <w:p w14:paraId="1648AE75" w14:textId="77777777" w:rsidR="00111D7C" w:rsidRPr="00413D62" w:rsidRDefault="00111D7C" w:rsidP="00111D7C">
      <w:pPr>
        <w:pStyle w:val="251"/>
      </w:pPr>
      <w:bookmarkStart w:id="207" w:name="_Toc99271712"/>
      <w:bookmarkStart w:id="208" w:name="_Toc99318658"/>
      <w:bookmarkStart w:id="209" w:name="_Toc165991078"/>
      <w:bookmarkStart w:id="210" w:name="_Toc241476631"/>
      <w:r w:rsidRPr="00413D62">
        <w:lastRenderedPageBreak/>
        <w:t>НОВОСТИ ЗАРУБЕЖНЫХ ПЕНСИОННЫХ СИСТЕМ</w:t>
      </w:r>
      <w:bookmarkEnd w:id="207"/>
      <w:bookmarkEnd w:id="208"/>
      <w:bookmarkEnd w:id="209"/>
      <w:bookmarkEnd w:id="210"/>
    </w:p>
    <w:p w14:paraId="7D59896E" w14:textId="77777777" w:rsidR="00111D7C" w:rsidRPr="00413D62" w:rsidRDefault="00111D7C" w:rsidP="00111D7C">
      <w:pPr>
        <w:pStyle w:val="10"/>
      </w:pPr>
      <w:bookmarkStart w:id="211" w:name="_Toc99271713"/>
      <w:bookmarkStart w:id="212" w:name="_Toc99318659"/>
      <w:bookmarkStart w:id="213" w:name="_Toc165991079"/>
      <w:bookmarkStart w:id="214" w:name="_Toc241476632"/>
      <w:r w:rsidRPr="00413D62">
        <w:t>Новости пенсионной отрасли стран ближнего зарубежья</w:t>
      </w:r>
      <w:bookmarkEnd w:id="211"/>
      <w:bookmarkEnd w:id="212"/>
      <w:bookmarkEnd w:id="213"/>
      <w:bookmarkEnd w:id="214"/>
    </w:p>
    <w:p w14:paraId="53FC20CA" w14:textId="15DCB65B" w:rsidR="00780C79" w:rsidRPr="00413D62" w:rsidRDefault="00780C79" w:rsidP="00780C79">
      <w:pPr>
        <w:pStyle w:val="2"/>
      </w:pPr>
      <w:bookmarkStart w:id="215" w:name="_Toc241476633"/>
      <w:r w:rsidRPr="00413D62">
        <w:t>Vesti.az, 25.09.2026, Муса Гулиев раскрыл детали изменений в пенсионной системе госслужащих</w:t>
      </w:r>
      <w:bookmarkEnd w:id="215"/>
    </w:p>
    <w:p w14:paraId="0A82B9AF" w14:textId="77777777" w:rsidR="00780C79" w:rsidRPr="00413D62" w:rsidRDefault="00780C79" w:rsidP="00C66E8A">
      <w:pPr>
        <w:pStyle w:val="3"/>
      </w:pPr>
      <w:bookmarkStart w:id="216" w:name="_Toc241476634"/>
      <w:r w:rsidRPr="00413D62">
        <w:t>В Азербайджане меняется механизм назначения пенсий государственным служащим, получающим пенсии на специальных условиях. Об этом заявил председатель комитета Милли Меджлиса по труду и социальной политике Муса Гулиев, представляя соответствующий законопроект.</w:t>
      </w:r>
      <w:bookmarkEnd w:id="216"/>
    </w:p>
    <w:p w14:paraId="541A146A" w14:textId="77777777" w:rsidR="00780C79" w:rsidRPr="00413D62" w:rsidRDefault="00780C79" w:rsidP="00780C79">
      <w:r w:rsidRPr="00413D62">
        <w:t>По его словам, одно из основных направлений изменений предусматривает совершенствование пенсионной системы государственных служащих.</w:t>
      </w:r>
    </w:p>
    <w:p w14:paraId="078DF5F0" w14:textId="77777777" w:rsidR="00780C79" w:rsidRPr="00413D62" w:rsidRDefault="00780C79" w:rsidP="00780C79">
      <w:r w:rsidRPr="00413D62">
        <w:t>Согласно предлагаемым поправкам, для ряда лиц, получающих пенсии на специальных условиях, будет устранена прямая связь между размером назначаемой пенсии и заработной платой.</w:t>
      </w:r>
    </w:p>
    <w:p w14:paraId="6C2099FA" w14:textId="77777777" w:rsidR="00780C79" w:rsidRPr="00413D62" w:rsidRDefault="00780C79" w:rsidP="00780C79">
      <w:r w:rsidRPr="00413D62">
        <w:t>Пенсия будет рассчитываться исходя из пенсионного капитала, накопленного на индивидуальном лицевом счете. Одновременно будет выплачиваться ежемесячная пенсионная надбавка в фиксированном размере.</w:t>
      </w:r>
    </w:p>
    <w:p w14:paraId="39C008F4" w14:textId="364F5A51" w:rsidR="00780C79" w:rsidRPr="00413D62" w:rsidRDefault="0045403B" w:rsidP="00780C79">
      <w:r>
        <w:t>«</w:t>
      </w:r>
      <w:r w:rsidR="00780C79" w:rsidRPr="00413D62">
        <w:t>За счет усиления страхового механизма этим лицам продолжат назначать и выплачивать пенсии на общих основаниях исходя из пенсионного капитала, зарегистрированного на их индивидуальных лицевых счетах. При этом вместо предусмотренной действующим законодательством надбавки к трудовой пенсии за выслугу лет будет выплачиваться ежемесячная пенсионная надбавка</w:t>
      </w:r>
      <w:r>
        <w:t>»</w:t>
      </w:r>
      <w:r w:rsidR="00780C79" w:rsidRPr="00413D62">
        <w:t>, — отметил Муса Гулиев.</w:t>
      </w:r>
    </w:p>
    <w:p w14:paraId="715109B4" w14:textId="3D697587" w:rsidR="00780C79" w:rsidRDefault="005D41D2" w:rsidP="00780C79">
      <w:hyperlink r:id="rId73" w:history="1">
        <w:r w:rsidR="00780C79" w:rsidRPr="00413D62">
          <w:rPr>
            <w:rStyle w:val="a3"/>
          </w:rPr>
          <w:t>https://vesti.az/socium/musa-guliev-raskryl-detali-izmenenii-v-pensionnoi-sisteme-gossluzashhix-617158</w:t>
        </w:r>
      </w:hyperlink>
      <w:r w:rsidR="00780C79" w:rsidRPr="00413D62">
        <w:t xml:space="preserve"> </w:t>
      </w:r>
    </w:p>
    <w:p w14:paraId="34388187" w14:textId="77777777" w:rsidR="005E3CAA" w:rsidRDefault="005E3CAA" w:rsidP="005E3CAA">
      <w:pPr>
        <w:pStyle w:val="2"/>
      </w:pPr>
      <w:bookmarkStart w:id="217" w:name="_Toc241476635"/>
      <w:r>
        <w:t>Vesti.az, 26.09.2026</w:t>
      </w:r>
      <w:proofErr w:type="gramStart"/>
      <w:r>
        <w:t>, Для</w:t>
      </w:r>
      <w:proofErr w:type="gramEnd"/>
      <w:r>
        <w:t xml:space="preserve"> депутатов и дипломатов изменят механизм пенсионных надбавок</w:t>
      </w:r>
      <w:bookmarkEnd w:id="217"/>
    </w:p>
    <w:p w14:paraId="76CDF759" w14:textId="77777777" w:rsidR="005E3CAA" w:rsidRDefault="005E3CAA" w:rsidP="00C66E8A">
      <w:pPr>
        <w:pStyle w:val="3"/>
      </w:pPr>
      <w:bookmarkStart w:id="218" w:name="_Toc241476636"/>
      <w:r>
        <w:t>В Азербайджане размер ежемесячной пенсионной надбавки для депутатов, дипломатов и ряда других категорий должностных лиц будет определяться в зависимости от конкретной занимаемой должности.</w:t>
      </w:r>
      <w:bookmarkEnd w:id="218"/>
    </w:p>
    <w:p w14:paraId="56971355" w14:textId="77777777" w:rsidR="005E3CAA" w:rsidRDefault="005E3CAA" w:rsidP="005E3CAA">
      <w:r>
        <w:t>Это предусмотрено новым законопроектом о внесении изменений в ряд законодательных актов.</w:t>
      </w:r>
    </w:p>
    <w:p w14:paraId="7CCD8369" w14:textId="77777777" w:rsidR="005E3CAA" w:rsidRDefault="005E3CAA" w:rsidP="005E3CAA">
      <w:r>
        <w:t>Согласно документу, размер ежемесячной пенсионной надбавки будет устанавливаться по конкретным должностям для политических должностных лиц, депутатов, членов Центральной избирательной комиссии, омбудсмена, членов Счетной палаты и сотрудников дипломатической службы.</w:t>
      </w:r>
    </w:p>
    <w:p w14:paraId="733743AF" w14:textId="77777777" w:rsidR="005E3CAA" w:rsidRDefault="005E3CAA" w:rsidP="005E3CAA">
      <w:r>
        <w:lastRenderedPageBreak/>
        <w:t>Одновременно планируется значительно упростить систему назначения пенсий для этих категорий. Пенсии можно будет оформлять в электронном виде в короткие сроки, без необходимости лично обращаться в соответствующие учреждения.</w:t>
      </w:r>
    </w:p>
    <w:p w14:paraId="0A3EBC66" w14:textId="4EBD4669" w:rsidR="005E3CAA" w:rsidRPr="00413D62" w:rsidRDefault="005D41D2" w:rsidP="005E3CAA">
      <w:hyperlink r:id="rId74" w:history="1">
        <w:r w:rsidR="005E3CAA" w:rsidRPr="00F910F3">
          <w:rPr>
            <w:rStyle w:val="a3"/>
          </w:rPr>
          <w:t>https://vesti.az/ekonomika/dlya-deputatov-i-diplomatov-izmenyat-mexanizm-pensionnyx-nadbavok-617155</w:t>
        </w:r>
      </w:hyperlink>
      <w:r w:rsidR="005E3CAA">
        <w:t xml:space="preserve"> </w:t>
      </w:r>
    </w:p>
    <w:p w14:paraId="1FECF2A7" w14:textId="3B1A0F27" w:rsidR="00657E89" w:rsidRPr="00413D62" w:rsidRDefault="00657E89" w:rsidP="00657E89">
      <w:pPr>
        <w:pStyle w:val="2"/>
      </w:pPr>
      <w:bookmarkStart w:id="219" w:name="_Toc241476637"/>
      <w:r w:rsidRPr="00413D62">
        <w:t xml:space="preserve">Oninvest.com, 25.09.2026, </w:t>
      </w:r>
      <w:r w:rsidR="0045403B">
        <w:t>«</w:t>
      </w:r>
      <w:r w:rsidRPr="00413D62">
        <w:t>Гигантский портфель</w:t>
      </w:r>
      <w:r w:rsidR="0045403B">
        <w:t>»</w:t>
      </w:r>
      <w:r w:rsidRPr="00413D62">
        <w:t>: что даст фондовому рынку Казахстана пенсионная реформа</w:t>
      </w:r>
      <w:bookmarkEnd w:id="219"/>
    </w:p>
    <w:p w14:paraId="6025BEE4" w14:textId="1BDD2742" w:rsidR="00657E89" w:rsidRPr="00413D62" w:rsidRDefault="00657E89" w:rsidP="00C66E8A">
      <w:pPr>
        <w:pStyle w:val="3"/>
      </w:pPr>
      <w:bookmarkStart w:id="220" w:name="_Toc241476638"/>
      <w:r w:rsidRPr="00413D62">
        <w:t xml:space="preserve">Казахстанцы получили право передавать частным управляющим до 100% пенсионных накоплений. Суть реформы скорее не в переходе к инвестициям, а в изменении подхода к управлению пенсионными активами: кто управляет, сколько стратегий доступно вкладчику и получит ли местный фондовый рынок долгожданную ликвидность, пишет Юлия Сахаровская, финансовый консультант ТОО </w:t>
      </w:r>
      <w:r w:rsidR="0045403B">
        <w:t>«</w:t>
      </w:r>
      <w:r w:rsidRPr="00413D62">
        <w:t>ЛК ФИНАНС</w:t>
      </w:r>
      <w:r w:rsidR="0045403B">
        <w:t>»</w:t>
      </w:r>
      <w:r w:rsidRPr="00413D62">
        <w:t>.</w:t>
      </w:r>
      <w:bookmarkEnd w:id="220"/>
    </w:p>
    <w:p w14:paraId="231922F2" w14:textId="77777777" w:rsidR="00657E89" w:rsidRPr="00413D62" w:rsidRDefault="00657E89" w:rsidP="00657E89">
      <w:r w:rsidRPr="00413D62">
        <w:t>С сентября 2026 года казахстанцы могут передавать частным управляющим инвестиционным портфелем (УИП) до 100% обязательных пенсионных накоплений — ранее планка была ограничена 50%.</w:t>
      </w:r>
    </w:p>
    <w:p w14:paraId="165E69E5" w14:textId="713C6E28" w:rsidR="00657E89" w:rsidRPr="00413D62" w:rsidRDefault="00657E89" w:rsidP="00657E89">
      <w:r w:rsidRPr="00413D62">
        <w:t xml:space="preserve">В публичном поле реформу часто преподносят как </w:t>
      </w:r>
      <w:r w:rsidR="0045403B">
        <w:t>«</w:t>
      </w:r>
      <w:r w:rsidRPr="00413D62">
        <w:t>выход пенсионных денег на фондовый рынок</w:t>
      </w:r>
      <w:r w:rsidR="0045403B">
        <w:t>»</w:t>
      </w:r>
      <w:r w:rsidRPr="00413D62">
        <w:t xml:space="preserve">. При этом стоит помнить, что пенсионные активы находятся </w:t>
      </w:r>
      <w:r w:rsidR="0045403B">
        <w:t>«</w:t>
      </w:r>
      <w:r w:rsidRPr="00413D62">
        <w:t>в рынке</w:t>
      </w:r>
      <w:r w:rsidR="0045403B">
        <w:t>»</w:t>
      </w:r>
      <w:r w:rsidRPr="00413D62">
        <w:t xml:space="preserve"> и сейчас: Национальный банк инвестирует около 28 трлн тенге </w:t>
      </w:r>
      <w:proofErr w:type="gramStart"/>
      <w:r w:rsidRPr="00413D62">
        <w:t>( $</w:t>
      </w:r>
      <w:proofErr w:type="gramEnd"/>
      <w:r w:rsidRPr="00413D62">
        <w:t xml:space="preserve">62,8 млрд - </w:t>
      </w:r>
      <w:proofErr w:type="spellStart"/>
      <w:r w:rsidRPr="00413D62">
        <w:t>Oninvest</w:t>
      </w:r>
      <w:proofErr w:type="spellEnd"/>
      <w:r w:rsidRPr="00413D62">
        <w:t>) в государственные бумаги, корпоративные облигации, акции, депозиты и зарубежные инструменты.</w:t>
      </w:r>
    </w:p>
    <w:p w14:paraId="3F1130B6" w14:textId="77777777" w:rsidR="00657E89" w:rsidRPr="00413D62" w:rsidRDefault="00657E89" w:rsidP="00657E89">
      <w:r w:rsidRPr="00413D62">
        <w:t>Насколько УИП ограничены в инвестировании</w:t>
      </w:r>
    </w:p>
    <w:p w14:paraId="11868AA4" w14:textId="77777777" w:rsidR="00657E89" w:rsidRPr="00413D62" w:rsidRDefault="00657E89" w:rsidP="00657E89">
      <w:r w:rsidRPr="00413D62">
        <w:t>И Национальный банк, и частные компании работают по инвестиционным декларациям, соблюдая нормативы по рейтингам, диверсификации и лимитам риска, установленным законодательно для пенсионных накоплений. Принципиальная разница кроется в масштабе и гибкости.</w:t>
      </w:r>
    </w:p>
    <w:p w14:paraId="718164DB" w14:textId="77777777" w:rsidR="00657E89" w:rsidRPr="00413D62" w:rsidRDefault="00657E89" w:rsidP="00657E89">
      <w:r w:rsidRPr="00413D62">
        <w:t xml:space="preserve">Национальный банк оперирует гигантским портфелем. При таком объеме невозможно активно торговать акциями второго эшелона или небольшими выпусками облигаций: любая крупная заявка НБРК способна существенно повлиять на локальный рынок. Поэтому портфель регулятора консервативен: на 1 августа 2026 года 43,5% составляли государственные ценные бумаги Минфина, 8% — </w:t>
      </w:r>
      <w:proofErr w:type="spellStart"/>
      <w:r w:rsidRPr="00413D62">
        <w:t>квазигосударственный</w:t>
      </w:r>
      <w:proofErr w:type="spellEnd"/>
      <w:r w:rsidRPr="00413D62">
        <w:t xml:space="preserve"> долг, а на долю казахстанских акций и депозитарных расписок приходилось менее 2%. При этом свыше 40% портфеля было номинировано в долларах США.</w:t>
      </w:r>
    </w:p>
    <w:p w14:paraId="0C071701" w14:textId="77777777" w:rsidR="00657E89" w:rsidRPr="00413D62" w:rsidRDefault="00657E89" w:rsidP="00657E89">
      <w:r w:rsidRPr="00413D62">
        <w:t>Частные управляющие работают с куда более мобильными объемами. С сентября каждый УИП может формировать до трех портфелей с разным профилем — консервативный, умеренный и рискованный. Это позволяет им точечно покупать перспективные корпоративные облигации, отдельные акции и глобальные ETF.</w:t>
      </w:r>
    </w:p>
    <w:p w14:paraId="070A3524" w14:textId="77777777" w:rsidR="00657E89" w:rsidRPr="00413D62" w:rsidRDefault="00657E89" w:rsidP="00657E89">
      <w:r w:rsidRPr="00413D62">
        <w:t>Однако свобода маневра не означает, что УИП направят все деньги именно в экономику Казахстана.</w:t>
      </w:r>
    </w:p>
    <w:p w14:paraId="2DA56D43" w14:textId="77777777" w:rsidR="00657E89" w:rsidRPr="00413D62" w:rsidRDefault="00657E89" w:rsidP="00657E89">
      <w:r w:rsidRPr="00413D62">
        <w:t>Сколько денег получит местный рынок</w:t>
      </w:r>
    </w:p>
    <w:p w14:paraId="3E5D6C3F" w14:textId="77777777" w:rsidR="00657E89" w:rsidRPr="00413D62" w:rsidRDefault="00657E89" w:rsidP="00657E89">
      <w:r w:rsidRPr="00413D62">
        <w:lastRenderedPageBreak/>
        <w:t>На 1 августа 2026 года под управлением частных УИП находилось всего 137,5 млрд тенге (менее 0,5% всех пенсионных активов). В масштабах пенсионной системы сумма скромная, но для локального рынка акций — вполне ощутимая.</w:t>
      </w:r>
    </w:p>
    <w:p w14:paraId="210E7C9D" w14:textId="77777777" w:rsidR="00657E89" w:rsidRPr="00413D62" w:rsidRDefault="00657E89" w:rsidP="00657E89">
      <w:r w:rsidRPr="00413D62">
        <w:t>Для сравнения: за весь 2025 год объем торгов акциями на KASE составил 342,1 млрд тенге ($</w:t>
      </w:r>
      <w:proofErr w:type="gramStart"/>
      <w:r w:rsidRPr="00413D62">
        <w:t>767  млн</w:t>
      </w:r>
      <w:proofErr w:type="gramEnd"/>
      <w:r w:rsidRPr="00413D62">
        <w:t>), из них почти 90% — вторичный рынок. То есть совокупный объем средств под управлением УИП равен почти половине годового биржевого оборота акций.</w:t>
      </w:r>
    </w:p>
    <w:p w14:paraId="43CF50B4" w14:textId="77777777" w:rsidR="00657E89" w:rsidRPr="00413D62" w:rsidRDefault="00657E89" w:rsidP="00657E89">
      <w:r w:rsidRPr="00413D62">
        <w:t xml:space="preserve">Разумеется, управляющие не направят все средства в один сегмент. Текущая структура их </w:t>
      </w:r>
      <w:proofErr w:type="spellStart"/>
      <w:r w:rsidRPr="00413D62">
        <w:t>вложенийпоказательна</w:t>
      </w:r>
      <w:proofErr w:type="spellEnd"/>
      <w:r w:rsidRPr="00413D62">
        <w:t>:</w:t>
      </w:r>
    </w:p>
    <w:p w14:paraId="0357CFAD" w14:textId="77777777" w:rsidR="00657E89" w:rsidRPr="00413D62" w:rsidRDefault="00657E89" w:rsidP="00657E89">
      <w:r w:rsidRPr="00413D62">
        <w:t>• 26,6% — паи иностранных ETF;</w:t>
      </w:r>
    </w:p>
    <w:p w14:paraId="5AC6E1DC" w14:textId="77777777" w:rsidR="00657E89" w:rsidRPr="00413D62" w:rsidRDefault="00657E89" w:rsidP="00657E89">
      <w:r w:rsidRPr="00413D62">
        <w:t>• 15,2% — облигации казахстанских банков;</w:t>
      </w:r>
    </w:p>
    <w:p w14:paraId="1AD38FBD" w14:textId="77777777" w:rsidR="00657E89" w:rsidRPr="00413D62" w:rsidRDefault="00657E89" w:rsidP="00657E89">
      <w:r w:rsidRPr="00413D62">
        <w:t xml:space="preserve">• 10,9% — бумаги </w:t>
      </w:r>
      <w:proofErr w:type="spellStart"/>
      <w:r w:rsidRPr="00413D62">
        <w:t>квазигосударственного</w:t>
      </w:r>
      <w:proofErr w:type="spellEnd"/>
      <w:r w:rsidRPr="00413D62">
        <w:t xml:space="preserve"> сектора;</w:t>
      </w:r>
    </w:p>
    <w:p w14:paraId="413DFED5" w14:textId="77777777" w:rsidR="00657E89" w:rsidRPr="00413D62" w:rsidRDefault="00657E89" w:rsidP="00657E89">
      <w:r w:rsidRPr="00413D62">
        <w:t>• 8% — корпоративные облигации;</w:t>
      </w:r>
    </w:p>
    <w:p w14:paraId="0265FB90" w14:textId="77777777" w:rsidR="00657E89" w:rsidRPr="00413D62" w:rsidRDefault="00657E89" w:rsidP="00657E89">
      <w:r w:rsidRPr="00413D62">
        <w:t>• 7,7% — казахстанские акции и депозитарные расписки.</w:t>
      </w:r>
    </w:p>
    <w:p w14:paraId="1D70700C" w14:textId="77777777" w:rsidR="00657E89" w:rsidRPr="00413D62" w:rsidRDefault="00657E89" w:rsidP="00657E89">
      <w:r w:rsidRPr="00413D62">
        <w:t>Значительная часть капитала частных управляющих уже уходит на глобальный рынок. И это оправданно: прямая задача УИП — защитить сбережения вкладчика от инфляции и валютных рисков, а не финансировать внутренний рынок любой ценой.</w:t>
      </w:r>
    </w:p>
    <w:p w14:paraId="7D8740B1" w14:textId="77777777" w:rsidR="00657E89" w:rsidRPr="00413D62" w:rsidRDefault="00657E89" w:rsidP="00657E89">
      <w:r w:rsidRPr="00413D62">
        <w:t>Есть ли куда инвестировать</w:t>
      </w:r>
    </w:p>
    <w:p w14:paraId="48C9D052" w14:textId="77777777" w:rsidR="00657E89" w:rsidRPr="00413D62" w:rsidRDefault="00657E89" w:rsidP="00657E89">
      <w:r w:rsidRPr="00413D62">
        <w:t>Главная проблема рынка Казахстана — не только дефицит покупателей, но и острый дефицит инструментов.</w:t>
      </w:r>
    </w:p>
    <w:p w14:paraId="0149A3BF" w14:textId="77777777" w:rsidR="00657E89" w:rsidRPr="00413D62" w:rsidRDefault="00657E89" w:rsidP="00657E89">
      <w:r w:rsidRPr="00413D62">
        <w:t xml:space="preserve">На конец 2025 года в списках KASE числились акции лишь 74 эмитентов. При этом ликвидность сконцентрирована в узком круге голубых фишек, а доля акций в свободном обращении остается небольшой. Показательно, что даже при совокупной капитализации рынка акций около $100 млрд в ключевой индекс MSCI </w:t>
      </w:r>
      <w:proofErr w:type="spellStart"/>
      <w:r w:rsidRPr="00413D62">
        <w:t>Kazakhstan</w:t>
      </w:r>
      <w:proofErr w:type="spellEnd"/>
      <w:r w:rsidRPr="00413D62">
        <w:t xml:space="preserve"> входят всего три компании.</w:t>
      </w:r>
    </w:p>
    <w:p w14:paraId="011B9495" w14:textId="77777777" w:rsidR="00657E89" w:rsidRPr="00413D62" w:rsidRDefault="00657E89" w:rsidP="00657E89">
      <w:r w:rsidRPr="00413D62">
        <w:t>Рынок корпоративного долга выглядит живее: в 2025 году листинг прошли 40 новых эмитентов облигаций, а общий объем корпоративного долга в обращении достиг 16,2 трлн тенге ($36,3 млрд). Выбор в сегменте с фиксированной доходностью шире, но качественных эмитентов с надежным кредитным рейтингом по-прежнему немного.</w:t>
      </w:r>
    </w:p>
    <w:p w14:paraId="1A1FC278" w14:textId="77777777" w:rsidR="00657E89" w:rsidRPr="00413D62" w:rsidRDefault="00657E89" w:rsidP="00657E89">
      <w:r w:rsidRPr="00413D62">
        <w:t>Здесь возникает рыночная ловушка: если УИП получат значительный объем новых денег, но не увидят новых размещений, пенсионный приток не создаст глубину рынка, а лишь разгонит цены на ограниченный круг существующих бумаг. Без новых IPO, SPO и роста доли акций в свободном обращении институциональный спрос просто упрется в потолок предложения.</w:t>
      </w:r>
    </w:p>
    <w:p w14:paraId="4F742642" w14:textId="77777777" w:rsidR="00657E89" w:rsidRPr="00413D62" w:rsidRDefault="00657E89" w:rsidP="00657E89">
      <w:r w:rsidRPr="00413D62">
        <w:t>Захотят ли вкладчики изменений</w:t>
      </w:r>
    </w:p>
    <w:p w14:paraId="35EC870F" w14:textId="77777777" w:rsidR="00657E89" w:rsidRPr="00413D62" w:rsidRDefault="00657E89" w:rsidP="00657E89">
      <w:r w:rsidRPr="00413D62">
        <w:t>Право переводить до 50% накоплений действовало с 2021 года, но за пять лет им воспользовались единицы: частным управляющим было передано менее 0,5% объема системы. Расширение лимита до 100% само по себе вряд ли вызовет ажиотаж.</w:t>
      </w:r>
    </w:p>
    <w:p w14:paraId="4E061AC6" w14:textId="5E707C2A" w:rsidR="00657E89" w:rsidRPr="00413D62" w:rsidRDefault="00657E89" w:rsidP="00657E89">
      <w:r w:rsidRPr="00413D62">
        <w:t xml:space="preserve">Причина — в базовой модели поведения: выбор управляющего требует от человека оценки рисков, комиссий и доходности без каких-либо гарантий. В ситуации </w:t>
      </w:r>
      <w:r w:rsidRPr="00413D62">
        <w:lastRenderedPageBreak/>
        <w:t xml:space="preserve">неопределенности большинство вкладчиков действует рационально с точки зрения психологии — выбирает стратегию </w:t>
      </w:r>
      <w:r w:rsidR="0045403B">
        <w:t>«</w:t>
      </w:r>
      <w:r w:rsidRPr="00413D62">
        <w:t>оставить все как есть</w:t>
      </w:r>
      <w:r w:rsidR="0045403B">
        <w:t>»</w:t>
      </w:r>
      <w:r w:rsidRPr="00413D62">
        <w:t>, или статус-кво.</w:t>
      </w:r>
    </w:p>
    <w:p w14:paraId="5B3DECFA" w14:textId="77777777" w:rsidR="00657E89" w:rsidRPr="00413D62" w:rsidRDefault="00657E89" w:rsidP="00657E89">
      <w:r w:rsidRPr="00413D62">
        <w:t>Что говорит мировой опыт</w:t>
      </w:r>
    </w:p>
    <w:p w14:paraId="71B924DC" w14:textId="77777777" w:rsidR="00657E89" w:rsidRPr="00413D62" w:rsidRDefault="00657E89" w:rsidP="00657E89">
      <w:r w:rsidRPr="00413D62">
        <w:t>В Швеции, где участники могут выбирать пенсионный фонд, около 99% новых вкладчиков остаются в государственном фонде по умолчанию AP7. Система работает успешно не потому, что граждане стали активными биржевыми трейдерами, а потому, что сам фонд по умолчанию использует стратегию жизненного цикла: до 55 лет держит 100% в фонде акций, а затем плавно снижает риск.</w:t>
      </w:r>
    </w:p>
    <w:p w14:paraId="66C7F74B" w14:textId="77777777" w:rsidR="00657E89" w:rsidRPr="00413D62" w:rsidRDefault="00657E89" w:rsidP="00657E89">
      <w:r w:rsidRPr="00413D62">
        <w:t>В Чили гражданам доступен выбор из пяти фондов с разной степенью риска. Тем не менее большинство годами остается в предложенном государством возрастном профиле по умолчанию: в 2006 году доля таких участников составляла 66%.</w:t>
      </w:r>
    </w:p>
    <w:p w14:paraId="2066DD54" w14:textId="77777777" w:rsidR="00657E89" w:rsidRPr="00413D62" w:rsidRDefault="00657E89" w:rsidP="00657E89">
      <w:r w:rsidRPr="00413D62">
        <w:t>Польша показывает негативный сценарий. В 2010-х годах власти резко сократили частный пенсионный компонент, а открытые пенсионные фонды OFE лишились примерно половины активов. Ослабление ключевых внутренних институциональных инвесторов стало одним из факторов последующей многолетней стагнации Варшавской биржи.</w:t>
      </w:r>
    </w:p>
    <w:p w14:paraId="25459444" w14:textId="77777777" w:rsidR="00657E89" w:rsidRPr="00413D62" w:rsidRDefault="00657E89" w:rsidP="00657E89">
      <w:r w:rsidRPr="00413D62">
        <w:t>Мировой опыт показывает, что успешные пенсионные реформы строятся не на иллюзии массовой финансовой грамотности, а на правильной архитектуре выбора по умолчанию.</w:t>
      </w:r>
    </w:p>
    <w:p w14:paraId="7955C9BE" w14:textId="77777777" w:rsidR="00657E89" w:rsidRPr="00413D62" w:rsidRDefault="00657E89" w:rsidP="00657E89">
      <w:r w:rsidRPr="00413D62">
        <w:t>Что изменит реформа и когда</w:t>
      </w:r>
    </w:p>
    <w:p w14:paraId="6B298471" w14:textId="77777777" w:rsidR="00657E89" w:rsidRPr="00413D62" w:rsidRDefault="00657E89" w:rsidP="00657E89">
      <w:r w:rsidRPr="00413D62">
        <w:t>Итак, в краткосрочной перспективе мгновенного бума на KASE вряд ли стоит ждать. Чтобы рынок получил качественный толчок, должны совпасть три фактора:</w:t>
      </w:r>
    </w:p>
    <w:p w14:paraId="32CADE29" w14:textId="77777777" w:rsidR="00657E89" w:rsidRPr="00413D62" w:rsidRDefault="00657E89" w:rsidP="00657E89">
      <w:r w:rsidRPr="00413D62">
        <w:t>1. Вкладчики начнут осознанно диверсифицировать сбережения через доступные стратегии УИП.</w:t>
      </w:r>
    </w:p>
    <w:p w14:paraId="2BB98F28" w14:textId="77777777" w:rsidR="00657E89" w:rsidRPr="00413D62" w:rsidRDefault="00657E89" w:rsidP="00657E89">
      <w:r w:rsidRPr="00413D62">
        <w:t>2. УИП сочтут внутренний рынок привлекательнее зарубежных инструментов или достаточно привлекательным, чтобы вкладывать существенную долю средств под управлением.</w:t>
      </w:r>
    </w:p>
    <w:p w14:paraId="08B5B738" w14:textId="77777777" w:rsidR="00657E89" w:rsidRPr="00413D62" w:rsidRDefault="00657E89" w:rsidP="00657E89">
      <w:r w:rsidRPr="00413D62">
        <w:t>3. Бизнес предложит инвесторам новые качественные IPO и облигационные выпуски.</w:t>
      </w:r>
    </w:p>
    <w:p w14:paraId="3E428FF9" w14:textId="77777777" w:rsidR="00657E89" w:rsidRPr="00413D62" w:rsidRDefault="00657E89" w:rsidP="00657E89">
      <w:r w:rsidRPr="00413D62">
        <w:t>Таким образом, главная ценность реформы — долгосрочная. Борьба за пенсионные активы заставит УИП конкурировать стратегиями, публиковать прозрачную аналитику и повышать культуру инвестиций. А появление пула требовательных институциональных управляющих создаст именно то, чего рынку Казахстана не хватает — постоянный профессиональный спрос на прозрачный и зрелый бизнес.</w:t>
      </w:r>
    </w:p>
    <w:p w14:paraId="764D6B49" w14:textId="30F0228A" w:rsidR="00657E89" w:rsidRPr="00EA4EDE" w:rsidRDefault="005D41D2" w:rsidP="00657E89">
      <w:hyperlink r:id="rId75" w:history="1">
        <w:r w:rsidR="00657E89" w:rsidRPr="00413D62">
          <w:rPr>
            <w:rStyle w:val="a3"/>
          </w:rPr>
          <w:t>https://oninvest.com/article/gigantskij-portfel-cto-dast-fondovomu-rynku-kazahstana-pensionnaa-reforma</w:t>
        </w:r>
      </w:hyperlink>
      <w:r w:rsidR="00657E89" w:rsidRPr="00413D62">
        <w:t xml:space="preserve"> </w:t>
      </w:r>
    </w:p>
    <w:p w14:paraId="533AB23C" w14:textId="6F4F79D3" w:rsidR="00A744A5" w:rsidRPr="00395748" w:rsidRDefault="00A744A5" w:rsidP="00A744A5">
      <w:pPr>
        <w:pStyle w:val="2"/>
      </w:pPr>
      <w:bookmarkStart w:id="221" w:name="_Toc241476639"/>
      <w:proofErr w:type="spellStart"/>
      <w:r w:rsidRPr="00A744A5">
        <w:lastRenderedPageBreak/>
        <w:t>Выберу.ру</w:t>
      </w:r>
      <w:proofErr w:type="spellEnd"/>
      <w:r w:rsidRPr="00A744A5">
        <w:t>, 22.09.2026</w:t>
      </w:r>
      <w:r w:rsidRPr="00395748">
        <w:t xml:space="preserve">, </w:t>
      </w:r>
      <w:r w:rsidRPr="00A744A5">
        <w:t>Пенсии в Казахстане повысят на 8,5%: сколько будут получать с 2027 года</w:t>
      </w:r>
      <w:bookmarkEnd w:id="221"/>
    </w:p>
    <w:p w14:paraId="0DD48636" w14:textId="77777777" w:rsidR="00A744A5" w:rsidRPr="00A744A5" w:rsidRDefault="00A744A5" w:rsidP="00A744A5">
      <w:pPr>
        <w:pStyle w:val="3"/>
      </w:pPr>
      <w:bookmarkStart w:id="222" w:name="_Toc241476640"/>
      <w:r w:rsidRPr="00A744A5">
        <w:t>С 1 января 2027 года казахстанским пенсионерам планируют увеличить выплаты. Минимальная совокупная пенсия вырастет почти на 8 900 тенге, а средняя выплата из бюджета достигнет 170 740 тенге. При этом накопительную часть из ЕНПФ пересчитают отдельно.</w:t>
      </w:r>
      <w:bookmarkEnd w:id="222"/>
    </w:p>
    <w:p w14:paraId="2D2D7400" w14:textId="77777777" w:rsidR="00A744A5" w:rsidRPr="00A744A5" w:rsidRDefault="00A744A5" w:rsidP="00A744A5">
      <w:r w:rsidRPr="00A744A5">
        <w:t>С 1 января 2027 года казахстанским пенсионерам планируют увеличить выплаты. Минимальная совокупная пенсия вырастет почти на 8 900 тенге, а средняя выплата из бюджета достигнет 170 740 тенге. При этом накопительную часть из Единого накопительного пенсионного фонда Казахстана (ЕНПФ) пересчитают отдельно.</w:t>
      </w:r>
    </w:p>
    <w:p w14:paraId="43C7E82F" w14:textId="77777777" w:rsidR="00A744A5" w:rsidRPr="00A744A5" w:rsidRDefault="00A744A5" w:rsidP="00A744A5">
      <w:r w:rsidRPr="00A744A5">
        <w:t>Пенсии в Казахстане повысят на 8,5%: сколько будут получать с 2027 года. Фото: нейросеть</w:t>
      </w:r>
    </w:p>
    <w:p w14:paraId="67233827" w14:textId="77777777" w:rsidR="00A744A5" w:rsidRPr="00A744A5" w:rsidRDefault="00A744A5" w:rsidP="00A744A5">
      <w:r w:rsidRPr="00A744A5">
        <w:t>Пенсионные выплаты по возрасту и за выслугу лет планируют повысить на 8,5%. Новые суммы заложены в проект республиканского бюджета на 2027-2029 годы, поэтому пока считаются предварительными.</w:t>
      </w:r>
    </w:p>
    <w:p w14:paraId="4D2E0B48" w14:textId="77777777" w:rsidR="00A744A5" w:rsidRPr="00A744A5" w:rsidRDefault="00A744A5" w:rsidP="00A744A5">
      <w:r w:rsidRPr="00A744A5">
        <w:t>Сколько будут получать пенсионеры</w:t>
      </w:r>
    </w:p>
    <w:p w14:paraId="7A739E32" w14:textId="77777777" w:rsidR="00A744A5" w:rsidRPr="00A744A5" w:rsidRDefault="00A744A5" w:rsidP="00A744A5">
      <w:r w:rsidRPr="00A744A5">
        <w:t>Минимальная солидарная пенсия вырастет с 69 049 до 74 919 тенге, а базовая - с 35 596 до 38 622 тенге. В результате минимальная совокупная выплата увеличится со 104 645 до 113 541 тенге. Прибавка составит 8 896 тенге.</w:t>
      </w:r>
    </w:p>
    <w:p w14:paraId="4088EA96" w14:textId="77777777" w:rsidR="00A744A5" w:rsidRPr="00395748" w:rsidRDefault="00A744A5" w:rsidP="00A744A5">
      <w:r w:rsidRPr="00395748">
        <w:t>Средняя солидарная пенсия, по предварительным расчётам, достигнет 111 640 тенге, базовая - 59 100 тенге. Вместе это около 170 740 тенге без учёта накопительной выплаты из ЕНПФ.</w:t>
      </w:r>
    </w:p>
    <w:p w14:paraId="5F9C5116" w14:textId="77777777" w:rsidR="00A744A5" w:rsidRPr="00395748" w:rsidRDefault="00A744A5" w:rsidP="00A744A5">
      <w:r w:rsidRPr="00395748">
        <w:t>Размер базовой части изменится вслед за прожиточным минимумом, накопительную выплату из ЕНПФ проиндексируют отдельно - на 5%. Поэтому общий размер прибавки будет зависеть от того, из каких частей складывается пенсия конкретного человека.</w:t>
      </w:r>
    </w:p>
    <w:p w14:paraId="0ADF959B" w14:textId="77777777" w:rsidR="00A744A5" w:rsidRPr="00395748" w:rsidRDefault="00A744A5" w:rsidP="00A744A5">
      <w:r w:rsidRPr="00395748">
        <w:t>Почему повышение составит 8,5%</w:t>
      </w:r>
    </w:p>
    <w:p w14:paraId="3E7B2244" w14:textId="77777777" w:rsidR="00A744A5" w:rsidRPr="00395748" w:rsidRDefault="00A744A5" w:rsidP="00A744A5">
      <w:r w:rsidRPr="00395748">
        <w:t>Прогнозируемая инфляция в Казахстане в 2027 году составляет от 7,5 до 9,5%. Для расчёта расходов власти использовали среднее значение этого диапазона - 8,5%.</w:t>
      </w:r>
    </w:p>
    <w:p w14:paraId="14DE6512" w14:textId="77777777" w:rsidR="00A744A5" w:rsidRPr="00395748" w:rsidRDefault="00A744A5" w:rsidP="00A744A5">
      <w:r w:rsidRPr="00395748">
        <w:t>Ранее говорили об индексации пенсий по принципу «инфляция плюс два процентных пункта». Однако в Минфине пояснили, что это правило не применяется одинаково ко всей выплате: разные части пенсии повышают по отдельным правилам.</w:t>
      </w:r>
    </w:p>
    <w:p w14:paraId="32D81944" w14:textId="77777777" w:rsidR="00A744A5" w:rsidRPr="00395748" w:rsidRDefault="00A744A5" w:rsidP="00A744A5">
      <w:r w:rsidRPr="00395748">
        <w:t>Накоплений может не хватить?</w:t>
      </w:r>
    </w:p>
    <w:p w14:paraId="274E023F" w14:textId="77777777" w:rsidR="00A744A5" w:rsidRPr="00395748" w:rsidRDefault="00A744A5" w:rsidP="00A744A5">
      <w:r w:rsidRPr="00395748">
        <w:t>Размер будущей пенсии всё сильнее зависит от накоплений в ЕНПФ. Особенно это касается людей, у которых нет трудового стажа до 1 января 1998 года: солидарную часть они получать не будут. Если вы работали неофициально, получали часть зарплаты в конверте или делали большие перерывы в перечислении взносов, на вашем счёте может оказаться мало пенсионных накоплений. Сумма также уменьшается, если часть денег досрочно использовали на покупку жилья или лечение.</w:t>
      </w:r>
    </w:p>
    <w:p w14:paraId="65D548DD" w14:textId="08EE351A" w:rsidR="00A744A5" w:rsidRPr="00395748" w:rsidRDefault="005D41D2" w:rsidP="00A744A5">
      <w:hyperlink r:id="rId76" w:history="1">
        <w:r w:rsidR="00A744A5" w:rsidRPr="007A589C">
          <w:rPr>
            <w:rStyle w:val="a3"/>
            <w:lang w:val="en-US"/>
          </w:rPr>
          <w:t>https</w:t>
        </w:r>
        <w:r w:rsidR="00A744A5" w:rsidRPr="00395748">
          <w:rPr>
            <w:rStyle w:val="a3"/>
          </w:rPr>
          <w:t>://</w:t>
        </w:r>
        <w:r w:rsidR="00A744A5" w:rsidRPr="007A589C">
          <w:rPr>
            <w:rStyle w:val="a3"/>
            <w:lang w:val="en-US"/>
          </w:rPr>
          <w:t>www</w:t>
        </w:r>
        <w:r w:rsidR="00A744A5" w:rsidRPr="00395748">
          <w:rPr>
            <w:rStyle w:val="a3"/>
          </w:rPr>
          <w:t>.</w:t>
        </w:r>
        <w:proofErr w:type="spellStart"/>
        <w:r w:rsidR="00A744A5" w:rsidRPr="007A589C">
          <w:rPr>
            <w:rStyle w:val="a3"/>
            <w:lang w:val="en-US"/>
          </w:rPr>
          <w:t>vbr</w:t>
        </w:r>
        <w:proofErr w:type="spellEnd"/>
        <w:r w:rsidR="00A744A5" w:rsidRPr="00395748">
          <w:rPr>
            <w:rStyle w:val="a3"/>
          </w:rPr>
          <w:t>.</w:t>
        </w:r>
        <w:proofErr w:type="spellStart"/>
        <w:r w:rsidR="00A744A5" w:rsidRPr="007A589C">
          <w:rPr>
            <w:rStyle w:val="a3"/>
            <w:lang w:val="en-US"/>
          </w:rPr>
          <w:t>ru</w:t>
        </w:r>
        <w:proofErr w:type="spellEnd"/>
        <w:r w:rsidR="00A744A5" w:rsidRPr="00395748">
          <w:rPr>
            <w:rStyle w:val="a3"/>
          </w:rPr>
          <w:t>/</w:t>
        </w:r>
        <w:proofErr w:type="spellStart"/>
        <w:r w:rsidR="00A744A5" w:rsidRPr="007A589C">
          <w:rPr>
            <w:rStyle w:val="a3"/>
            <w:lang w:val="en-US"/>
          </w:rPr>
          <w:t>novosti</w:t>
        </w:r>
        <w:proofErr w:type="spellEnd"/>
        <w:r w:rsidR="00A744A5" w:rsidRPr="00395748">
          <w:rPr>
            <w:rStyle w:val="a3"/>
          </w:rPr>
          <w:t>/</w:t>
        </w:r>
        <w:proofErr w:type="spellStart"/>
        <w:r w:rsidR="00A744A5" w:rsidRPr="007A589C">
          <w:rPr>
            <w:rStyle w:val="a3"/>
            <w:lang w:val="en-US"/>
          </w:rPr>
          <w:t>pensii</w:t>
        </w:r>
        <w:proofErr w:type="spellEnd"/>
        <w:r w:rsidR="00A744A5" w:rsidRPr="00395748">
          <w:rPr>
            <w:rStyle w:val="a3"/>
          </w:rPr>
          <w:t>/2026/09/22/</w:t>
        </w:r>
        <w:proofErr w:type="spellStart"/>
        <w:r w:rsidR="00A744A5" w:rsidRPr="007A589C">
          <w:rPr>
            <w:rStyle w:val="a3"/>
            <w:lang w:val="en-US"/>
          </w:rPr>
          <w:t>pensii</w:t>
        </w:r>
        <w:proofErr w:type="spellEnd"/>
        <w:r w:rsidR="00A744A5" w:rsidRPr="00395748">
          <w:rPr>
            <w:rStyle w:val="a3"/>
          </w:rPr>
          <w:t>-</w:t>
        </w:r>
        <w:r w:rsidR="00A744A5" w:rsidRPr="007A589C">
          <w:rPr>
            <w:rStyle w:val="a3"/>
            <w:lang w:val="en-US"/>
          </w:rPr>
          <w:t>v</w:t>
        </w:r>
        <w:r w:rsidR="00A744A5" w:rsidRPr="00395748">
          <w:rPr>
            <w:rStyle w:val="a3"/>
          </w:rPr>
          <w:t>-</w:t>
        </w:r>
        <w:proofErr w:type="spellStart"/>
        <w:r w:rsidR="00A744A5" w:rsidRPr="007A589C">
          <w:rPr>
            <w:rStyle w:val="a3"/>
            <w:lang w:val="en-US"/>
          </w:rPr>
          <w:t>kazahstane</w:t>
        </w:r>
        <w:proofErr w:type="spellEnd"/>
        <w:r w:rsidR="00A744A5" w:rsidRPr="00395748">
          <w:rPr>
            <w:rStyle w:val="a3"/>
          </w:rPr>
          <w:t>-</w:t>
        </w:r>
        <w:proofErr w:type="spellStart"/>
        <w:r w:rsidR="00A744A5" w:rsidRPr="007A589C">
          <w:rPr>
            <w:rStyle w:val="a3"/>
            <w:lang w:val="en-US"/>
          </w:rPr>
          <w:t>povisyat</w:t>
        </w:r>
        <w:proofErr w:type="spellEnd"/>
        <w:r w:rsidR="00A744A5" w:rsidRPr="00395748">
          <w:rPr>
            <w:rStyle w:val="a3"/>
          </w:rPr>
          <w:t>-</w:t>
        </w:r>
        <w:r w:rsidR="00A744A5" w:rsidRPr="007A589C">
          <w:rPr>
            <w:rStyle w:val="a3"/>
            <w:lang w:val="en-US"/>
          </w:rPr>
          <w:t>s</w:t>
        </w:r>
        <w:r w:rsidR="00A744A5" w:rsidRPr="00395748">
          <w:rPr>
            <w:rStyle w:val="a3"/>
          </w:rPr>
          <w:t>-2027-</w:t>
        </w:r>
        <w:proofErr w:type="spellStart"/>
        <w:r w:rsidR="00A744A5" w:rsidRPr="007A589C">
          <w:rPr>
            <w:rStyle w:val="a3"/>
            <w:lang w:val="en-US"/>
          </w:rPr>
          <w:t>goda</w:t>
        </w:r>
        <w:proofErr w:type="spellEnd"/>
        <w:r w:rsidR="00A744A5" w:rsidRPr="00395748">
          <w:rPr>
            <w:rStyle w:val="a3"/>
          </w:rPr>
          <w:t>/</w:t>
        </w:r>
      </w:hyperlink>
      <w:r w:rsidR="00A744A5" w:rsidRPr="00395748">
        <w:t xml:space="preserve"> </w:t>
      </w:r>
    </w:p>
    <w:p w14:paraId="53D7AEA1" w14:textId="459C21AA" w:rsidR="00040361" w:rsidRPr="00413D62" w:rsidRDefault="00040361" w:rsidP="00040361">
      <w:pPr>
        <w:pStyle w:val="2"/>
      </w:pPr>
      <w:bookmarkStart w:id="223" w:name="_Toc241476641"/>
      <w:r w:rsidRPr="00413D62">
        <w:lastRenderedPageBreak/>
        <w:t xml:space="preserve">Zhaik.su, 25.09.2026, Пенсионный инвестиционный портфель Казахстана: 28,4 трлн </w:t>
      </w:r>
      <w:proofErr w:type="spellStart"/>
      <w:r w:rsidRPr="00413D62">
        <w:t>теңге</w:t>
      </w:r>
      <w:proofErr w:type="spellEnd"/>
      <w:r w:rsidRPr="00413D62">
        <w:t xml:space="preserve"> в работе</w:t>
      </w:r>
      <w:bookmarkEnd w:id="223"/>
    </w:p>
    <w:p w14:paraId="1453326E" w14:textId="77777777" w:rsidR="00040361" w:rsidRPr="00413D62" w:rsidRDefault="00040361" w:rsidP="00C66E8A">
      <w:pPr>
        <w:pStyle w:val="3"/>
      </w:pPr>
      <w:bookmarkStart w:id="224" w:name="_Toc241476642"/>
      <w:r w:rsidRPr="00413D62">
        <w:t xml:space="preserve">К началу осени 2026 года под управлением Национального банка (НБРК) и частных компаний находится почти 28,5 триллиона </w:t>
      </w:r>
      <w:proofErr w:type="spellStart"/>
      <w:r w:rsidRPr="00413D62">
        <w:t>теңге</w:t>
      </w:r>
      <w:proofErr w:type="spellEnd"/>
      <w:r w:rsidRPr="00413D62">
        <w:t xml:space="preserve"> пенсионных накоплений граждан. По данным Единого накопительного пенсионного фонда (ЕНПФ), общая сумма активов на 1 сентября составила 28 449,6 млрд </w:t>
      </w:r>
      <w:proofErr w:type="spellStart"/>
      <w:r w:rsidRPr="00413D62">
        <w:t>теңге</w:t>
      </w:r>
      <w:proofErr w:type="spellEnd"/>
      <w:r w:rsidRPr="00413D62">
        <w:t xml:space="preserve">. Львиная доля этих средств — более 26,9 трлн — распределена по счетам с обязательными, профессиональными и добровольными взносами и находится в руках Нацбанка. Еще 1,35 трлн </w:t>
      </w:r>
      <w:proofErr w:type="spellStart"/>
      <w:r w:rsidRPr="00413D62">
        <w:t>теңге</w:t>
      </w:r>
      <w:proofErr w:type="spellEnd"/>
      <w:r w:rsidRPr="00413D62">
        <w:t xml:space="preserve"> составляют взносы работодателей (ОПВР). Частным управляющим инвестиционным портфелем (УИП) доверили заметно меньше — 151,28 млрд </w:t>
      </w:r>
      <w:proofErr w:type="spellStart"/>
      <w:r w:rsidRPr="00413D62">
        <w:t>теңге</w:t>
      </w:r>
      <w:proofErr w:type="spellEnd"/>
      <w:r w:rsidRPr="00413D62">
        <w:t>.</w:t>
      </w:r>
      <w:bookmarkEnd w:id="224"/>
    </w:p>
    <w:p w14:paraId="56C25491" w14:textId="77777777" w:rsidR="00040361" w:rsidRPr="00413D62" w:rsidRDefault="00040361" w:rsidP="00040361">
      <w:r w:rsidRPr="00413D62">
        <w:t xml:space="preserve">Главный управляющий страны придерживается сбалансированной стратегии, распределяя риски по странам, валютам и секторам экономики. Основа портфеля НБРК за счет ОПВ, ОППВ и ДПВ — государственные ценные бумаги Минфина РК (43,46%) и облигации </w:t>
      </w:r>
      <w:proofErr w:type="spellStart"/>
      <w:r w:rsidRPr="00413D62">
        <w:t>квазигосударственного</w:t>
      </w:r>
      <w:proofErr w:type="spellEnd"/>
      <w:r w:rsidRPr="00413D62">
        <w:t xml:space="preserve"> сектора (8%). В инструменты иностранных государств вложено 1,75%, еще почти процент ушел международным финансовым организациям. Примечательно, что 37,38% всех активов управляются через индексы: Нацбанк ориентируется на эталонные портфели мировых финансовых домов или собственные разработки, привлекая для отдельных направлений зарубежных партнеров.</w:t>
      </w:r>
    </w:p>
    <w:p w14:paraId="783317C3" w14:textId="77777777" w:rsidR="00040361" w:rsidRPr="00413D62" w:rsidRDefault="00040361" w:rsidP="00040361">
      <w:r w:rsidRPr="00413D62">
        <w:t xml:space="preserve">С точки зрения валют рисков нет: </w:t>
      </w:r>
      <w:proofErr w:type="spellStart"/>
      <w:r w:rsidRPr="00413D62">
        <w:t>теңге</w:t>
      </w:r>
      <w:proofErr w:type="spellEnd"/>
      <w:r w:rsidRPr="00413D62">
        <w:t xml:space="preserve"> занимает 58,99% портфеля, доллар США — 41,01%. Однако итоговая переоценка оказалась смешанной. За последний год, с сентября 2025-го по август 2026-го, вкладчики получили 1,58 трлн </w:t>
      </w:r>
      <w:proofErr w:type="spellStart"/>
      <w:r w:rsidRPr="00413D62">
        <w:t>теңге</w:t>
      </w:r>
      <w:proofErr w:type="spellEnd"/>
      <w:r w:rsidRPr="00413D62">
        <w:t xml:space="preserve"> инвестиционного дохода при общей доходности в 6,17%. Заработать удалось на купонах по бумагам, депозитах и операциях обратного РЕПО (1,51 трлн </w:t>
      </w:r>
      <w:proofErr w:type="spellStart"/>
      <w:r w:rsidRPr="00413D62">
        <w:t>теңге</w:t>
      </w:r>
      <w:proofErr w:type="spellEnd"/>
      <w:r w:rsidRPr="00413D62">
        <w:t>), а также на росте рыночной стоимости самих ценных бумаг (119,33 млрд). При этом фонд понес бумажные убытки от курсовой разницы и переоценки внешних активов.</w:t>
      </w:r>
    </w:p>
    <w:p w14:paraId="5B2392EB" w14:textId="77777777" w:rsidR="00040361" w:rsidRPr="00413D62" w:rsidRDefault="00040361" w:rsidP="00040361">
      <w:r w:rsidRPr="00413D62">
        <w:t xml:space="preserve">Портфель взносов работодателя выглядит консервативнее и приносит кратно большую отдачу. 96,3% средств вложены в ГЦБ Минфина, остальное лежит на депозитах в Нацбанке. Весь объем инвестирован исключительно в </w:t>
      </w:r>
      <w:proofErr w:type="spellStart"/>
      <w:r w:rsidRPr="00413D62">
        <w:t>теңге</w:t>
      </w:r>
      <w:proofErr w:type="spellEnd"/>
      <w:r w:rsidRPr="00413D62">
        <w:t xml:space="preserve">. Такая стратегия принесла за тот же годовой период 158,51 млрд </w:t>
      </w:r>
      <w:proofErr w:type="spellStart"/>
      <w:r w:rsidRPr="00413D62">
        <w:t>теңге</w:t>
      </w:r>
      <w:proofErr w:type="spellEnd"/>
      <w:r w:rsidRPr="00413D62">
        <w:t xml:space="preserve"> дохода с впечатляющей доходностью в 18,65%.</w:t>
      </w:r>
    </w:p>
    <w:p w14:paraId="7EC81D9B" w14:textId="0889014C" w:rsidR="00040361" w:rsidRPr="00413D62" w:rsidRDefault="00040361" w:rsidP="00040361">
      <w:r w:rsidRPr="00413D62">
        <w:t xml:space="preserve">Частные управляющие работают с меньшими суммами, но показывают высокую гибкость. Абсолютным лидером по объему здесь выступает </w:t>
      </w:r>
      <w:r w:rsidR="0045403B">
        <w:t>«</w:t>
      </w:r>
      <w:proofErr w:type="spellStart"/>
      <w:r w:rsidRPr="00413D62">
        <w:t>Halyk</w:t>
      </w:r>
      <w:proofErr w:type="spellEnd"/>
      <w:r w:rsidRPr="00413D62">
        <w:t xml:space="preserve"> </w:t>
      </w:r>
      <w:proofErr w:type="spellStart"/>
      <w:r w:rsidRPr="00413D62">
        <w:t>Finance</w:t>
      </w:r>
      <w:proofErr w:type="spellEnd"/>
      <w:r w:rsidR="0045403B">
        <w:t>»</w:t>
      </w:r>
      <w:r w:rsidRPr="00413D62">
        <w:t xml:space="preserve"> со средствами клиентов на 77,64 млрд </w:t>
      </w:r>
      <w:proofErr w:type="spellStart"/>
      <w:r w:rsidRPr="00413D62">
        <w:t>теңге</w:t>
      </w:r>
      <w:proofErr w:type="spellEnd"/>
      <w:r w:rsidRPr="00413D62">
        <w:t xml:space="preserve">. Их основная ставка сделана на корпоративный сектор: облигации банков второго уровня (19,63%), </w:t>
      </w:r>
      <w:proofErr w:type="spellStart"/>
      <w:r w:rsidRPr="00413D62">
        <w:t>квазигоссектора</w:t>
      </w:r>
      <w:proofErr w:type="spellEnd"/>
      <w:r w:rsidRPr="00413D62">
        <w:t xml:space="preserve"> (16,36%) и акции казахстанских эмитентов (11,04%). Валютный расклад — 65,5% в </w:t>
      </w:r>
      <w:proofErr w:type="spellStart"/>
      <w:r w:rsidRPr="00413D62">
        <w:t>теңге</w:t>
      </w:r>
      <w:proofErr w:type="spellEnd"/>
      <w:r w:rsidRPr="00413D62">
        <w:t xml:space="preserve"> и 34,5% в долларах. Доходность за год составила 11,82%.</w:t>
      </w:r>
    </w:p>
    <w:p w14:paraId="5E24B426" w14:textId="71F9EF41" w:rsidR="00040361" w:rsidRPr="00413D62" w:rsidRDefault="00040361" w:rsidP="00040361">
      <w:r w:rsidRPr="00413D62">
        <w:t xml:space="preserve">Второе место удерживает </w:t>
      </w:r>
      <w:r w:rsidR="0045403B">
        <w:t>«</w:t>
      </w:r>
      <w:proofErr w:type="spellStart"/>
      <w:r w:rsidRPr="00413D62">
        <w:t>Alatau</w:t>
      </w:r>
      <w:proofErr w:type="spellEnd"/>
      <w:r w:rsidRPr="00413D62">
        <w:t xml:space="preserve"> </w:t>
      </w:r>
      <w:proofErr w:type="spellStart"/>
      <w:r w:rsidRPr="00413D62">
        <w:t>City</w:t>
      </w:r>
      <w:proofErr w:type="spellEnd"/>
      <w:r w:rsidRPr="00413D62">
        <w:t xml:space="preserve"> </w:t>
      </w:r>
      <w:proofErr w:type="spellStart"/>
      <w:r w:rsidRPr="00413D62">
        <w:t>Invest</w:t>
      </w:r>
      <w:proofErr w:type="spellEnd"/>
      <w:r w:rsidR="0045403B">
        <w:t>»</w:t>
      </w:r>
      <w:r w:rsidRPr="00413D62">
        <w:t xml:space="preserve"> (24,12 млрд </w:t>
      </w:r>
      <w:proofErr w:type="spellStart"/>
      <w:r w:rsidRPr="00413D62">
        <w:t>теңге</w:t>
      </w:r>
      <w:proofErr w:type="spellEnd"/>
      <w:r w:rsidRPr="00413D62">
        <w:t xml:space="preserve">). Компания сделала агрессивную ставку на глобальные фонды — паи ETF занимают почти треть их портфеля (29,19%). На втором месте — отечественные акции (14,8%). Валюты распределены практически поровну: 48,26% в </w:t>
      </w:r>
      <w:proofErr w:type="spellStart"/>
      <w:r w:rsidRPr="00413D62">
        <w:t>теңге</w:t>
      </w:r>
      <w:proofErr w:type="spellEnd"/>
      <w:r w:rsidRPr="00413D62">
        <w:t xml:space="preserve"> и 51,07% в долларах. Это позволило зафиксировать годовую доходность в 13,91%.</w:t>
      </w:r>
    </w:p>
    <w:p w14:paraId="412004EC" w14:textId="78BFED42" w:rsidR="00040361" w:rsidRPr="00413D62" w:rsidRDefault="0045403B" w:rsidP="00040361">
      <w:r>
        <w:t>«</w:t>
      </w:r>
      <w:proofErr w:type="spellStart"/>
      <w:r w:rsidR="00040361" w:rsidRPr="00413D62">
        <w:t>Сентрас</w:t>
      </w:r>
      <w:proofErr w:type="spellEnd"/>
      <w:r w:rsidR="00040361" w:rsidRPr="00413D62">
        <w:t xml:space="preserve"> </w:t>
      </w:r>
      <w:proofErr w:type="spellStart"/>
      <w:r w:rsidR="00040361" w:rsidRPr="00413D62">
        <w:t>Секьюритиз</w:t>
      </w:r>
      <w:proofErr w:type="spellEnd"/>
      <w:r>
        <w:t>»</w:t>
      </w:r>
      <w:r w:rsidR="00040361" w:rsidRPr="00413D62">
        <w:t xml:space="preserve">, управляющий 22,6 млрд </w:t>
      </w:r>
      <w:proofErr w:type="spellStart"/>
      <w:r w:rsidR="00040361" w:rsidRPr="00413D62">
        <w:t>теңге</w:t>
      </w:r>
      <w:proofErr w:type="spellEnd"/>
      <w:r w:rsidR="00040361" w:rsidRPr="00413D62">
        <w:t xml:space="preserve">, показал лучший результат среди частников — 17,05% годовых. Структура их вложений диверсифицирована между </w:t>
      </w:r>
      <w:r w:rsidR="00040361" w:rsidRPr="00413D62">
        <w:lastRenderedPageBreak/>
        <w:t xml:space="preserve">облигациями банковского и </w:t>
      </w:r>
      <w:proofErr w:type="spellStart"/>
      <w:r w:rsidR="00040361" w:rsidRPr="00413D62">
        <w:t>квазигосударственного</w:t>
      </w:r>
      <w:proofErr w:type="spellEnd"/>
      <w:r w:rsidR="00040361" w:rsidRPr="00413D62">
        <w:t xml:space="preserve"> секторов, а из иностранной корзины выделяется существенная позиция в государственных облигациях США (8,53%).</w:t>
      </w:r>
    </w:p>
    <w:p w14:paraId="0469B9E3" w14:textId="77777777" w:rsidR="00040361" w:rsidRPr="00413D62" w:rsidRDefault="00040361" w:rsidP="00040361">
      <w:r w:rsidRPr="00413D62">
        <w:t>Остальные участники рынка распределили активы следующим образом:</w:t>
      </w:r>
    </w:p>
    <w:p w14:paraId="670CFF5F" w14:textId="6696A182" w:rsidR="00040361" w:rsidRPr="00413D62" w:rsidRDefault="00040361" w:rsidP="00040361">
      <w:r w:rsidRPr="00413D62">
        <w:t xml:space="preserve">АО </w:t>
      </w:r>
      <w:r w:rsidR="0045403B">
        <w:t>«</w:t>
      </w:r>
      <w:r w:rsidRPr="00413D62">
        <w:t xml:space="preserve">BCC </w:t>
      </w:r>
      <w:proofErr w:type="spellStart"/>
      <w:r w:rsidRPr="00413D62">
        <w:t>Invest</w:t>
      </w:r>
      <w:proofErr w:type="spellEnd"/>
      <w:r w:rsidR="0045403B">
        <w:t>»</w:t>
      </w:r>
      <w:r w:rsidRPr="00413D62">
        <w:t xml:space="preserve"> (19,6 млрд </w:t>
      </w:r>
      <w:proofErr w:type="spellStart"/>
      <w:r w:rsidRPr="00413D62">
        <w:t>теңге</w:t>
      </w:r>
      <w:proofErr w:type="spellEnd"/>
      <w:r w:rsidRPr="00413D62">
        <w:t xml:space="preserve">): ставка на безопасность — почти половина портфеля в госбумагах и </w:t>
      </w:r>
      <w:proofErr w:type="spellStart"/>
      <w:r w:rsidRPr="00413D62">
        <w:t>квазигоссекторе</w:t>
      </w:r>
      <w:proofErr w:type="spellEnd"/>
      <w:r w:rsidRPr="00413D62">
        <w:t xml:space="preserve">. Доходность — 10,95% при 73,7% инвестиций в </w:t>
      </w:r>
      <w:proofErr w:type="spellStart"/>
      <w:r w:rsidRPr="00413D62">
        <w:t>теңге</w:t>
      </w:r>
      <w:proofErr w:type="spellEnd"/>
      <w:r w:rsidRPr="00413D62">
        <w:t>.</w:t>
      </w:r>
    </w:p>
    <w:p w14:paraId="78ADCB68" w14:textId="4451C9B1" w:rsidR="00040361" w:rsidRPr="00413D62" w:rsidRDefault="00040361" w:rsidP="00040361">
      <w:r w:rsidRPr="00413D62">
        <w:t xml:space="preserve">АО </w:t>
      </w:r>
      <w:r w:rsidR="0045403B">
        <w:t>«</w:t>
      </w:r>
      <w:proofErr w:type="spellStart"/>
      <w:r w:rsidRPr="00413D62">
        <w:t>Halyk</w:t>
      </w:r>
      <w:proofErr w:type="spellEnd"/>
      <w:r w:rsidRPr="00413D62">
        <w:t xml:space="preserve"> </w:t>
      </w:r>
      <w:proofErr w:type="spellStart"/>
      <w:r w:rsidRPr="00413D62">
        <w:t>Global</w:t>
      </w:r>
      <w:proofErr w:type="spellEnd"/>
      <w:r w:rsidRPr="00413D62">
        <w:t xml:space="preserve"> </w:t>
      </w:r>
      <w:proofErr w:type="spellStart"/>
      <w:r w:rsidRPr="00413D62">
        <w:t>Markets</w:t>
      </w:r>
      <w:proofErr w:type="spellEnd"/>
      <w:r w:rsidR="0045403B">
        <w:t>»</w:t>
      </w:r>
      <w:r w:rsidRPr="00413D62">
        <w:t xml:space="preserve"> (6,58 млрд </w:t>
      </w:r>
      <w:proofErr w:type="spellStart"/>
      <w:r w:rsidRPr="00413D62">
        <w:t>теңге</w:t>
      </w:r>
      <w:proofErr w:type="spellEnd"/>
      <w:r w:rsidRPr="00413D62">
        <w:t>): акцент на иностранные долевые инструменты (ETF — 27,03%) и внутреннее РЕПО. Доходность — 11,3%.</w:t>
      </w:r>
    </w:p>
    <w:p w14:paraId="3E614433" w14:textId="6677D557" w:rsidR="00040361" w:rsidRPr="00413D62" w:rsidRDefault="00040361" w:rsidP="00040361">
      <w:r w:rsidRPr="00413D62">
        <w:t xml:space="preserve">АО </w:t>
      </w:r>
      <w:r w:rsidR="0045403B">
        <w:t>«</w:t>
      </w:r>
      <w:proofErr w:type="spellStart"/>
      <w:r w:rsidRPr="00413D62">
        <w:t>Tansar</w:t>
      </w:r>
      <w:proofErr w:type="spellEnd"/>
      <w:r w:rsidRPr="00413D62">
        <w:t xml:space="preserve"> </w:t>
      </w:r>
      <w:proofErr w:type="spellStart"/>
      <w:r w:rsidRPr="00413D62">
        <w:t>Capital</w:t>
      </w:r>
      <w:proofErr w:type="spellEnd"/>
      <w:r w:rsidR="0045403B">
        <w:t>»</w:t>
      </w:r>
      <w:r w:rsidRPr="00413D62">
        <w:t xml:space="preserve"> (0,74 млрд </w:t>
      </w:r>
      <w:proofErr w:type="spellStart"/>
      <w:r w:rsidRPr="00413D62">
        <w:t>теңге</w:t>
      </w:r>
      <w:proofErr w:type="spellEnd"/>
      <w:r w:rsidRPr="00413D62">
        <w:t>): аутсайдер по объему, работающий с апреля 2026 года. Более половины денег (52,95%) вложено в индексные ETF. Текущая доходность с начала управления — 2,43%.</w:t>
      </w:r>
    </w:p>
    <w:p w14:paraId="34823643" w14:textId="77777777" w:rsidR="00040361" w:rsidRPr="00413D62" w:rsidRDefault="00040361" w:rsidP="00040361">
      <w:r w:rsidRPr="00413D62">
        <w:t>Для удобства контроля за этими цифрами ЕНПФ запустил единую цифровую платформу invest.enpf.kz. Теперь вся ключевая информация о деятельности частных управляющих собрана в одном окне, что позволяет гражданам отслеживать движение своих долгосрочных сбережений без необходимости изучать разрозненные отчеты.</w:t>
      </w:r>
    </w:p>
    <w:p w14:paraId="224077A7" w14:textId="64DB347C" w:rsidR="00040361" w:rsidRPr="00413D62" w:rsidRDefault="005D41D2" w:rsidP="00040361">
      <w:hyperlink r:id="rId77" w:history="1">
        <w:r w:rsidR="00040361" w:rsidRPr="00413D62">
          <w:rPr>
            <w:rStyle w:val="a3"/>
          </w:rPr>
          <w:t>https://zhaik.su/7693/pensionnyy-investicionnyy-portfel-kazakhstana-284-trln-tenge-v-rabote</w:t>
        </w:r>
      </w:hyperlink>
      <w:r w:rsidR="00040361" w:rsidRPr="00413D62">
        <w:t xml:space="preserve"> </w:t>
      </w:r>
    </w:p>
    <w:p w14:paraId="259CC9BA" w14:textId="4871F988" w:rsidR="00780C79" w:rsidRPr="00413D62" w:rsidRDefault="00780C79" w:rsidP="00780C79">
      <w:pPr>
        <w:pStyle w:val="2"/>
      </w:pPr>
      <w:bookmarkStart w:id="225" w:name="_Toc241476643"/>
      <w:r w:rsidRPr="00413D62">
        <w:t>Tengrinews.kz, 25.09.2026</w:t>
      </w:r>
      <w:proofErr w:type="gramStart"/>
      <w:r w:rsidRPr="00413D62">
        <w:t>, Куда</w:t>
      </w:r>
      <w:proofErr w:type="gramEnd"/>
      <w:r w:rsidRPr="00413D62">
        <w:t xml:space="preserve"> вкладывают пенсионные деньги казахстанцев - свежие данные ЕНПФ</w:t>
      </w:r>
      <w:bookmarkEnd w:id="225"/>
    </w:p>
    <w:p w14:paraId="0AF3B9B1" w14:textId="77777777" w:rsidR="00780C79" w:rsidRPr="00413D62" w:rsidRDefault="00780C79" w:rsidP="00C66E8A">
      <w:pPr>
        <w:pStyle w:val="3"/>
      </w:pPr>
      <w:bookmarkStart w:id="226" w:name="_Toc241476644"/>
      <w:r w:rsidRPr="00413D62">
        <w:t>Анализ свежего отчета ЕНПФ показывает, как кардинально различаются подходы государственного регулятора и частных финансовых институтов к инвестированию накоплений казахстанцев.</w:t>
      </w:r>
      <w:bookmarkEnd w:id="226"/>
    </w:p>
    <w:p w14:paraId="43277BF7" w14:textId="77777777" w:rsidR="00780C79" w:rsidRPr="00413D62" w:rsidRDefault="00780C79" w:rsidP="00780C79">
      <w:r w:rsidRPr="00413D62">
        <w:t>Как распределены пенсионные деньги</w:t>
      </w:r>
    </w:p>
    <w:p w14:paraId="5CCB8334" w14:textId="77777777" w:rsidR="00780C79" w:rsidRPr="00413D62" w:rsidRDefault="00780C79" w:rsidP="00780C79">
      <w:r w:rsidRPr="00413D62">
        <w:t>В структуре всех пенсионных накоплений страны выделяются три ключевых блока:</w:t>
      </w:r>
    </w:p>
    <w:p w14:paraId="06753EE1" w14:textId="77777777" w:rsidR="00780C79" w:rsidRPr="00413D62" w:rsidRDefault="00780C79" w:rsidP="00780C79">
      <w:r w:rsidRPr="00413D62">
        <w:t xml:space="preserve">Основной портфель под управлением Нацбанка (обязательные пенсионные взносы, обязательные профессиональные пенсионные взносы, добровольные пенсионные взносы) — 26,95 триллиона </w:t>
      </w:r>
      <w:proofErr w:type="spellStart"/>
      <w:r w:rsidRPr="00413D62">
        <w:t>теңге</w:t>
      </w:r>
      <w:proofErr w:type="spellEnd"/>
      <w:r w:rsidRPr="00413D62">
        <w:t>. Это личные обязательные и добровольные взносы казахстанцев.</w:t>
      </w:r>
    </w:p>
    <w:p w14:paraId="5AFA012C" w14:textId="77777777" w:rsidR="00780C79" w:rsidRPr="00413D62" w:rsidRDefault="00780C79" w:rsidP="00780C79">
      <w:r w:rsidRPr="00413D62">
        <w:t>Портфель обязательных пенсионных взносов работодателей (ОПВР) под управлением Нацбанка — 1,35 триллиона. Средства, формируемые за счёт обязательных пенсионных взносов работодателей.</w:t>
      </w:r>
    </w:p>
    <w:p w14:paraId="440BE11B" w14:textId="77777777" w:rsidR="00780C79" w:rsidRPr="00413D62" w:rsidRDefault="00780C79" w:rsidP="00780C79">
      <w:r w:rsidRPr="00413D62">
        <w:t xml:space="preserve">Портфель частных УИП — 151,28 миллиарда </w:t>
      </w:r>
      <w:proofErr w:type="spellStart"/>
      <w:r w:rsidRPr="00413D62">
        <w:t>теңге</w:t>
      </w:r>
      <w:proofErr w:type="spellEnd"/>
      <w:r w:rsidRPr="00413D62">
        <w:t>. Накопления граждан, принявших решение перевести часть средств частным управляющим компаниям.</w:t>
      </w:r>
    </w:p>
    <w:p w14:paraId="16C7A6C6" w14:textId="3E8A4F36" w:rsidR="00780C79" w:rsidRPr="00413D62" w:rsidRDefault="00780C79" w:rsidP="00780C79">
      <w:r w:rsidRPr="00413D62">
        <w:t xml:space="preserve">Структура инвестиций: Нацбанк </w:t>
      </w:r>
      <w:r w:rsidR="0045403B">
        <w:t>«</w:t>
      </w:r>
      <w:r w:rsidRPr="00413D62">
        <w:t>против</w:t>
      </w:r>
      <w:r w:rsidR="0045403B">
        <w:t>»</w:t>
      </w:r>
      <w:r w:rsidRPr="00413D62">
        <w:t xml:space="preserve"> частников</w:t>
      </w:r>
    </w:p>
    <w:p w14:paraId="0455A4DE" w14:textId="77777777" w:rsidR="00780C79" w:rsidRPr="00413D62" w:rsidRDefault="00780C79" w:rsidP="00780C79">
      <w:r w:rsidRPr="00413D62">
        <w:t>Стратегия Национального банка</w:t>
      </w:r>
    </w:p>
    <w:p w14:paraId="64A28F32" w14:textId="77777777" w:rsidR="00780C79" w:rsidRPr="00413D62" w:rsidRDefault="00780C79" w:rsidP="00780C79">
      <w:r w:rsidRPr="00413D62">
        <w:t xml:space="preserve">Национальный банк проводит сбалансированную и консервативную политику с преимущественным акцентом на государственные ценные бумаги и инструменты в </w:t>
      </w:r>
      <w:proofErr w:type="spellStart"/>
      <w:r w:rsidRPr="00413D62">
        <w:t>теңге</w:t>
      </w:r>
      <w:proofErr w:type="spellEnd"/>
      <w:r w:rsidRPr="00413D62">
        <w:t>.</w:t>
      </w:r>
    </w:p>
    <w:p w14:paraId="4B5C53FE" w14:textId="77777777" w:rsidR="00780C79" w:rsidRPr="00413D62" w:rsidRDefault="00780C79" w:rsidP="00780C79">
      <w:r w:rsidRPr="00413D62">
        <w:t xml:space="preserve">В основном портфеле наибольшую долю занимают государственные ценные бумаги Министерства финансов — 43,46 процента. На облигации </w:t>
      </w:r>
      <w:proofErr w:type="spellStart"/>
      <w:r w:rsidRPr="00413D62">
        <w:t>квазигосударственных</w:t>
      </w:r>
      <w:proofErr w:type="spellEnd"/>
      <w:r w:rsidRPr="00413D62">
        <w:t xml:space="preserve"> компаний приходится 8 процентов, на депозиты в Нацбанке — 3,42 процента, на </w:t>
      </w:r>
      <w:r w:rsidRPr="00413D62">
        <w:lastRenderedPageBreak/>
        <w:t xml:space="preserve">облигации казахстанских банков — 2,53 процента, а на акции и депозитарные расписки казахстанских эмитентов — 2,14%. В государственные ценные бумаги иностранных государств инвестировано 1,75 процента, а в международные финансовые организации — 0,99 процента. По валютному признаку 58,99 процента активов номинированы в </w:t>
      </w:r>
      <w:proofErr w:type="spellStart"/>
      <w:r w:rsidRPr="00413D62">
        <w:t>теңге</w:t>
      </w:r>
      <w:proofErr w:type="spellEnd"/>
      <w:r w:rsidRPr="00413D62">
        <w:t>, а 41,01 процента — в долларах. Чуть более трети портфеля (37,38 процента) находится в индексном управлении.</w:t>
      </w:r>
    </w:p>
    <w:p w14:paraId="300F2784" w14:textId="77777777" w:rsidR="00780C79" w:rsidRPr="00413D62" w:rsidRDefault="00780C79" w:rsidP="00780C79">
      <w:r w:rsidRPr="00413D62">
        <w:t>Специальный портфель взносов работодателей (ОПВР) инвестируется максимально консервативно: 96,30 процента средств направлено в государственные ценные бумаги Министерства финансов Казахстана, а оставшиеся 3,69 процента размещены на депозитах Нацбанка. Этот портфель полностью сформирован в национальной валюте.</w:t>
      </w:r>
    </w:p>
    <w:p w14:paraId="506BD08A" w14:textId="77777777" w:rsidR="00780C79" w:rsidRPr="00413D62" w:rsidRDefault="00780C79" w:rsidP="00780C79">
      <w:r w:rsidRPr="00413D62">
        <w:t>Стратегии частных управляющих (УИП)</w:t>
      </w:r>
    </w:p>
    <w:p w14:paraId="532C12F3" w14:textId="77777777" w:rsidR="00780C79" w:rsidRPr="00413D62" w:rsidRDefault="00780C79" w:rsidP="00780C79">
      <w:r w:rsidRPr="00413D62">
        <w:t>Частные управляющие компании выбирают более гибкие стратегии, активнее выходя на международные рынки и в корпоративный сектор. В отличие от Нацбанка, они делают заметную ставку на паи иностранных биржевых фондов (ETF).</w:t>
      </w:r>
    </w:p>
    <w:p w14:paraId="5CDFE5CB" w14:textId="77777777" w:rsidR="00780C79" w:rsidRPr="00413D62" w:rsidRDefault="00780C79" w:rsidP="00780C79">
      <w:r w:rsidRPr="00413D62">
        <w:t xml:space="preserve">Например, </w:t>
      </w:r>
      <w:proofErr w:type="spellStart"/>
      <w:r w:rsidRPr="00413D62">
        <w:t>Tansar</w:t>
      </w:r>
      <w:proofErr w:type="spellEnd"/>
      <w:r w:rsidRPr="00413D62">
        <w:t xml:space="preserve"> </w:t>
      </w:r>
      <w:proofErr w:type="spellStart"/>
      <w:r w:rsidRPr="00413D62">
        <w:t>Capital</w:t>
      </w:r>
      <w:proofErr w:type="spellEnd"/>
      <w:r w:rsidRPr="00413D62">
        <w:t xml:space="preserve"> направила в ETF более половины своих активов (52,95 процента), а </w:t>
      </w:r>
      <w:proofErr w:type="spellStart"/>
      <w:r w:rsidRPr="00413D62">
        <w:t>Alatau</w:t>
      </w:r>
      <w:proofErr w:type="spellEnd"/>
      <w:r w:rsidRPr="00413D62">
        <w:t xml:space="preserve"> </w:t>
      </w:r>
      <w:proofErr w:type="spellStart"/>
      <w:r w:rsidRPr="00413D62">
        <w:t>City</w:t>
      </w:r>
      <w:proofErr w:type="spellEnd"/>
      <w:r w:rsidRPr="00413D62">
        <w:t xml:space="preserve"> </w:t>
      </w:r>
      <w:proofErr w:type="spellStart"/>
      <w:r w:rsidRPr="00413D62">
        <w:t>Invest</w:t>
      </w:r>
      <w:proofErr w:type="spellEnd"/>
      <w:r w:rsidRPr="00413D62">
        <w:t xml:space="preserve"> — 29,19 процента.</w:t>
      </w:r>
    </w:p>
    <w:p w14:paraId="147F7DB5" w14:textId="7F5F8DAE" w:rsidR="00780C79" w:rsidRPr="00413D62" w:rsidRDefault="00780C79" w:rsidP="00780C79">
      <w:r w:rsidRPr="00413D62">
        <w:t xml:space="preserve">В портфелях частников также высока доля облигаций казахстанских банков второго уровня (до 26,85 процента у </w:t>
      </w:r>
      <w:r w:rsidR="0045403B">
        <w:t>«</w:t>
      </w:r>
      <w:proofErr w:type="spellStart"/>
      <w:r w:rsidRPr="00413D62">
        <w:t>Сентрас</w:t>
      </w:r>
      <w:proofErr w:type="spellEnd"/>
      <w:r w:rsidRPr="00413D62">
        <w:t xml:space="preserve"> </w:t>
      </w:r>
      <w:proofErr w:type="spellStart"/>
      <w:r w:rsidRPr="00413D62">
        <w:t>Секьюритиз</w:t>
      </w:r>
      <w:proofErr w:type="spellEnd"/>
      <w:r w:rsidR="0045403B">
        <w:t>»</w:t>
      </w:r>
      <w:r w:rsidRPr="00413D62">
        <w:t>) и выше валютная диверсификация. К примеру, отдельные компании держат в долларах более 50–57 процентов пенсионных средств.</w:t>
      </w:r>
    </w:p>
    <w:p w14:paraId="7A063DE0" w14:textId="77777777" w:rsidR="00780C79" w:rsidRPr="00413D62" w:rsidRDefault="00780C79" w:rsidP="00780C79">
      <w:r w:rsidRPr="00413D62">
        <w:t>Доходность за 12 месяцев</w:t>
      </w:r>
    </w:p>
    <w:p w14:paraId="5C80B242" w14:textId="77777777" w:rsidR="00780C79" w:rsidRPr="00413D62" w:rsidRDefault="00780C79" w:rsidP="00780C79">
      <w:r w:rsidRPr="00413D62">
        <w:t>За 12 месяцев (с сентября 2025 года по август 2026 года) результаты доходности заметно разделились.</w:t>
      </w:r>
    </w:p>
    <w:p w14:paraId="50437FCB" w14:textId="08D48F12" w:rsidR="00780C79" w:rsidRPr="00413D62" w:rsidRDefault="00780C79" w:rsidP="00780C79">
      <w:r w:rsidRPr="00413D62">
        <w:t xml:space="preserve">Самую высокую доходность показал портфель ОПВР под управлением Нацбанка — 18,65 процента годовых. Среди частных управляющих лидирует </w:t>
      </w:r>
      <w:r w:rsidR="0045403B">
        <w:t>«</w:t>
      </w:r>
      <w:proofErr w:type="spellStart"/>
      <w:r w:rsidRPr="00413D62">
        <w:t>Сентрас</w:t>
      </w:r>
      <w:proofErr w:type="spellEnd"/>
      <w:r w:rsidRPr="00413D62">
        <w:t xml:space="preserve"> </w:t>
      </w:r>
      <w:proofErr w:type="spellStart"/>
      <w:r w:rsidRPr="00413D62">
        <w:t>Секьюритиз</w:t>
      </w:r>
      <w:proofErr w:type="spellEnd"/>
      <w:r w:rsidR="0045403B">
        <w:t>»</w:t>
      </w:r>
      <w:r w:rsidRPr="00413D62">
        <w:t xml:space="preserve"> с показателем 17,05 процента. Далее идут </w:t>
      </w:r>
      <w:proofErr w:type="spellStart"/>
      <w:r w:rsidRPr="00413D62">
        <w:t>Alatau</w:t>
      </w:r>
      <w:proofErr w:type="spellEnd"/>
      <w:r w:rsidRPr="00413D62">
        <w:t xml:space="preserve"> </w:t>
      </w:r>
      <w:proofErr w:type="spellStart"/>
      <w:r w:rsidRPr="00413D62">
        <w:t>City</w:t>
      </w:r>
      <w:proofErr w:type="spellEnd"/>
      <w:r w:rsidRPr="00413D62">
        <w:t xml:space="preserve"> </w:t>
      </w:r>
      <w:proofErr w:type="spellStart"/>
      <w:r w:rsidRPr="00413D62">
        <w:t>Invest</w:t>
      </w:r>
      <w:proofErr w:type="spellEnd"/>
      <w:r w:rsidRPr="00413D62">
        <w:t xml:space="preserve"> (13,91 процента), </w:t>
      </w:r>
      <w:proofErr w:type="spellStart"/>
      <w:r w:rsidRPr="00413D62">
        <w:t>Halyk</w:t>
      </w:r>
      <w:proofErr w:type="spellEnd"/>
      <w:r w:rsidRPr="00413D62">
        <w:t xml:space="preserve"> </w:t>
      </w:r>
      <w:proofErr w:type="spellStart"/>
      <w:r w:rsidRPr="00413D62">
        <w:t>Finance</w:t>
      </w:r>
      <w:proofErr w:type="spellEnd"/>
      <w:r w:rsidRPr="00413D62">
        <w:t xml:space="preserve"> (11,82 процента), </w:t>
      </w:r>
      <w:proofErr w:type="spellStart"/>
      <w:r w:rsidRPr="00413D62">
        <w:t>Halyk</w:t>
      </w:r>
      <w:proofErr w:type="spellEnd"/>
      <w:r w:rsidRPr="00413D62">
        <w:t xml:space="preserve"> </w:t>
      </w:r>
      <w:proofErr w:type="spellStart"/>
      <w:r w:rsidRPr="00413D62">
        <w:t>Global</w:t>
      </w:r>
      <w:proofErr w:type="spellEnd"/>
      <w:r w:rsidRPr="00413D62">
        <w:t xml:space="preserve"> </w:t>
      </w:r>
      <w:proofErr w:type="spellStart"/>
      <w:r w:rsidRPr="00413D62">
        <w:t>Markets</w:t>
      </w:r>
      <w:proofErr w:type="spellEnd"/>
      <w:r w:rsidRPr="00413D62">
        <w:t xml:space="preserve"> (11,30 процента) и BCC </w:t>
      </w:r>
      <w:proofErr w:type="spellStart"/>
      <w:r w:rsidRPr="00413D62">
        <w:t>Invest</w:t>
      </w:r>
      <w:proofErr w:type="spellEnd"/>
      <w:r w:rsidRPr="00413D62">
        <w:t xml:space="preserve"> (10,95 процента).</w:t>
      </w:r>
    </w:p>
    <w:p w14:paraId="488A6537" w14:textId="77777777" w:rsidR="00780C79" w:rsidRPr="00413D62" w:rsidRDefault="00780C79" w:rsidP="00780C79">
      <w:r w:rsidRPr="00413D62">
        <w:t xml:space="preserve">Доходность основного портфеля Нацбанка за этот же период составила 6,17 процента. Снижение итогового показателя объясняется отрицательной рыночной и курсовой переоценкой иностранной валюты и активов, находящихся во внешнем управлении, хотя доход в виде процентного вознаграждения по ценным бумагам и вкладам принес 1,51 триллиона </w:t>
      </w:r>
      <w:proofErr w:type="spellStart"/>
      <w:r w:rsidRPr="00413D62">
        <w:t>теңге</w:t>
      </w:r>
      <w:proofErr w:type="spellEnd"/>
      <w:r w:rsidRPr="00413D62">
        <w:t xml:space="preserve">. Напротив, портфель ОПВР, состоящий исключительно из </w:t>
      </w:r>
      <w:proofErr w:type="spellStart"/>
      <w:r w:rsidRPr="00413D62">
        <w:t>тенговых</w:t>
      </w:r>
      <w:proofErr w:type="spellEnd"/>
      <w:r w:rsidRPr="00413D62">
        <w:t xml:space="preserve"> госбумаг, не подвергся валютным рискам и зафиксировал высокую доходность.</w:t>
      </w:r>
    </w:p>
    <w:p w14:paraId="0059B9FD" w14:textId="77777777" w:rsidR="00780C79" w:rsidRPr="00413D62" w:rsidRDefault="00780C79" w:rsidP="00780C79">
      <w:r w:rsidRPr="00413D62">
        <w:t>Напомним: с 7 сентября вступили в силу изменения в Социальный кодекс, расширяющие возможности вкладчиков по управлению своими пенсионными накоплениями. Согласно нововведениям, размер пенсионных накоплений, передаваемых в доверительное управление частным управляющим инвестиционным портфелем, теперь может составлять до 100 процентов средств за счёт обязательных пенсионных взносов. Подробности читайте по ссылке.</w:t>
      </w:r>
    </w:p>
    <w:p w14:paraId="7630D14F" w14:textId="4E23941F" w:rsidR="00780C79" w:rsidRPr="00413D62" w:rsidRDefault="005D41D2" w:rsidP="00780C79">
      <w:hyperlink r:id="rId78" w:history="1">
        <w:r w:rsidR="00780C79" w:rsidRPr="00413D62">
          <w:rPr>
            <w:rStyle w:val="a3"/>
          </w:rPr>
          <w:t>https://tengrinews.kz/private_finance/vkladyivayut-pensionnyie-dengi-kazahstantsev-svejie-dannyie-609376/</w:t>
        </w:r>
      </w:hyperlink>
      <w:r w:rsidR="00780C79" w:rsidRPr="00413D62">
        <w:t xml:space="preserve"> </w:t>
      </w:r>
    </w:p>
    <w:p w14:paraId="416A85B9" w14:textId="77777777" w:rsidR="00465D65" w:rsidRPr="00413D62" w:rsidRDefault="00465D65" w:rsidP="00465D65">
      <w:pPr>
        <w:pStyle w:val="2"/>
      </w:pPr>
      <w:bookmarkStart w:id="227" w:name="_Toc241476645"/>
      <w:r w:rsidRPr="00413D62">
        <w:lastRenderedPageBreak/>
        <w:t>Курсив, 25.09.2026, Пенсионными казахстанцев управляют не бесплатно: сколько придется отдать УИП</w:t>
      </w:r>
      <w:bookmarkEnd w:id="227"/>
    </w:p>
    <w:p w14:paraId="2E98EA31" w14:textId="77777777" w:rsidR="00465D65" w:rsidRPr="00413D62" w:rsidRDefault="00465D65" w:rsidP="00C66E8A">
      <w:pPr>
        <w:pStyle w:val="3"/>
      </w:pPr>
      <w:bookmarkStart w:id="228" w:name="_Toc241476646"/>
      <w:r w:rsidRPr="00413D62">
        <w:t>Экономист Руслан Султанов в своем канале сравнил, какие комиссии за свои услуги берут частные управляющие пенсионными активами и насколько эффективно они ими управляют. Он отметил, что при выборе управляющего казахстанцам нужно смотреть не только на доходность, но и на стоимость управления.</w:t>
      </w:r>
      <w:bookmarkEnd w:id="228"/>
    </w:p>
    <w:p w14:paraId="3B5D276D" w14:textId="77777777" w:rsidR="00465D65" w:rsidRPr="00413D62" w:rsidRDefault="00465D65" w:rsidP="00465D65">
      <w:r w:rsidRPr="00413D62">
        <w:t>Напомним, с 7 сентября у казахстанцев появилась возможность отдать до 100% своих пенсионных накоплений под управление частных компаний. Ранее порог составлял 50%.</w:t>
      </w:r>
    </w:p>
    <w:p w14:paraId="7FBE6154" w14:textId="77777777" w:rsidR="00465D65" w:rsidRPr="00413D62" w:rsidRDefault="00465D65" w:rsidP="00465D65">
      <w:r w:rsidRPr="00413D62">
        <w:t xml:space="preserve">В своем </w:t>
      </w:r>
      <w:proofErr w:type="spellStart"/>
      <w:r w:rsidRPr="00413D62">
        <w:t>Telegram</w:t>
      </w:r>
      <w:proofErr w:type="spellEnd"/>
      <w:r w:rsidRPr="00413D62">
        <w:t xml:space="preserve">-канале </w:t>
      </w:r>
      <w:proofErr w:type="spellStart"/>
      <w:r w:rsidRPr="00413D62">
        <w:t>Tengenomika</w:t>
      </w:r>
      <w:proofErr w:type="spellEnd"/>
      <w:r w:rsidRPr="00413D62">
        <w:t xml:space="preserve"> Султанов сравнил доходность и комиссии частных управляющих пенсионными активами (УИП). Эти компании взимают комиссии только с полученного инвестиционного дохода. По данным ЕНПФ, их размер у разных управляющих составляет от 1% до 6%:</w:t>
      </w:r>
    </w:p>
    <w:p w14:paraId="45A8C076" w14:textId="39C58059" w:rsidR="00465D65" w:rsidRPr="00413D62" w:rsidRDefault="0045403B" w:rsidP="00465D65">
      <w:pPr>
        <w:rPr>
          <w:lang w:val="en-US"/>
        </w:rPr>
      </w:pPr>
      <w:r>
        <w:rPr>
          <w:lang w:val="en-US"/>
        </w:rPr>
        <w:t>«</w:t>
      </w:r>
      <w:proofErr w:type="spellStart"/>
      <w:r w:rsidR="00465D65" w:rsidRPr="00413D62">
        <w:t>Сентрас</w:t>
      </w:r>
      <w:proofErr w:type="spellEnd"/>
      <w:r w:rsidR="00465D65" w:rsidRPr="00413D62">
        <w:rPr>
          <w:lang w:val="en-US"/>
        </w:rPr>
        <w:t xml:space="preserve"> </w:t>
      </w:r>
      <w:proofErr w:type="spellStart"/>
      <w:r w:rsidR="00465D65" w:rsidRPr="00413D62">
        <w:t>Секьюритиз</w:t>
      </w:r>
      <w:proofErr w:type="spellEnd"/>
      <w:r>
        <w:rPr>
          <w:lang w:val="en-US"/>
        </w:rPr>
        <w:t>»</w:t>
      </w:r>
      <w:r w:rsidR="00465D65" w:rsidRPr="00413D62">
        <w:rPr>
          <w:lang w:val="en-US"/>
        </w:rPr>
        <w:t xml:space="preserve"> – 1%,</w:t>
      </w:r>
    </w:p>
    <w:p w14:paraId="75EC4CE6" w14:textId="77777777" w:rsidR="00465D65" w:rsidRPr="00413D62" w:rsidRDefault="00465D65" w:rsidP="00465D65">
      <w:pPr>
        <w:rPr>
          <w:lang w:val="en-US"/>
        </w:rPr>
      </w:pPr>
      <w:r w:rsidRPr="00413D62">
        <w:rPr>
          <w:lang w:val="en-US"/>
        </w:rPr>
        <w:t>Alatau City Invest – 5%,</w:t>
      </w:r>
    </w:p>
    <w:p w14:paraId="054F1230" w14:textId="77777777" w:rsidR="00465D65" w:rsidRPr="00413D62" w:rsidRDefault="00465D65" w:rsidP="00465D65">
      <w:pPr>
        <w:rPr>
          <w:lang w:val="en-US"/>
        </w:rPr>
      </w:pPr>
      <w:proofErr w:type="spellStart"/>
      <w:r w:rsidRPr="00413D62">
        <w:rPr>
          <w:lang w:val="en-US"/>
        </w:rPr>
        <w:t>Halyk</w:t>
      </w:r>
      <w:proofErr w:type="spellEnd"/>
      <w:r w:rsidRPr="00413D62">
        <w:rPr>
          <w:lang w:val="en-US"/>
        </w:rPr>
        <w:t xml:space="preserve"> Finance – 5%,</w:t>
      </w:r>
    </w:p>
    <w:p w14:paraId="45796E04" w14:textId="77777777" w:rsidR="00465D65" w:rsidRPr="00413D62" w:rsidRDefault="00465D65" w:rsidP="00465D65">
      <w:pPr>
        <w:rPr>
          <w:lang w:val="en-US"/>
        </w:rPr>
      </w:pPr>
      <w:r w:rsidRPr="00413D62">
        <w:rPr>
          <w:lang w:val="en-US"/>
        </w:rPr>
        <w:t>BCC Invest – 6%,</w:t>
      </w:r>
    </w:p>
    <w:p w14:paraId="5E7E5A3B" w14:textId="77777777" w:rsidR="00465D65" w:rsidRPr="00413D62" w:rsidRDefault="00465D65" w:rsidP="00465D65">
      <w:pPr>
        <w:rPr>
          <w:lang w:val="en-US"/>
        </w:rPr>
      </w:pPr>
      <w:proofErr w:type="spellStart"/>
      <w:r w:rsidRPr="00413D62">
        <w:rPr>
          <w:lang w:val="en-US"/>
        </w:rPr>
        <w:t>Tansar</w:t>
      </w:r>
      <w:proofErr w:type="spellEnd"/>
      <w:r w:rsidRPr="00413D62">
        <w:rPr>
          <w:lang w:val="en-US"/>
        </w:rPr>
        <w:t xml:space="preserve"> Capital – 6%,</w:t>
      </w:r>
    </w:p>
    <w:p w14:paraId="30586DEA" w14:textId="77777777" w:rsidR="00465D65" w:rsidRPr="00413D62" w:rsidRDefault="00465D65" w:rsidP="00465D65">
      <w:proofErr w:type="spellStart"/>
      <w:r w:rsidRPr="00413D62">
        <w:t>Halyk</w:t>
      </w:r>
      <w:proofErr w:type="spellEnd"/>
      <w:r w:rsidRPr="00413D62">
        <w:t xml:space="preserve"> </w:t>
      </w:r>
      <w:proofErr w:type="spellStart"/>
      <w:r w:rsidRPr="00413D62">
        <w:t>Global</w:t>
      </w:r>
      <w:proofErr w:type="spellEnd"/>
      <w:r w:rsidRPr="00413D62">
        <w:t xml:space="preserve"> </w:t>
      </w:r>
      <w:proofErr w:type="spellStart"/>
      <w:r w:rsidRPr="00413D62">
        <w:t>Markets</w:t>
      </w:r>
      <w:proofErr w:type="spellEnd"/>
      <w:r w:rsidRPr="00413D62">
        <w:t xml:space="preserve"> – 6%.</w:t>
      </w:r>
    </w:p>
    <w:p w14:paraId="4B7D73BD" w14:textId="66ABA7F6" w:rsidR="00465D65" w:rsidRPr="00413D62" w:rsidRDefault="00465D65" w:rsidP="00465D65">
      <w:r w:rsidRPr="00413D62">
        <w:t xml:space="preserve">При этом при выборе управляющего важно учитывать не только, сколько он заработает на инвестировании пенсионных накоплений, но и насколько эффективно он ими управляет. В этом отношении выделяется компания </w:t>
      </w:r>
      <w:r w:rsidR="0045403B">
        <w:t>«</w:t>
      </w:r>
      <w:proofErr w:type="spellStart"/>
      <w:r w:rsidRPr="00413D62">
        <w:t>Сентрас</w:t>
      </w:r>
      <w:proofErr w:type="spellEnd"/>
      <w:r w:rsidRPr="00413D62">
        <w:t xml:space="preserve"> </w:t>
      </w:r>
      <w:proofErr w:type="spellStart"/>
      <w:r w:rsidRPr="00413D62">
        <w:t>Секьюритиз</w:t>
      </w:r>
      <w:proofErr w:type="spellEnd"/>
      <w:r w:rsidR="0045403B">
        <w:t>»</w:t>
      </w:r>
      <w:r w:rsidRPr="00413D62">
        <w:t>. Ее годовая доходность составила 17,05%, а комиссия – 1% от инвестиционного дохода. Компания показывает наиболее высокую доходность среди рассматриваемых УИП и быстро наращивает пенсионный портфель.</w:t>
      </w:r>
    </w:p>
    <w:p w14:paraId="26CDE950" w14:textId="77777777" w:rsidR="00465D65" w:rsidRPr="00413D62" w:rsidRDefault="00465D65" w:rsidP="00465D65">
      <w:r w:rsidRPr="00413D62">
        <w:t xml:space="preserve">Управляющие с комиссией 6% также улучшили показатели. У BCC </w:t>
      </w:r>
      <w:proofErr w:type="spellStart"/>
      <w:r w:rsidRPr="00413D62">
        <w:t>Invest</w:t>
      </w:r>
      <w:proofErr w:type="spellEnd"/>
      <w:r w:rsidRPr="00413D62">
        <w:t xml:space="preserve"> годовая доходность выросла с 9,35% до 10,95%. При этом комиссия у компании остается максимальной среди управляющих категории </w:t>
      </w:r>
      <w:proofErr w:type="spellStart"/>
      <w:r w:rsidRPr="00413D62">
        <w:t>Ki</w:t>
      </w:r>
      <w:proofErr w:type="spellEnd"/>
      <w:r w:rsidRPr="00413D62">
        <w:t xml:space="preserve"> (12). У </w:t>
      </w:r>
      <w:proofErr w:type="spellStart"/>
      <w:r w:rsidRPr="00413D62">
        <w:t>Halyk</w:t>
      </w:r>
      <w:proofErr w:type="spellEnd"/>
      <w:r w:rsidRPr="00413D62">
        <w:t xml:space="preserve"> </w:t>
      </w:r>
      <w:proofErr w:type="spellStart"/>
      <w:r w:rsidRPr="00413D62">
        <w:t>Finance</w:t>
      </w:r>
      <w:proofErr w:type="spellEnd"/>
      <w:r w:rsidRPr="00413D62">
        <w:t xml:space="preserve"> показатель увеличился с 9,34% до 11,82% при комиссии 5%.</w:t>
      </w:r>
    </w:p>
    <w:p w14:paraId="447C58C3" w14:textId="77777777" w:rsidR="00465D65" w:rsidRPr="00413D62" w:rsidRDefault="00465D65" w:rsidP="00465D65">
      <w:proofErr w:type="spellStart"/>
      <w:r w:rsidRPr="00413D62">
        <w:t>Alatau</w:t>
      </w:r>
      <w:proofErr w:type="spellEnd"/>
      <w:r w:rsidRPr="00413D62">
        <w:t xml:space="preserve"> </w:t>
      </w:r>
      <w:proofErr w:type="spellStart"/>
      <w:r w:rsidRPr="00413D62">
        <w:t>City</w:t>
      </w:r>
      <w:proofErr w:type="spellEnd"/>
      <w:r w:rsidRPr="00413D62">
        <w:t xml:space="preserve"> </w:t>
      </w:r>
      <w:proofErr w:type="spellStart"/>
      <w:r w:rsidRPr="00413D62">
        <w:t>Invest</w:t>
      </w:r>
      <w:proofErr w:type="spellEnd"/>
      <w:r w:rsidRPr="00413D62">
        <w:t xml:space="preserve"> показывает 13,91% годовой доходности при комиссии 5%. Однако, по словам эксперта, сравнивать результаты управляющих нужно с учетом их инвестиционного горизонта.</w:t>
      </w:r>
    </w:p>
    <w:p w14:paraId="7165FB3E" w14:textId="77777777" w:rsidR="00465D65" w:rsidRPr="00413D62" w:rsidRDefault="00465D65" w:rsidP="00465D65">
      <w:r w:rsidRPr="00413D62">
        <w:t xml:space="preserve">С 2026 года управляющие пенсионными активами работают в рамках разных инвестиционных стратегий и с разными сроками оценки доходности. На данный момент действуют две категории – </w:t>
      </w:r>
      <w:proofErr w:type="spellStart"/>
      <w:r w:rsidRPr="00413D62">
        <w:t>Ki</w:t>
      </w:r>
      <w:proofErr w:type="spellEnd"/>
      <w:r w:rsidRPr="00413D62">
        <w:t xml:space="preserve"> (12) доступна вкладчикам независимо от срока до выхода на пенсию, и ее доходность оценивается за год. Вторая – </w:t>
      </w:r>
      <w:proofErr w:type="spellStart"/>
      <w:r w:rsidRPr="00413D62">
        <w:t>Ki</w:t>
      </w:r>
      <w:proofErr w:type="spellEnd"/>
      <w:r w:rsidRPr="00413D62">
        <w:t xml:space="preserve"> (36) предназначена для вкладчиков, которым до пенсии остается не менее трех лет, и предполагает оценку минимальной доходности за 36 месяцев, то есть на более длительном горизонте.</w:t>
      </w:r>
    </w:p>
    <w:p w14:paraId="70646185" w14:textId="77777777" w:rsidR="00465D65" w:rsidRPr="00413D62" w:rsidRDefault="00465D65" w:rsidP="00465D65">
      <w:r w:rsidRPr="00413D62">
        <w:t xml:space="preserve">Султанов отметил, что при выборе управляющего нужно одновременно смотреть на доходность, инфляцию, комиссию, категорию инвестирования, структуру портфеля и </w:t>
      </w:r>
      <w:r w:rsidRPr="00413D62">
        <w:lastRenderedPageBreak/>
        <w:t>валютную экспозицию. Такая сравнительная аналитика постепенно становится главным инструментом для вкладчика.</w:t>
      </w:r>
    </w:p>
    <w:p w14:paraId="55FE3003" w14:textId="77777777" w:rsidR="00465D65" w:rsidRPr="00413D62" w:rsidRDefault="00465D65" w:rsidP="00465D65">
      <w:r w:rsidRPr="00413D62">
        <w:t>Эксперт отметил, что теперь управляющим предстоит объяснять вкладчику гораздо больше, чем цифру доходности за последний год: что находится внутри портфеля, какой риск принимает клиент, почему выбрана именно эта стратегия, сколько стоит управление и на каком горизонте следует оценивать результат.</w:t>
      </w:r>
    </w:p>
    <w:p w14:paraId="1384D74F" w14:textId="755FC5C9" w:rsidR="00465D65" w:rsidRPr="00413D62" w:rsidRDefault="0045403B" w:rsidP="00465D65">
      <w:r>
        <w:t>«</w:t>
      </w:r>
      <w:r w:rsidR="00465D65" w:rsidRPr="00413D62">
        <w:t>Следующая фаза пенсионного рынка будет строиться вокруг цены качества управления. Доходность привлечет внимание, комиссия заставит считать, а устойчивость стратегии определит, останутся ли деньги у управляющего на длинном горизонте</w:t>
      </w:r>
      <w:r>
        <w:t>»</w:t>
      </w:r>
      <w:r w:rsidR="00465D65" w:rsidRPr="00413D62">
        <w:t>, – отметил Султанов.</w:t>
      </w:r>
    </w:p>
    <w:p w14:paraId="6A449A9C" w14:textId="77777777" w:rsidR="00465D65" w:rsidRPr="00413D62" w:rsidRDefault="00465D65" w:rsidP="00465D65">
      <w:r w:rsidRPr="00413D62">
        <w:t>Ранее сообщалось, что за 8 месяцев 2026 года всем частным управляющим пенсионными активами удалось показать доходность выше накопленной инфляции в 6,37%. Обесценение пенсионных накоплений в реальном выражении показал только самый крупный их держатель – Нацбанк.</w:t>
      </w:r>
    </w:p>
    <w:p w14:paraId="6EFA3360" w14:textId="61697F2B" w:rsidR="00111D7C" w:rsidRPr="00413D62" w:rsidRDefault="005D41D2" w:rsidP="00465D65">
      <w:hyperlink r:id="rId79" w:history="1">
        <w:r w:rsidR="00465D65" w:rsidRPr="00413D62">
          <w:rPr>
            <w:rStyle w:val="a3"/>
          </w:rPr>
          <w:t>https://kz.kursiv.media/2026-09-24/svan-kakoj-procent-dohoda-ot-pensionnyh-nakoplenij-zabirayut-upravlyayushie-kompanii/</w:t>
        </w:r>
      </w:hyperlink>
    </w:p>
    <w:p w14:paraId="435F60FF" w14:textId="77777777" w:rsidR="00E55B19" w:rsidRDefault="00E55B19" w:rsidP="00E55B19">
      <w:pPr>
        <w:pStyle w:val="2"/>
      </w:pPr>
      <w:bookmarkStart w:id="229" w:name="_Toc241476647"/>
      <w:r>
        <w:t xml:space="preserve">Spot.uz, 25.09.2026, В Узбекистане пенсионные накопления могут передать в управление </w:t>
      </w:r>
      <w:proofErr w:type="spellStart"/>
      <w:r>
        <w:t>инвесткомпаниям</w:t>
      </w:r>
      <w:bookmarkEnd w:id="229"/>
      <w:proofErr w:type="spellEnd"/>
    </w:p>
    <w:p w14:paraId="3D18DDD2" w14:textId="28DA9B9A" w:rsidR="00E55B19" w:rsidRDefault="00E55B19" w:rsidP="00C66E8A">
      <w:pPr>
        <w:pStyle w:val="3"/>
      </w:pPr>
      <w:bookmarkStart w:id="230" w:name="_Toc241476648"/>
      <w:r>
        <w:t xml:space="preserve">Накопительные пенсионные средства граждан после передачи из </w:t>
      </w:r>
      <w:r w:rsidR="0045403B">
        <w:t>«</w:t>
      </w:r>
      <w:r>
        <w:t>Народного банка</w:t>
      </w:r>
      <w:r w:rsidR="0045403B">
        <w:t>»</w:t>
      </w:r>
      <w:r>
        <w:t xml:space="preserve"> в Пенсионный фонд планируется передать в управление инвестиционным компаниям. Об этом 25 сентября исполнительный директор Внебюджетного пенсионного фонда при Министерстве экономики и финансов </w:t>
      </w:r>
      <w:proofErr w:type="spellStart"/>
      <w:r>
        <w:t>Муродбек</w:t>
      </w:r>
      <w:proofErr w:type="spellEnd"/>
      <w:r>
        <w:t xml:space="preserve"> </w:t>
      </w:r>
      <w:proofErr w:type="spellStart"/>
      <w:r>
        <w:t>Атаджанов</w:t>
      </w:r>
      <w:proofErr w:type="spellEnd"/>
      <w:r>
        <w:t xml:space="preserve"> сообщил на пресс-конференции, посвященной обсуждению проекта пенсионной реформы, передает корреспондент </w:t>
      </w:r>
      <w:proofErr w:type="spellStart"/>
      <w:r>
        <w:t>Spot</w:t>
      </w:r>
      <w:proofErr w:type="spellEnd"/>
      <w:r>
        <w:t>.</w:t>
      </w:r>
      <w:bookmarkEnd w:id="230"/>
    </w:p>
    <w:p w14:paraId="7E028A31" w14:textId="77777777" w:rsidR="00E55B19" w:rsidRDefault="00E55B19" w:rsidP="00E55B19">
      <w:r>
        <w:t>По его словам, на первом этапе накопления будут переведены в Пенсионный фонд, однако накопительная пенсионная система и сам Пенсионный фонд будут отдельными юридическими лицами. Для них предусмотрены отдельные наблюдательные советы, управляющие органы и самостоятельная стратегическая и институциональная политика.</w:t>
      </w:r>
    </w:p>
    <w:p w14:paraId="427C6FE3" w14:textId="12020D5F" w:rsidR="00E55B19" w:rsidRDefault="0045403B" w:rsidP="00E55B19">
      <w:r>
        <w:t>«</w:t>
      </w:r>
      <w:r w:rsidR="00E55B19">
        <w:t>Наблюдательный совет будет отдельным, их управляющие советы будут отдельными, но они будут в составе пенсионной системы</w:t>
      </w:r>
      <w:r>
        <w:t>»</w:t>
      </w:r>
      <w:r w:rsidR="00E55B19">
        <w:t>, — сказал глава Пенсионного фонда.</w:t>
      </w:r>
    </w:p>
    <w:p w14:paraId="3ADD3B7F" w14:textId="77777777" w:rsidR="00E55B19" w:rsidRDefault="00E55B19" w:rsidP="00E55B19">
      <w:r>
        <w:t>В наблюдательный совет планируется включить представителей местных органов власти, бизнеса и зарубежных экспертов. Решения по управлению средствами и инвестиционной политике, по его словам, будет принимать наблюдательный совет, а не правительство в лице Министерства экономики и финансов.</w:t>
      </w:r>
    </w:p>
    <w:p w14:paraId="54403D6B" w14:textId="77777777" w:rsidR="00E55B19" w:rsidRDefault="00E55B19" w:rsidP="00E55B19">
      <w:r>
        <w:t>Параллельно планируется провести конкурс среди инвестиционных управляющих, которым передадут средства в управление.</w:t>
      </w:r>
    </w:p>
    <w:p w14:paraId="3F811A3F" w14:textId="53D77980" w:rsidR="00E55B19" w:rsidRDefault="0045403B" w:rsidP="00E55B19">
      <w:r>
        <w:t>«</w:t>
      </w:r>
      <w:r w:rsidR="00E55B19">
        <w:t>Причина в том, что сейчас нам нужно собрать все средства и аккумулировать их в одном месте</w:t>
      </w:r>
      <w:r>
        <w:t>»</w:t>
      </w:r>
      <w:r w:rsidR="00E55B19">
        <w:t xml:space="preserve">, — пояснил </w:t>
      </w:r>
      <w:proofErr w:type="spellStart"/>
      <w:r w:rsidR="00E55B19">
        <w:t>Атаджанов</w:t>
      </w:r>
      <w:proofErr w:type="spellEnd"/>
      <w:r w:rsidR="00E55B19">
        <w:t>.</w:t>
      </w:r>
    </w:p>
    <w:p w14:paraId="56D8BDB3" w14:textId="34558FA1" w:rsidR="00E55B19" w:rsidRDefault="00E55B19" w:rsidP="00E55B19">
      <w:r>
        <w:t xml:space="preserve">Проект пенсионной реформы предусматривает с 2027 года передачу накопительной пенсионной системы из </w:t>
      </w:r>
      <w:r w:rsidR="0045403B">
        <w:t>«</w:t>
      </w:r>
      <w:r>
        <w:t>Народного банка</w:t>
      </w:r>
      <w:r w:rsidR="0045403B">
        <w:t>»</w:t>
      </w:r>
      <w:r>
        <w:t xml:space="preserve"> в ведение Пенсионного фонда. Средства на накопительных счетах, включая дополнительные выплаты из госбюджета и социального </w:t>
      </w:r>
      <w:r>
        <w:lastRenderedPageBreak/>
        <w:t>налога, а также доход от размещения накоплений в инвестиционные и финансовые инструменты, предлагается считать личной собственностью граждан. На них также сохранится право наследования. Общественное обсуждение проекта указа продлится до 30 сентября.</w:t>
      </w:r>
    </w:p>
    <w:p w14:paraId="53F25B8F" w14:textId="77777777" w:rsidR="00E55B19" w:rsidRDefault="00E55B19" w:rsidP="00E55B19">
      <w:r>
        <w:t xml:space="preserve">Ранее </w:t>
      </w:r>
      <w:proofErr w:type="spellStart"/>
      <w:r>
        <w:t>Spot</w:t>
      </w:r>
      <w:proofErr w:type="spellEnd"/>
      <w:r>
        <w:t xml:space="preserve"> писал, что в </w:t>
      </w:r>
      <w:proofErr w:type="spellStart"/>
      <w:r>
        <w:t>Минэкономфине</w:t>
      </w:r>
      <w:proofErr w:type="spellEnd"/>
      <w:r>
        <w:t xml:space="preserve"> объяснили, почему льготы по </w:t>
      </w:r>
      <w:proofErr w:type="spellStart"/>
      <w:r>
        <w:t>соцналогу</w:t>
      </w:r>
      <w:proofErr w:type="spellEnd"/>
      <w:r>
        <w:t xml:space="preserve"> планируют отменить к 2030 году.</w:t>
      </w:r>
    </w:p>
    <w:p w14:paraId="799E70E3" w14:textId="6BB779F2" w:rsidR="00465D65" w:rsidRDefault="005D41D2" w:rsidP="00E55B19">
      <w:hyperlink r:id="rId80" w:history="1">
        <w:r w:rsidR="00E55B19" w:rsidRPr="00F910F3">
          <w:rPr>
            <w:rStyle w:val="a3"/>
          </w:rPr>
          <w:t>https://www.spot.uz/ru/2026/09/25/pension-fund/</w:t>
        </w:r>
      </w:hyperlink>
    </w:p>
    <w:p w14:paraId="75A02858" w14:textId="77777777" w:rsidR="00E55B19" w:rsidRPr="00413D62" w:rsidRDefault="00E55B19" w:rsidP="00E55B19"/>
    <w:p w14:paraId="0F91D1CE" w14:textId="77777777" w:rsidR="00111D7C" w:rsidRDefault="00111D7C" w:rsidP="00111D7C">
      <w:pPr>
        <w:pStyle w:val="10"/>
      </w:pPr>
      <w:bookmarkStart w:id="231" w:name="_Toc99271715"/>
      <w:bookmarkStart w:id="232" w:name="_Toc99318660"/>
      <w:bookmarkStart w:id="233" w:name="_Toc165991080"/>
      <w:bookmarkStart w:id="234" w:name="_Toc241476649"/>
      <w:r w:rsidRPr="00413D62">
        <w:t>Новости пенсионной отрасли стран дальнего зарубежья</w:t>
      </w:r>
      <w:bookmarkEnd w:id="231"/>
      <w:bookmarkEnd w:id="232"/>
      <w:bookmarkEnd w:id="233"/>
      <w:bookmarkEnd w:id="234"/>
    </w:p>
    <w:p w14:paraId="2F48FED2" w14:textId="77777777" w:rsidR="0029233D" w:rsidRPr="00413D62" w:rsidRDefault="0029233D" w:rsidP="0029233D">
      <w:pPr>
        <w:pStyle w:val="2"/>
      </w:pPr>
      <w:bookmarkStart w:id="235" w:name="_Toc241476650"/>
      <w:bookmarkEnd w:id="154"/>
      <w:r w:rsidRPr="00413D62">
        <w:t>Литературная газета, 24.09.2026, Пенсия в Германии: красивые цифры против реальных расходов на жизнь</w:t>
      </w:r>
      <w:bookmarkEnd w:id="235"/>
    </w:p>
    <w:p w14:paraId="1E649BA7" w14:textId="270FE102" w:rsidR="0029233D" w:rsidRPr="00413D62" w:rsidRDefault="0029233D" w:rsidP="00C66E8A">
      <w:pPr>
        <w:pStyle w:val="3"/>
      </w:pPr>
      <w:bookmarkStart w:id="236" w:name="_Toc241476651"/>
      <w:r w:rsidRPr="00413D62">
        <w:t xml:space="preserve">Тема пенсии в разных странах всегда вызывает кучу споров, ведь сухие цифры в интернете вообще не отражают реальных расходов на жизнь. В свежем выпуске на канале </w:t>
      </w:r>
      <w:r w:rsidR="0045403B">
        <w:t>«</w:t>
      </w:r>
      <w:proofErr w:type="spellStart"/>
      <w:r w:rsidRPr="00413D62">
        <w:t>TrueStory</w:t>
      </w:r>
      <w:proofErr w:type="spellEnd"/>
      <w:r w:rsidRPr="00413D62">
        <w:t xml:space="preserve"> </w:t>
      </w:r>
      <w:proofErr w:type="spellStart"/>
      <w:r w:rsidRPr="00413D62">
        <w:t>Travel</w:t>
      </w:r>
      <w:proofErr w:type="spellEnd"/>
      <w:r w:rsidR="0045403B">
        <w:t>»</w:t>
      </w:r>
      <w:r w:rsidRPr="00413D62">
        <w:t xml:space="preserve"> честно разобрали немецкую пенсионную систему вместе с самими жителями ФРГ. Ну а как иначе? Средняя выплата по стране действительно звучит красиво и достигает примерно тысячи пятисот евро, вот только на руки люди получают совсем другие деньги.</w:t>
      </w:r>
      <w:bookmarkEnd w:id="236"/>
    </w:p>
    <w:p w14:paraId="14B41596" w14:textId="77777777" w:rsidR="0029233D" w:rsidRPr="00413D62" w:rsidRDefault="0029233D" w:rsidP="0029233D">
      <w:r w:rsidRPr="00413D62">
        <w:t>Пенсионный возраст в стране постепенно поднимают до шестидесяти семи лет как для мужчин, так и для женщин. При этом нужно отработать и честно отчислять взносы минимум пять лет, иначе выплат вообще не видать. Зато если силы еще есть, после выхода на пенсию можно спокойно продолжать работать. В таком случае человек получает и зарплату, и пенсию одновременно. Вот только тут вступает в силу строгое правило: если ваш общий доход превышает девятьсот девять евро в месяц, государство попросит заплатить налог. А вот если суммарный доход выходит меньше девятисот тридцати четырех евро, вам, наоборот, добавят социальную выплату. В итоге гарантированный минимум составляет около девятисот евро или девяносто пять тысяч рублей.</w:t>
      </w:r>
    </w:p>
    <w:p w14:paraId="5BACCCA5" w14:textId="77777777" w:rsidR="0029233D" w:rsidRPr="00413D62" w:rsidRDefault="0029233D" w:rsidP="0029233D">
      <w:r w:rsidRPr="00413D62">
        <w:t>Чтобы на старости лет жить на широкую ногу, немцы обычно платят добровольные накопительные взносы. Сколько откладываешь сам, ровно столько же добавляет государство. Бывшие шахтеры или сотрудники силовых ведомств вообще получают до двух с половиной тысяч евро. Но в реальности пара пенсионеров отдаст за воду, мусор и свет около трехсот евро, а на еду уйдет еще четыреста пятьдесят евро в месяц.</w:t>
      </w:r>
    </w:p>
    <w:p w14:paraId="682A7CE9" w14:textId="4514370A" w:rsidR="00CA32BC" w:rsidRDefault="005D41D2" w:rsidP="0029233D">
      <w:hyperlink r:id="rId81" w:history="1">
        <w:r w:rsidR="0029233D" w:rsidRPr="00413D62">
          <w:rPr>
            <w:rStyle w:val="a3"/>
          </w:rPr>
          <w:t>https://lgz.ru/article/pensiya-v-germanii-krasivye-czifry-protiv-realnyh-rashodov-na-zhizn/</w:t>
        </w:r>
      </w:hyperlink>
    </w:p>
    <w:p w14:paraId="24F7D969" w14:textId="5A526643" w:rsidR="00FF5384" w:rsidRDefault="00FF5384" w:rsidP="00FF5384">
      <w:pPr>
        <w:pStyle w:val="2"/>
      </w:pPr>
      <w:bookmarkStart w:id="237" w:name="_Toc241476652"/>
      <w:r>
        <w:lastRenderedPageBreak/>
        <w:t>Красная весна, 25.09.2026, Земли Германии выступили против централизации пенсионного страхования</w:t>
      </w:r>
      <w:bookmarkEnd w:id="237"/>
    </w:p>
    <w:p w14:paraId="535C60F1" w14:textId="77777777" w:rsidR="00FF5384" w:rsidRDefault="00FF5384" w:rsidP="00C66E8A">
      <w:pPr>
        <w:pStyle w:val="3"/>
      </w:pPr>
      <w:bookmarkStart w:id="238" w:name="_Toc241476653"/>
      <w:r>
        <w:t xml:space="preserve">Не допустить объединения 16 учреждений немецкой системы пенсионного страхования в единую организацию намерен ряд федеральных земель Германии, сообщила 25 сентября газета </w:t>
      </w:r>
      <w:proofErr w:type="spellStart"/>
      <w:r>
        <w:t>Die</w:t>
      </w:r>
      <w:proofErr w:type="spellEnd"/>
      <w:r>
        <w:t xml:space="preserve"> </w:t>
      </w:r>
      <w:proofErr w:type="spellStart"/>
      <w:r>
        <w:t>Zeit</w:t>
      </w:r>
      <w:proofErr w:type="spellEnd"/>
      <w:r>
        <w:t xml:space="preserve"> со ссылкой на проект резолюции для конференции земельных министров труда и социальных дел.</w:t>
      </w:r>
      <w:bookmarkEnd w:id="238"/>
    </w:p>
    <w:p w14:paraId="19FFE88D" w14:textId="77777777" w:rsidR="00FF5384" w:rsidRDefault="00FF5384" w:rsidP="00FF5384">
      <w:r>
        <w:t>По данным издания, в документе говорится, что централизация потребует значительных расходов и административных усилий. Она также может задержать другие преобразования, отвлекая необходимые для них ресурсы.</w:t>
      </w:r>
    </w:p>
    <w:p w14:paraId="09892B63" w14:textId="77777777" w:rsidR="00FF5384" w:rsidRDefault="00FF5384" w:rsidP="00FF5384">
      <w:r>
        <w:t>Авторы проекта предупреждают об ослаблении региональных структур, обеспечивающих индивидуальные консультации и реабилитацию на местах. Сохранение федеративной организации системы, по их мнению, необходимо для тесного взаимодействия с застрахованными, работодателями и реабилитационными центрами.</w:t>
      </w:r>
    </w:p>
    <w:p w14:paraId="6E523759" w14:textId="77777777" w:rsidR="00FF5384" w:rsidRDefault="00FF5384" w:rsidP="00FF5384">
      <w:r>
        <w:t>Рекомендации пенсионной комиссии предусматривают преобразование 14 региональных пенсионных фондов в региональные управления по образцу Федерального агентства по трудоустройству. Из двух федеральных фондов только один должен сохранить ответственность за пенсионные вопросы. При этом центральные комитеты и органы самоуправления отдельных фондов предполагается в значительной степени упразднить. Против такого плана выступают и профсоюзы, которые видят в нем ограничение своих прав на участие в управлении системой.</w:t>
      </w:r>
    </w:p>
    <w:p w14:paraId="63224EFC" w14:textId="77777777" w:rsidR="00FF5384" w:rsidRDefault="00FF5384" w:rsidP="00FF5384">
      <w:r>
        <w:t>В качестве альтернативы земли предлагают сначала объединить разрозненные ИТ-структуры в единую организацию и ускорить принятие решений, изменив требования к большинству голосов. Дальнейшие преобразования должна в течение двух лет изучить рабочая группа с участием федерального правительства и всех учреждений пенсионного страхования.</w:t>
      </w:r>
    </w:p>
    <w:p w14:paraId="363D0AEA" w14:textId="77777777" w:rsidR="00FF5384" w:rsidRDefault="00FF5384" w:rsidP="00FF5384">
      <w:r>
        <w:t xml:space="preserve">Проект подготовлен к конференции руководителей ведомств, которая пройдет 21-22 октября в </w:t>
      </w:r>
      <w:proofErr w:type="spellStart"/>
      <w:r>
        <w:t>Касселе</w:t>
      </w:r>
      <w:proofErr w:type="spellEnd"/>
      <w:r>
        <w:t>. Документ пока носит рабочий характер: автор предложения и итоги голосования не определены.</w:t>
      </w:r>
    </w:p>
    <w:p w14:paraId="5ED88607" w14:textId="77777777" w:rsidR="00FF5384" w:rsidRDefault="00FF5384" w:rsidP="00FF5384">
      <w:r>
        <w:t>Организационная перестройка остается одним из спорных элементов пенсионной реформы. По сведениям издания, правительство рассматривает возможность разделить ее на три законодательных пакета. Первый может охватить пенсионное и социальное законодательство, второй - профилактику и реабилитацию, а третий - накопительную пенсионную систему и изменение структуры пенсионного страхования.</w:t>
      </w:r>
    </w:p>
    <w:p w14:paraId="28ECF5CA" w14:textId="6E9F5C2A" w:rsidR="00FF5384" w:rsidRDefault="005D41D2" w:rsidP="00FF5384">
      <w:hyperlink r:id="rId82" w:history="1">
        <w:r w:rsidR="00FF5384" w:rsidRPr="00F910F3">
          <w:rPr>
            <w:rStyle w:val="a3"/>
          </w:rPr>
          <w:t>https://rossaprimavera.ru/news/1ce15d0d</w:t>
        </w:r>
      </w:hyperlink>
      <w:r w:rsidR="00FF5384">
        <w:t xml:space="preserve"> </w:t>
      </w:r>
    </w:p>
    <w:p w14:paraId="510A3DF3" w14:textId="3CE1F344" w:rsidR="00DF20A5" w:rsidRDefault="00DF20A5" w:rsidP="00DF20A5">
      <w:pPr>
        <w:pStyle w:val="2"/>
      </w:pPr>
      <w:bookmarkStart w:id="239" w:name="_Toc241476654"/>
      <w:r>
        <w:lastRenderedPageBreak/>
        <w:t>Vietnam.vn, 26.09.2026, Канцлер Германии сталкивается с давлением из-за пенсионного обеспечения после провала выборов</w:t>
      </w:r>
      <w:bookmarkEnd w:id="239"/>
    </w:p>
    <w:p w14:paraId="10F762EE" w14:textId="66CA32EC" w:rsidR="00DF20A5" w:rsidRDefault="00DF20A5" w:rsidP="00C66E8A">
      <w:pPr>
        <w:pStyle w:val="3"/>
      </w:pPr>
      <w:bookmarkStart w:id="240" w:name="_Toc241476655"/>
      <w:r>
        <w:t xml:space="preserve">Христианско-демократическая партия (ХДП) канцлера Фридриха </w:t>
      </w:r>
      <w:proofErr w:type="spellStart"/>
      <w:r>
        <w:t>Мерца</w:t>
      </w:r>
      <w:proofErr w:type="spellEnd"/>
      <w:r>
        <w:t xml:space="preserve"> потерпела в этом месяце историческое поражение, кульминацией которого стала, по словам самого канцлера, </w:t>
      </w:r>
      <w:r w:rsidR="0045403B">
        <w:t>«</w:t>
      </w:r>
      <w:r>
        <w:t>катастрофа</w:t>
      </w:r>
      <w:r w:rsidR="0045403B">
        <w:t>»</w:t>
      </w:r>
      <w:r>
        <w:t xml:space="preserve"> в Мекленбурге-Передней Померании.</w:t>
      </w:r>
      <w:bookmarkEnd w:id="240"/>
    </w:p>
    <w:p w14:paraId="7D9AFB28" w14:textId="262FC857" w:rsidR="00DF20A5" w:rsidRDefault="00DF20A5" w:rsidP="00DF20A5">
      <w:r>
        <w:t xml:space="preserve">ХДС не удалось преодолеть 5-процентный барьер для прохождения в земельный парламент, в то время как партия </w:t>
      </w:r>
      <w:r w:rsidR="0045403B">
        <w:t>«</w:t>
      </w:r>
      <w:r>
        <w:t>Альтернатива для Германии</w:t>
      </w:r>
      <w:r w:rsidR="0045403B">
        <w:t>»</w:t>
      </w:r>
      <w:r>
        <w:t xml:space="preserve"> (</w:t>
      </w:r>
      <w:proofErr w:type="spellStart"/>
      <w:r>
        <w:t>AfD</w:t>
      </w:r>
      <w:proofErr w:type="spellEnd"/>
      <w:r>
        <w:t>) вышла в лидеры.</w:t>
      </w:r>
    </w:p>
    <w:p w14:paraId="3DA21E4C" w14:textId="1D81F0B9" w:rsidR="00DF20A5" w:rsidRDefault="00DF20A5" w:rsidP="00DF20A5">
      <w:r>
        <w:t xml:space="preserve">Партия </w:t>
      </w:r>
      <w:r w:rsidR="0045403B">
        <w:t>«</w:t>
      </w:r>
      <w:r>
        <w:t>Альтернатива для Германии</w:t>
      </w:r>
      <w:r w:rsidR="0045403B">
        <w:t>»</w:t>
      </w:r>
      <w:r>
        <w:t xml:space="preserve"> также лидировала по результатам голосования в Саксонии-</w:t>
      </w:r>
      <w:proofErr w:type="spellStart"/>
      <w:r>
        <w:t>Анхальт</w:t>
      </w:r>
      <w:proofErr w:type="spellEnd"/>
      <w:r>
        <w:t xml:space="preserve">, в то время как в Берлине ХДС опустилась на второе место, уступив левой партии </w:t>
      </w:r>
      <w:r w:rsidR="0045403B">
        <w:t>«</w:t>
      </w:r>
      <w:r>
        <w:t>Левые</w:t>
      </w:r>
      <w:r w:rsidR="0045403B">
        <w:t>»</w:t>
      </w:r>
      <w:r>
        <w:t>. СДПГ также понесла значительные потери.</w:t>
      </w:r>
    </w:p>
    <w:p w14:paraId="0F7131B0" w14:textId="77777777" w:rsidR="00DF20A5" w:rsidRDefault="00DF20A5" w:rsidP="00DF20A5">
      <w:r>
        <w:t xml:space="preserve">Эти неудачи еще больше осложнили и без того противоречивые реформаторские усилия </w:t>
      </w:r>
      <w:proofErr w:type="spellStart"/>
      <w:r>
        <w:t>Мерца</w:t>
      </w:r>
      <w:proofErr w:type="spellEnd"/>
      <w:r>
        <w:t>.</w:t>
      </w:r>
    </w:p>
    <w:p w14:paraId="048BEBE2" w14:textId="4E79D183" w:rsidR="00DF20A5" w:rsidRDefault="00DF20A5" w:rsidP="00DF20A5">
      <w:r>
        <w:t xml:space="preserve">В основе спора лежит так называемая </w:t>
      </w:r>
      <w:r w:rsidR="0045403B">
        <w:t>«</w:t>
      </w:r>
      <w:r>
        <w:t>пенсия за 63 года</w:t>
      </w:r>
      <w:r w:rsidR="0045403B">
        <w:t>»</w:t>
      </w:r>
      <w:r>
        <w:t>, которая позволяет тем, кто имеет 45 лет стажа, дающего право на получение пенсии, выйти на пенсию досрочно без вычетов.</w:t>
      </w:r>
    </w:p>
    <w:p w14:paraId="06E4E066" w14:textId="77777777" w:rsidR="00DF20A5" w:rsidRDefault="00DF20A5" w:rsidP="00DF20A5">
      <w:r>
        <w:t>Правительственный комитет рекомендовал отменить эту программу, сославшись на старение населения Германии как на фактор, оказывающий давление на пенсионные фонды и рынок труда.</w:t>
      </w:r>
    </w:p>
    <w:p w14:paraId="15814B60" w14:textId="77777777" w:rsidR="00DF20A5" w:rsidRDefault="00DF20A5" w:rsidP="00DF20A5">
      <w:r>
        <w:t xml:space="preserve">Господин </w:t>
      </w:r>
      <w:proofErr w:type="spellStart"/>
      <w:r>
        <w:t>Мерц</w:t>
      </w:r>
      <w:proofErr w:type="spellEnd"/>
      <w:r>
        <w:t xml:space="preserve"> неоднократно призывал немецких граждан усерднее работать и поддержать эту реформу.</w:t>
      </w:r>
    </w:p>
    <w:p w14:paraId="1C355CB2" w14:textId="77777777" w:rsidR="00DF20A5" w:rsidRDefault="00DF20A5" w:rsidP="00DF20A5">
      <w:r>
        <w:t>Однако противники утверждают, что отмена этого закона накажет тех, кто начал работать в молодом возрасте и вносил свой вклад в систему на протяжении десятилетий.</w:t>
      </w:r>
    </w:p>
    <w:p w14:paraId="4631E2B1" w14:textId="77777777" w:rsidR="00DF20A5" w:rsidRDefault="00DF20A5" w:rsidP="00DF20A5">
      <w:r>
        <w:t>Этот вопрос особенно актуален в Восточной Германии, где доходы и личные сбережения, как правило, ниже.</w:t>
      </w:r>
    </w:p>
    <w:p w14:paraId="02D28BD4" w14:textId="77777777" w:rsidR="00DF20A5" w:rsidRDefault="00DF20A5" w:rsidP="00DF20A5">
      <w:r>
        <w:t>Опрос INSA, опубликованный в прошлом месяце, показал, что 68% немцев выступают против отмены этой программы.</w:t>
      </w:r>
    </w:p>
    <w:p w14:paraId="624AEA3A" w14:textId="77777777" w:rsidR="00DF20A5" w:rsidRDefault="00DF20A5" w:rsidP="00DF20A5">
      <w:r>
        <w:t xml:space="preserve">Как сообщают немецкие СМИ, сокрушительное поражение на выборах дало противникам канцлера больше рычагов влияния, в том числе и внутри консервативного лагеря </w:t>
      </w:r>
      <w:proofErr w:type="spellStart"/>
      <w:r>
        <w:t>Мерца</w:t>
      </w:r>
      <w:proofErr w:type="spellEnd"/>
      <w:r>
        <w:t>.</w:t>
      </w:r>
    </w:p>
    <w:p w14:paraId="6F08A556" w14:textId="11CFD967" w:rsidR="00DF20A5" w:rsidRDefault="00DF20A5" w:rsidP="00DF20A5">
      <w:r>
        <w:t xml:space="preserve">В стратегическом документе SPD, распространенном на этой неделе, говорится, что по-прежнему остаются </w:t>
      </w:r>
      <w:r w:rsidR="0045403B">
        <w:t>«</w:t>
      </w:r>
      <w:r>
        <w:t>нерешенные вопросы</w:t>
      </w:r>
      <w:r w:rsidR="0045403B">
        <w:t>»</w:t>
      </w:r>
      <w:r>
        <w:t xml:space="preserve"> относительно предлагаемых изменений в порядке досрочного выхода на пенсию.</w:t>
      </w:r>
    </w:p>
    <w:p w14:paraId="39BBC529" w14:textId="01BFD920" w:rsidR="00DF20A5" w:rsidRDefault="00DF20A5" w:rsidP="00DF20A5">
      <w:r>
        <w:t xml:space="preserve">Лидер парламентской фракции СДПГ </w:t>
      </w:r>
      <w:proofErr w:type="spellStart"/>
      <w:r>
        <w:t>Маттиас</w:t>
      </w:r>
      <w:proofErr w:type="spellEnd"/>
      <w:r>
        <w:t xml:space="preserve"> </w:t>
      </w:r>
      <w:proofErr w:type="spellStart"/>
      <w:r>
        <w:t>Мирш</w:t>
      </w:r>
      <w:proofErr w:type="spellEnd"/>
      <w:r>
        <w:t xml:space="preserve"> назвал выплату пособия после 45 лет службы </w:t>
      </w:r>
      <w:r w:rsidR="0045403B">
        <w:t>«</w:t>
      </w:r>
      <w:r>
        <w:t>фундаментальным вопросом справедливости</w:t>
      </w:r>
      <w:r w:rsidR="0045403B">
        <w:t>»</w:t>
      </w:r>
      <w:r>
        <w:t>.</w:t>
      </w:r>
    </w:p>
    <w:p w14:paraId="7387858A" w14:textId="77777777" w:rsidR="00DF20A5" w:rsidRDefault="00DF20A5" w:rsidP="00DF20A5">
      <w:r>
        <w:t xml:space="preserve">Между тем, премьер-министр Мекленбурга-Передней Померании Мануэла </w:t>
      </w:r>
      <w:proofErr w:type="spellStart"/>
      <w:r>
        <w:t>Швезиг</w:t>
      </w:r>
      <w:proofErr w:type="spellEnd"/>
      <w:r>
        <w:t xml:space="preserve"> заявила, что те, кто трудился и вносил свой вклад на протяжении всей своей карьеры, должны иметь право на досрочную пенсию без каких-либо вычетов.</w:t>
      </w:r>
    </w:p>
    <w:p w14:paraId="311B028F" w14:textId="77777777" w:rsidR="00DF20A5" w:rsidRDefault="00DF20A5" w:rsidP="00DF20A5">
      <w:r>
        <w:lastRenderedPageBreak/>
        <w:t>Правящая коалиция в настоящее время в срочном порядке ищет компромиссное решение.</w:t>
      </w:r>
    </w:p>
    <w:p w14:paraId="743DF280" w14:textId="77777777" w:rsidR="00DF20A5" w:rsidRDefault="00DF20A5" w:rsidP="00DF20A5">
      <w:r>
        <w:t xml:space="preserve">Согласно сообщениям </w:t>
      </w:r>
      <w:proofErr w:type="spellStart"/>
      <w:r>
        <w:t>Bild</w:t>
      </w:r>
      <w:proofErr w:type="spellEnd"/>
      <w:r>
        <w:t xml:space="preserve"> и </w:t>
      </w:r>
      <w:proofErr w:type="spellStart"/>
      <w:r>
        <w:t>Spiegel</w:t>
      </w:r>
      <w:proofErr w:type="spellEnd"/>
      <w:r>
        <w:t xml:space="preserve"> от 24 сентября, среди вариантов рассматриваются сохранение возможности досрочного выхода на пенсию без уплаты налогов для физически тяжелых работ, таких как кровельные работы, или повышение возраста выхода на пенсию с 45 до 46 или 47 лет.</w:t>
      </w:r>
    </w:p>
    <w:p w14:paraId="078D0E71" w14:textId="77777777" w:rsidR="00DF20A5" w:rsidRDefault="00DF20A5" w:rsidP="00DF20A5">
      <w:r>
        <w:t>Также обсуждается вопрос об освобождении от требований в связи с трудностями и переходными периодами для работников, приближающихся к пенсионному возрасту.</w:t>
      </w:r>
    </w:p>
    <w:p w14:paraId="496FB4EE" w14:textId="77777777" w:rsidR="00DF20A5" w:rsidRDefault="00DF20A5" w:rsidP="00DF20A5">
      <w:r>
        <w:t xml:space="preserve">Александр </w:t>
      </w:r>
      <w:proofErr w:type="spellStart"/>
      <w:r>
        <w:t>Хоффманн</w:t>
      </w:r>
      <w:proofErr w:type="spellEnd"/>
      <w:r>
        <w:t>, лидер парламентской фракции ХСС, партии, союзной с ХДС, утверждал, что пенсионная реформа невозможна без отмены программы досрочного выхода на пенсию.</w:t>
      </w:r>
    </w:p>
    <w:p w14:paraId="5D7CEAEC" w14:textId="77777777" w:rsidR="00DF20A5" w:rsidRDefault="00DF20A5" w:rsidP="00DF20A5">
      <w:r>
        <w:t>Популярность премьер-министра резко упала на фоне слабой экономики и растущего недовольства его правительством.</w:t>
      </w:r>
    </w:p>
    <w:p w14:paraId="1C4D3F1F" w14:textId="77777777" w:rsidR="00DF20A5" w:rsidRDefault="00DF20A5" w:rsidP="00DF20A5">
      <w:r>
        <w:t>В начале этого месяца лишь 10% респондентов заявили, что удовлетворены его работой, по сравнению с 88%, которые были недовольны.</w:t>
      </w:r>
    </w:p>
    <w:p w14:paraId="5A7B4481" w14:textId="77777777" w:rsidR="00DF20A5" w:rsidRDefault="00DF20A5" w:rsidP="00DF20A5">
      <w:r>
        <w:t xml:space="preserve">Опрос </w:t>
      </w:r>
      <w:proofErr w:type="spellStart"/>
      <w:r>
        <w:t>YouGov</w:t>
      </w:r>
      <w:proofErr w:type="spellEnd"/>
      <w:r>
        <w:t>, опубликованный перед последними выборами, показал, что 48% немцев предсказали, что он покинет свой пост к концу этого года.</w:t>
      </w:r>
    </w:p>
    <w:p w14:paraId="45FFE433" w14:textId="00C9BCB4" w:rsidR="00DF20A5" w:rsidRDefault="00DF20A5" w:rsidP="00DF20A5">
      <w:r>
        <w:t xml:space="preserve">В немецких СМИ также обсуждалась возможность </w:t>
      </w:r>
      <w:r w:rsidR="0045403B">
        <w:t>«</w:t>
      </w:r>
      <w:r>
        <w:t>смены канцлера</w:t>
      </w:r>
      <w:r w:rsidR="0045403B">
        <w:t>»</w:t>
      </w:r>
      <w:r>
        <w:t>, если партия ХДС продолжит терпеть неудачи.</w:t>
      </w:r>
    </w:p>
    <w:p w14:paraId="2593EDDC" w14:textId="129BC006" w:rsidR="00DF20A5" w:rsidRDefault="005D41D2" w:rsidP="00DF20A5">
      <w:hyperlink r:id="rId83" w:history="1">
        <w:r w:rsidR="00DF20A5" w:rsidRPr="00F910F3">
          <w:rPr>
            <w:rStyle w:val="a3"/>
          </w:rPr>
          <w:t>https://www.vietnam.vn/ru/thu-tuong-duc-doi-mat-voi-ap-luc-ve-luong-huu-sau-tham-hoa-bau-cu</w:t>
        </w:r>
      </w:hyperlink>
      <w:r w:rsidR="00DF20A5">
        <w:t xml:space="preserve"> </w:t>
      </w:r>
    </w:p>
    <w:p w14:paraId="7CBAFCDF" w14:textId="2FE82B25" w:rsidR="00774282" w:rsidRDefault="00774282" w:rsidP="00774282">
      <w:pPr>
        <w:pStyle w:val="2"/>
      </w:pPr>
      <w:bookmarkStart w:id="241" w:name="_Toc241476656"/>
      <w:r>
        <w:t>ИА Красная весна, 26.09.2026</w:t>
      </w:r>
      <w:r w:rsidRPr="00774282">
        <w:t xml:space="preserve">, </w:t>
      </w:r>
      <w:r>
        <w:t xml:space="preserve">В Германии 175 тыс. человек протестуют против сокращения </w:t>
      </w:r>
      <w:proofErr w:type="spellStart"/>
      <w:r>
        <w:t>соцвыплат</w:t>
      </w:r>
      <w:bookmarkEnd w:id="241"/>
      <w:proofErr w:type="spellEnd"/>
    </w:p>
    <w:p w14:paraId="2C83F93D" w14:textId="77777777" w:rsidR="00774282" w:rsidRDefault="00774282" w:rsidP="00774282">
      <w:pPr>
        <w:pStyle w:val="3"/>
      </w:pPr>
      <w:bookmarkStart w:id="242" w:name="_Toc241476657"/>
      <w:r>
        <w:t xml:space="preserve">Около 175 тысяч человек приняли участие в общенациональных акциях протеста за сохранение социальных гарантий, сообщает 26 сентября </w:t>
      </w:r>
      <w:proofErr w:type="spellStart"/>
      <w:r>
        <w:t>Welt</w:t>
      </w:r>
      <w:proofErr w:type="spellEnd"/>
      <w:r>
        <w:t>.</w:t>
      </w:r>
      <w:bookmarkEnd w:id="242"/>
    </w:p>
    <w:p w14:paraId="5DFD6729" w14:textId="77777777" w:rsidR="00774282" w:rsidRDefault="00774282" w:rsidP="00774282">
      <w:r>
        <w:t>Демонстрации прошли в 15 крупных городах Германии по инициативе Объединения немецких профсоюзов (DGB). Протесты под лозунгом «Заработано тяжелым трудом! Твоя работа. Твое здоровье. Твоя пенсия» собрали от 20 до 25 тысяч участников в Нюрнберге, 12 тысяч в Эссене, 15 тысяч во Франкфурте-на-Майне. В Берлине на улицы вышли 5,5 тысяч человек.</w:t>
      </w:r>
    </w:p>
    <w:p w14:paraId="5D6B6D1B" w14:textId="77777777" w:rsidR="00774282" w:rsidRDefault="00774282" w:rsidP="00774282">
      <w:r>
        <w:t xml:space="preserve">Председатель DGB </w:t>
      </w:r>
      <w:proofErr w:type="spellStart"/>
      <w:r>
        <w:t>Ясмин</w:t>
      </w:r>
      <w:proofErr w:type="spellEnd"/>
      <w:r>
        <w:t xml:space="preserve"> </w:t>
      </w:r>
      <w:proofErr w:type="spellStart"/>
      <w:r>
        <w:t>Фахими</w:t>
      </w:r>
      <w:proofErr w:type="spellEnd"/>
      <w:r>
        <w:t xml:space="preserve"> резко осудила планы коалиционного правительства по увеличению рабочего времени и реформе пенсионной системы. «Мы не позволим отнять то, что годами создавалось как социальный стандарт», - заявила она в Эссене.</w:t>
      </w:r>
    </w:p>
    <w:p w14:paraId="7D457D25" w14:textId="77777777" w:rsidR="00774282" w:rsidRDefault="00774282" w:rsidP="00774282">
      <w:r>
        <w:t xml:space="preserve">Глава профсоюза </w:t>
      </w:r>
      <w:proofErr w:type="spellStart"/>
      <w:r>
        <w:t>Verdi</w:t>
      </w:r>
      <w:proofErr w:type="spellEnd"/>
      <w:r>
        <w:t xml:space="preserve"> Франк </w:t>
      </w:r>
      <w:proofErr w:type="spellStart"/>
      <w:r>
        <w:t>Вернеке</w:t>
      </w:r>
      <w:proofErr w:type="spellEnd"/>
      <w:r>
        <w:t xml:space="preserve"> обвинил власти в «атаке на права трудящихся», назвав происходящее «классовой борьбой сверху». Работодатели в ответ назвали позицию профсоюзов «ритуальным отказом от реформ».</w:t>
      </w:r>
    </w:p>
    <w:p w14:paraId="6DDEFA90" w14:textId="77777777" w:rsidR="00774282" w:rsidRDefault="00774282" w:rsidP="00774282">
      <w:r>
        <w:t xml:space="preserve">Отметим, протесты проходят на фоне реформ пенсионной системы и роста безработицы в автомобильной промышленности. В июле DGB объявил о подготовке акций после заявлений канцлера Фридриха </w:t>
      </w:r>
      <w:proofErr w:type="spellStart"/>
      <w:r>
        <w:t>Мерца</w:t>
      </w:r>
      <w:proofErr w:type="spellEnd"/>
      <w:r>
        <w:t xml:space="preserve"> о необходимости изменений.</w:t>
      </w:r>
    </w:p>
    <w:p w14:paraId="1E3F4566" w14:textId="77777777" w:rsidR="00774282" w:rsidRDefault="00774282" w:rsidP="00774282">
      <w:r>
        <w:lastRenderedPageBreak/>
        <w:t xml:space="preserve">Напомним, спор о пенсиях и социальных гарантиях в Германии обострился еще в начале лета 2026 года, когда кабинет Фридриха </w:t>
      </w:r>
      <w:proofErr w:type="spellStart"/>
      <w:r>
        <w:t>Мерца</w:t>
      </w:r>
      <w:proofErr w:type="spellEnd"/>
      <w:r>
        <w:t xml:space="preserve"> 2 июля представил пакет реформ по пенсионной системе, налогам и рынку труда. Тогда власти заявили о намерении в ближайшие месяцы продвинуть изменения, а обсуждение сразу вызвало резкую критику со стороны профсоюзов, которые увидели в них угрозу привычным социальным стандартам.</w:t>
      </w:r>
    </w:p>
    <w:p w14:paraId="7C5620DC" w14:textId="77777777" w:rsidR="00774282" w:rsidRDefault="00774282" w:rsidP="00774282">
      <w:r>
        <w:t xml:space="preserve">9 июля 2026 года </w:t>
      </w:r>
      <w:proofErr w:type="spellStart"/>
      <w:r>
        <w:t>Мерц</w:t>
      </w:r>
      <w:proofErr w:type="spellEnd"/>
      <w:r>
        <w:t xml:space="preserve"> в правительственном заявлении вновь подчеркнул курс на реформы и увязал их с необходимостью «перестройки» пенсионной модели и более жесткой адаптации к демографическим изменениям. На этом фоне DGB в июле начал готовить общенациональные акции, предупреждая, что трудящиеся будут сопротивляться любым попыткам переложить издержки реформ на работников и пенсионеров.</w:t>
      </w:r>
    </w:p>
    <w:p w14:paraId="0F378AB7" w14:textId="77777777" w:rsidR="00774282" w:rsidRDefault="00774282" w:rsidP="00774282">
      <w:r>
        <w:t>Дополнительное напряжение создал и промышленный фон: в немецком автопроме в первой половине 2026 года занятость заметно сократилась, а отрасль столкнулась с падением числа рабочих мест. Это усилило тревогу профсоюзов из-за перспективы ухудшения условий труда, роста нестабильной занятости и давления на доходы домохозяйств.</w:t>
      </w:r>
    </w:p>
    <w:p w14:paraId="1910A65A" w14:textId="7A7B066F" w:rsidR="00774282" w:rsidRPr="00413D62" w:rsidRDefault="005D41D2" w:rsidP="00774282">
      <w:hyperlink r:id="rId84" w:history="1">
        <w:r w:rsidR="00774282" w:rsidRPr="007A589C">
          <w:rPr>
            <w:rStyle w:val="a3"/>
          </w:rPr>
          <w:t>https://rossaprimavera.ru/news/56c46b49</w:t>
        </w:r>
      </w:hyperlink>
      <w:r w:rsidR="00774282">
        <w:t xml:space="preserve"> </w:t>
      </w:r>
    </w:p>
    <w:p w14:paraId="1456E60F" w14:textId="77777777" w:rsidR="00F14E28" w:rsidRPr="00413D62" w:rsidRDefault="00F14E28" w:rsidP="00F14E28">
      <w:pPr>
        <w:pStyle w:val="2"/>
      </w:pPr>
      <w:bookmarkStart w:id="243" w:name="_Toc241476658"/>
      <w:r w:rsidRPr="00413D62">
        <w:t>Pravda.ru, 25.09.2026, В Испании предложили отменить снижение пенсий для граждан со стажем от 40 лет</w:t>
      </w:r>
      <w:bookmarkEnd w:id="243"/>
    </w:p>
    <w:p w14:paraId="64C48066" w14:textId="77777777" w:rsidR="00F14E28" w:rsidRPr="00413D62" w:rsidRDefault="00F14E28" w:rsidP="00C66E8A">
      <w:pPr>
        <w:pStyle w:val="3"/>
      </w:pPr>
      <w:bookmarkStart w:id="244" w:name="_Toc241476659"/>
      <w:r w:rsidRPr="00413D62">
        <w:t xml:space="preserve">Мигель Анхель Кастильо </w:t>
      </w:r>
      <w:proofErr w:type="spellStart"/>
      <w:r w:rsidRPr="00413D62">
        <w:t>Охеда</w:t>
      </w:r>
      <w:proofErr w:type="spellEnd"/>
      <w:r w:rsidRPr="00413D62">
        <w:t xml:space="preserve"> начал работать в 17 лет и отдал системе социального страхования Испании более 42 лет. Однако при выходе на досрочную пенсию по вынужденным обстоятельствам он столкнулся с действием понижающих коэффициентов. В результате его пожизненная выплата сократилась на 24% от суммы, которую он получил бы при стандартном сроке выхода на пенсию.</w:t>
      </w:r>
      <w:bookmarkEnd w:id="244"/>
    </w:p>
    <w:p w14:paraId="617EB6AC" w14:textId="77777777" w:rsidR="00F14E28" w:rsidRPr="00413D62" w:rsidRDefault="00F14E28" w:rsidP="00F14E28">
      <w:r w:rsidRPr="00413D62">
        <w:t xml:space="preserve">Случай Кастильо отражает системную проблему доступа к полным пенсионным выплатам для тех, кто имел длительный стаж, но ушел с рынка труда досрочно. По оценкам ассоциации ASJUBI40 </w:t>
      </w:r>
      <w:proofErr w:type="spellStart"/>
      <w:r w:rsidRPr="00413D62">
        <w:t>Euskadi</w:t>
      </w:r>
      <w:proofErr w:type="spellEnd"/>
      <w:r w:rsidRPr="00413D62">
        <w:t>, в Испании около 900 тысяч пенсионеров оказались в аналогичной ситуации: многолетний стаж не защитил их от пожизненного сокращения выплат.</w:t>
      </w:r>
    </w:p>
    <w:p w14:paraId="5532DAB8" w14:textId="77777777" w:rsidR="00F14E28" w:rsidRPr="00413D62" w:rsidRDefault="00F14E28" w:rsidP="00F14E28">
      <w:r w:rsidRPr="00413D62">
        <w:t xml:space="preserve">Для исправления этого механизма в Конгресс депутатов поступил законопроект, инициированный партией </w:t>
      </w:r>
      <w:proofErr w:type="spellStart"/>
      <w:r w:rsidRPr="00413D62">
        <w:t>Podemos</w:t>
      </w:r>
      <w:proofErr w:type="spellEnd"/>
      <w:r w:rsidRPr="00413D62">
        <w:t>. Документ предполагает полную отмену понижающих коэффициентов для всех, кто подтвердил стаж от 40 лет и более. Важным пунктом инициативы является право уже вышедших на пенсию людей требовать перерасчета выплат, если они соответствуют этому критерию.</w:t>
      </w:r>
    </w:p>
    <w:p w14:paraId="1AFDB6D0" w14:textId="04129D15" w:rsidR="00F14E28" w:rsidRPr="00413D62" w:rsidRDefault="00F14E28" w:rsidP="00F14E28">
      <w:r w:rsidRPr="00413D62">
        <w:t xml:space="preserve">22 сентября Конгресс проголосовал за принятие предложения к рассмотрению: 178 голосов </w:t>
      </w:r>
      <w:r w:rsidR="0045403B">
        <w:t>«</w:t>
      </w:r>
      <w:r w:rsidRPr="00413D62">
        <w:t>за</w:t>
      </w:r>
      <w:r w:rsidR="0045403B">
        <w:t>»</w:t>
      </w:r>
      <w:r w:rsidRPr="00413D62">
        <w:t xml:space="preserve">, 136 воздержались и 33 проголосовали </w:t>
      </w:r>
      <w:r w:rsidR="0045403B">
        <w:t>«</w:t>
      </w:r>
      <w:r w:rsidRPr="00413D62">
        <w:t>против</w:t>
      </w:r>
      <w:r w:rsidR="0045403B">
        <w:t>»</w:t>
      </w:r>
      <w:r w:rsidRPr="00413D62">
        <w:t xml:space="preserve">. Поддержку оказала партия PSOE, воздержалась PP, против выступила </w:t>
      </w:r>
      <w:proofErr w:type="spellStart"/>
      <w:r w:rsidRPr="00413D62">
        <w:t>Vox</w:t>
      </w:r>
      <w:proofErr w:type="spellEnd"/>
      <w:r w:rsidRPr="00413D62">
        <w:t>.</w:t>
      </w:r>
    </w:p>
    <w:p w14:paraId="125B079B" w14:textId="77777777" w:rsidR="00F14E28" w:rsidRPr="00413D62" w:rsidRDefault="00F14E28" w:rsidP="00F14E28">
      <w:r w:rsidRPr="00413D62">
        <w:t xml:space="preserve">На данный момент фактический доступ к повышенным выплатам не открыт. Голосование в Конгрессе </w:t>
      </w:r>
      <w:proofErr w:type="gramStart"/>
      <w:r w:rsidRPr="00413D62">
        <w:t>- это</w:t>
      </w:r>
      <w:proofErr w:type="gramEnd"/>
      <w:r w:rsidRPr="00413D62">
        <w:t xml:space="preserve"> первый этап процедуры. Законопроект должен пройти стадию поправок, получить одобрение Сената и быть официально опубликован в </w:t>
      </w:r>
      <w:r w:rsidRPr="00413D62">
        <w:lastRenderedPageBreak/>
        <w:t>государственном бюллетене BOE, прежде чем перерасчет пенсий станет юридически возможным.</w:t>
      </w:r>
    </w:p>
    <w:p w14:paraId="48D661D8" w14:textId="070DB7CB" w:rsidR="0029233D" w:rsidRDefault="005D41D2" w:rsidP="00F14E28">
      <w:hyperlink r:id="rId85" w:history="1">
        <w:r w:rsidR="00F14E28" w:rsidRPr="00413D62">
          <w:rPr>
            <w:rStyle w:val="a3"/>
          </w:rPr>
          <w:t>https://www.pravda.ru/news/world/2415189-ispaniya-otmena-ponizhayushchikh-koeffitsientov-pensii/</w:t>
        </w:r>
      </w:hyperlink>
    </w:p>
    <w:p w14:paraId="0B82457C" w14:textId="77777777" w:rsidR="0090094E" w:rsidRDefault="0090094E" w:rsidP="0090094E">
      <w:pPr>
        <w:pStyle w:val="2"/>
      </w:pPr>
      <w:bookmarkStart w:id="245" w:name="_Toc241476660"/>
      <w:r>
        <w:t>МК Латвия, 26.09.2026</w:t>
      </w:r>
      <w:proofErr w:type="gramStart"/>
      <w:r>
        <w:t>, Разрешат</w:t>
      </w:r>
      <w:proofErr w:type="gramEnd"/>
      <w:r>
        <w:t xml:space="preserve"> забирать накопления 2-го пенсионного уровня? Не сразу и не на любые траты</w:t>
      </w:r>
      <w:bookmarkEnd w:id="245"/>
    </w:p>
    <w:p w14:paraId="1FB06045" w14:textId="77777777" w:rsidR="0090094E" w:rsidRDefault="0090094E" w:rsidP="00C66E8A">
      <w:pPr>
        <w:pStyle w:val="3"/>
      </w:pPr>
      <w:bookmarkStart w:id="246" w:name="_Toc241476661"/>
      <w:r>
        <w:t xml:space="preserve">У каждого жителя Латвии есть накопления второго пенсионного уровня. На данный момент при выходе на пенсию их можно либо добавить к своим общим пенсионным накоплениям, либо купить на них пожизненное страхование с регулярными выплатами.  </w:t>
      </w:r>
      <w:proofErr w:type="spellStart"/>
      <w:r>
        <w:t>Минблагосостояния</w:t>
      </w:r>
      <w:proofErr w:type="spellEnd"/>
      <w:r>
        <w:t xml:space="preserve"> (LM) предлагает ввести новые способы, как распоряжаться этими деньгами перед выходом на заслуженный отдых.</w:t>
      </w:r>
      <w:bookmarkEnd w:id="246"/>
      <w:r>
        <w:t xml:space="preserve"> </w:t>
      </w:r>
    </w:p>
    <w:p w14:paraId="4C69EFB6" w14:textId="77777777" w:rsidR="0090094E" w:rsidRDefault="0090094E" w:rsidP="0090094E">
      <w:r>
        <w:t>Как устроено сейчас — и почему многим тесно</w:t>
      </w:r>
    </w:p>
    <w:p w14:paraId="171DFF3F" w14:textId="77777777" w:rsidR="0090094E" w:rsidRDefault="0090094E" w:rsidP="0090094E">
      <w:r>
        <w:t>Сегодня, выходя на пенсию (в том числе досрочно), человек стоит перед двумя возможностями. Можно присоединить накопления второго уровня к своему пенсионному капиталу первого уровня — тогда государство просто пересчитает пенсию с учётом этой добавки, и пенсионер будет получать чуть большую ежемесячную пенсию. Никакого минимального порога для этого не нужно, хоть 50 евро у вас на счету, хоть 50 тысяч.</w:t>
      </w:r>
    </w:p>
    <w:p w14:paraId="74D5DD77" w14:textId="77777777" w:rsidR="0090094E" w:rsidRDefault="0090094E" w:rsidP="0090094E">
      <w:r>
        <w:t xml:space="preserve">А можно купить на эти деньги полис пожизненной пенсии у страховщика — по сути, обменять накопленное на ежемесячный чек до конца жизни. Но для этого нужно накопить хотя бы 2000 евро, </w:t>
      </w:r>
      <w:proofErr w:type="gramStart"/>
      <w:r>
        <w:t>и</w:t>
      </w:r>
      <w:proofErr w:type="gramEnd"/>
      <w:r>
        <w:t xml:space="preserve"> если у вас меньше — извините, вариант не для вас.</w:t>
      </w:r>
    </w:p>
    <w:p w14:paraId="4B9E064E" w14:textId="77777777" w:rsidR="0090094E" w:rsidRDefault="0090094E" w:rsidP="0090094E">
      <w:r>
        <w:t>Что придумали новенького</w:t>
      </w:r>
    </w:p>
    <w:p w14:paraId="0864C3B8" w14:textId="5AD43273" w:rsidR="0090094E" w:rsidRDefault="0090094E" w:rsidP="0090094E">
      <w:r>
        <w:t xml:space="preserve">Теперь </w:t>
      </w:r>
      <w:proofErr w:type="spellStart"/>
      <w:r>
        <w:t>Минблаг</w:t>
      </w:r>
      <w:proofErr w:type="spellEnd"/>
      <w:r>
        <w:t xml:space="preserve"> предлагает ввести дополнительные варианты. Например, разрешить присоединять деньги второго уровня к основной пенсии теперь не только в момент выхода на пенсию, но и заранее — начиная за пять лет до пенсионного возраста, не дожидаясь официального дня </w:t>
      </w:r>
      <w:r w:rsidR="0045403B">
        <w:t>«</w:t>
      </w:r>
      <w:r>
        <w:t>Х</w:t>
      </w:r>
      <w:r w:rsidR="0045403B">
        <w:t>»</w:t>
      </w:r>
      <w:r>
        <w:t xml:space="preserve">. Это может быть выгодно, поскольку пенсия первого уровня ежегодно индексируется самим государством. </w:t>
      </w:r>
    </w:p>
    <w:p w14:paraId="1CB5141B" w14:textId="77777777" w:rsidR="0090094E" w:rsidRDefault="0090094E" w:rsidP="0090094E">
      <w:r>
        <w:t>Предполагается, что у жителей Латвии при выходе на пенсию появится возможность вообще забрать свои накопления второго уровня из государственной системы. Но их нельзя будет потратить на покупку, например, телевизора или оплату поездки на море. Жителям предлагают передать эти деньги в управление частной компании — пенсионному управляющему или страховщику, который тоже предложит пожизненную ренту, но уже по своим правилам игры.</w:t>
      </w:r>
    </w:p>
    <w:p w14:paraId="69D1145E" w14:textId="77777777" w:rsidR="0090094E" w:rsidRDefault="0090094E" w:rsidP="0090094E">
      <w:r>
        <w:t>Тем, кто накопил солидную сумму — от десяти минимальных зарплат, а это при нынешних 780 евро уже 7800 евро на счету, — откроется путь на финансовый рынок: деньги можно инвестировать и получать пенсию от стоимости этих вложений до конца жизни. Либо, если рисковать не хочется, просто оставить накопления как есть и получать с них регулярные выплаты — без всяких бирж.</w:t>
      </w:r>
    </w:p>
    <w:p w14:paraId="15073BB5" w14:textId="77777777" w:rsidR="0090094E" w:rsidRDefault="0090094E" w:rsidP="0090094E">
      <w:r>
        <w:t xml:space="preserve">А для тех, кто на пенсию уже вышел, но ещё не решил, что делать с деньгами второго уровня, предусмотрена </w:t>
      </w:r>
      <w:proofErr w:type="gramStart"/>
      <w:r>
        <w:t>тайм-аут</w:t>
      </w:r>
      <w:proofErr w:type="gramEnd"/>
      <w:r>
        <w:t xml:space="preserve">-опция: решение можно отложить на три года. Всё это </w:t>
      </w:r>
      <w:r>
        <w:lastRenderedPageBreak/>
        <w:t>время человек будет получать свои накопления частями, а что делать с остатком — решит позже, без спешки.</w:t>
      </w:r>
    </w:p>
    <w:p w14:paraId="518A5543" w14:textId="77777777" w:rsidR="0090094E" w:rsidRDefault="0090094E" w:rsidP="0090094E">
      <w:r>
        <w:t>Когда всё это заработает</w:t>
      </w:r>
    </w:p>
    <w:p w14:paraId="42F5C242" w14:textId="77777777" w:rsidR="0090094E" w:rsidRDefault="0090094E" w:rsidP="0090094E">
      <w:r>
        <w:t>Пока это только проект: он передан на общественное обсуждение, которое продлится до 8 октября, так что финальный вариант правил ещё может измениться.</w:t>
      </w:r>
    </w:p>
    <w:p w14:paraId="70EF3D62" w14:textId="2305CF14" w:rsidR="0090094E" w:rsidRDefault="005D41D2" w:rsidP="0090094E">
      <w:hyperlink r:id="rId86" w:history="1">
        <w:r w:rsidR="0090094E" w:rsidRPr="00F910F3">
          <w:rPr>
            <w:rStyle w:val="a3"/>
          </w:rPr>
          <w:t>https://mklat.lv/obschestvo/12276-zhitelyam-razreshat-zabirat-nakopleniya-2-go-pensionnogo-urovnya-no-ne-srazu-i-ne-na-lyubye-traty.html</w:t>
        </w:r>
      </w:hyperlink>
      <w:r w:rsidR="0090094E">
        <w:t xml:space="preserve"> </w:t>
      </w:r>
    </w:p>
    <w:p w14:paraId="38A16E18" w14:textId="77777777" w:rsidR="00E245ED" w:rsidRDefault="00E245ED" w:rsidP="00E245ED">
      <w:pPr>
        <w:pStyle w:val="2"/>
      </w:pPr>
      <w:bookmarkStart w:id="247" w:name="_Toc241476662"/>
      <w:r>
        <w:t xml:space="preserve">Финансы </w:t>
      </w:r>
      <w:proofErr w:type="spellStart"/>
      <w:r>
        <w:t>Mail</w:t>
      </w:r>
      <w:proofErr w:type="spellEnd"/>
      <w:r>
        <w:t>, 25.09.2026, CBS узнал, для каких профессий снизят пенсионный возраст</w:t>
      </w:r>
      <w:bookmarkEnd w:id="247"/>
    </w:p>
    <w:p w14:paraId="240958AD" w14:textId="77777777" w:rsidR="00E245ED" w:rsidRDefault="00E245ED" w:rsidP="00C66E8A">
      <w:pPr>
        <w:pStyle w:val="3"/>
      </w:pPr>
      <w:bookmarkStart w:id="248" w:name="_Toc241476663"/>
      <w:r>
        <w:t>Среди различных предложений по укреплению системы социального обеспечения США есть идея повысить возраст, с которого американцы могут получать пенсионные выплаты в полном объеме. Однако один из законодателей, напротив, предлагает его снизить.</w:t>
      </w:r>
      <w:bookmarkEnd w:id="248"/>
    </w:p>
    <w:p w14:paraId="159BA30B" w14:textId="224764E5" w:rsidR="00E245ED" w:rsidRDefault="00E245ED" w:rsidP="00E245ED">
      <w:r>
        <w:t xml:space="preserve">Как сообщает CBS </w:t>
      </w:r>
      <w:proofErr w:type="spellStart"/>
      <w:r>
        <w:t>News</w:t>
      </w:r>
      <w:proofErr w:type="spellEnd"/>
      <w:r>
        <w:t xml:space="preserve">, в четверг конгрессмен </w:t>
      </w:r>
      <w:proofErr w:type="spellStart"/>
      <w:r>
        <w:t>Хейли</w:t>
      </w:r>
      <w:proofErr w:type="spellEnd"/>
      <w:r>
        <w:t xml:space="preserve"> </w:t>
      </w:r>
      <w:proofErr w:type="spellStart"/>
      <w:r>
        <w:t>Стивенс</w:t>
      </w:r>
      <w:proofErr w:type="spellEnd"/>
      <w:r>
        <w:t xml:space="preserve">, демократ от штата Мичиган, представила законопроект </w:t>
      </w:r>
      <w:proofErr w:type="spellStart"/>
      <w:r>
        <w:t>Blue</w:t>
      </w:r>
      <w:proofErr w:type="spellEnd"/>
      <w:r>
        <w:t xml:space="preserve"> </w:t>
      </w:r>
      <w:proofErr w:type="spellStart"/>
      <w:r>
        <w:t>Collar</w:t>
      </w:r>
      <w:proofErr w:type="spellEnd"/>
      <w:r>
        <w:t xml:space="preserve"> </w:t>
      </w:r>
      <w:proofErr w:type="spellStart"/>
      <w:r>
        <w:t>Social</w:t>
      </w:r>
      <w:proofErr w:type="spellEnd"/>
      <w:r>
        <w:t xml:space="preserve"> </w:t>
      </w:r>
      <w:proofErr w:type="spellStart"/>
      <w:r>
        <w:t>Security</w:t>
      </w:r>
      <w:proofErr w:type="spellEnd"/>
      <w:r>
        <w:t xml:space="preserve"> </w:t>
      </w:r>
      <w:proofErr w:type="spellStart"/>
      <w:r>
        <w:t>Fairness</w:t>
      </w:r>
      <w:proofErr w:type="spellEnd"/>
      <w:r>
        <w:t xml:space="preserve"> </w:t>
      </w:r>
      <w:proofErr w:type="spellStart"/>
      <w:r>
        <w:t>Act</w:t>
      </w:r>
      <w:proofErr w:type="spellEnd"/>
      <w:r>
        <w:t xml:space="preserve"> (</w:t>
      </w:r>
      <w:r w:rsidR="0045403B">
        <w:t>«</w:t>
      </w:r>
      <w:r>
        <w:t>Закон о справедливости социального обеспечения для работников физического труда</w:t>
      </w:r>
      <w:r w:rsidR="0045403B">
        <w:t>»</w:t>
      </w:r>
      <w:r>
        <w:t>). Согласно статье, он предусматривает снижение пенсионного возраста для работников строительной отрасли, сферы ухода за больными, производства и других профессий, связанных с тяжелым физическим трудом, до 60 лет. Это позволило бы им получать полные выплаты по системе социального обеспечения на семь лет раньше, чем предусмотрено действующим законодательством.</w:t>
      </w:r>
    </w:p>
    <w:p w14:paraId="0ECA8755" w14:textId="77777777" w:rsidR="00E245ED" w:rsidRDefault="00E245ED" w:rsidP="00E245ED">
      <w:r>
        <w:t>В настоящее время американцы, родившиеся в 1960 году и позднее, могут начать получать полные выплаты по системе социального обеспечения с 67 лет. Начать получать выплаты можно уже в 62 года, но в этом случае их размер сокращается на 30%. Размер сокращения постепенно уменьшается с каждым годом в период с 63 до 66 лет.</w:t>
      </w:r>
    </w:p>
    <w:p w14:paraId="0AB69369" w14:textId="77777777" w:rsidR="00E245ED" w:rsidRDefault="00E245ED" w:rsidP="00E245ED">
      <w:proofErr w:type="spellStart"/>
      <w:r>
        <w:t>Стивенс</w:t>
      </w:r>
      <w:proofErr w:type="spellEnd"/>
      <w:r>
        <w:t xml:space="preserve"> заявила, что снижение пенсионного возраста для работников физического труда до 60 лет необходимо, поскольку такая работа зачастую требует значительных физических усилий.</w:t>
      </w:r>
    </w:p>
    <w:p w14:paraId="1941DA38" w14:textId="229864EA" w:rsidR="00E245ED" w:rsidRDefault="0045403B" w:rsidP="00E245ED">
      <w:r>
        <w:t>«</w:t>
      </w:r>
      <w:r w:rsidR="00E245ED">
        <w:t>Жителей Мичигана, которые работают руками, нельзя заставлять ждать выхода на пенсию до тех пор, пока их организм не сдаст</w:t>
      </w:r>
      <w:r>
        <w:t>»</w:t>
      </w:r>
      <w:r w:rsidR="00E245ED">
        <w:t xml:space="preserve">, — приводит CBS </w:t>
      </w:r>
      <w:proofErr w:type="spellStart"/>
      <w:r w:rsidR="00E245ED">
        <w:t>News</w:t>
      </w:r>
      <w:proofErr w:type="spellEnd"/>
      <w:r w:rsidR="00E245ED">
        <w:t xml:space="preserve"> слова </w:t>
      </w:r>
      <w:proofErr w:type="spellStart"/>
      <w:r w:rsidR="00E245ED">
        <w:t>Стивенс</w:t>
      </w:r>
      <w:proofErr w:type="spellEnd"/>
      <w:r w:rsidR="00E245ED">
        <w:t>, сказанные во время представления законопроекта в Вашингтоне.</w:t>
      </w:r>
    </w:p>
    <w:p w14:paraId="0E5D5D3B" w14:textId="77777777" w:rsidR="00E245ED" w:rsidRDefault="00E245ED" w:rsidP="00E245ED">
      <w:r>
        <w:t>Как подчеркивает телеканал, законопроект был представлен на фоне более широкой общественной дискуссии о том, как финансировать систему социального обеспечения, поскольку ее расходы продолжают превышать доходы. Согласно статье, в последнем отчете попечителей системы прогнозируется, что один из ключевых целевых фондов, из которого финансируются выплаты, исчерпает средства к концу 2032 года — раньше, чем прогнозировалось ранее.</w:t>
      </w:r>
    </w:p>
    <w:p w14:paraId="2ECE4D78" w14:textId="77777777" w:rsidR="00E245ED" w:rsidRDefault="00E245ED" w:rsidP="00E245ED">
      <w:r>
        <w:t>По оценке попечителей, это может привести к сокращению выплат получателям социального обеспечения более чем на 20%.</w:t>
      </w:r>
    </w:p>
    <w:p w14:paraId="3B7EAE70" w14:textId="77777777" w:rsidR="00E245ED" w:rsidRDefault="00E245ED" w:rsidP="00E245ED">
      <w:r>
        <w:t>По данным Управления социального обеспечения США, в январе средний пенсионер получал $2 071 в месяц в рамках программы социального обеспечения.</w:t>
      </w:r>
    </w:p>
    <w:p w14:paraId="01889493" w14:textId="45527277" w:rsidR="00E245ED" w:rsidRPr="00413D62" w:rsidRDefault="005D41D2" w:rsidP="00E245ED">
      <w:hyperlink r:id="rId87" w:history="1">
        <w:r w:rsidR="00E245ED" w:rsidRPr="00F910F3">
          <w:rPr>
            <w:rStyle w:val="a3"/>
          </w:rPr>
          <w:t>https://finance.mail.ru/article/v-ssha-predlozhili-snizit-pensionnyj-vozrast-do-60-let-dlya-rabochih-professij-69229707/</w:t>
        </w:r>
      </w:hyperlink>
      <w:r w:rsidR="00E245ED">
        <w:t xml:space="preserve"> </w:t>
      </w:r>
    </w:p>
    <w:p w14:paraId="11520230" w14:textId="77777777" w:rsidR="007A106D" w:rsidRDefault="007A106D" w:rsidP="007A106D">
      <w:pPr>
        <w:pStyle w:val="2"/>
      </w:pPr>
      <w:bookmarkStart w:id="249" w:name="_Toc241476664"/>
      <w:r>
        <w:t>Альтернативный ток, 25.09.2026, Пенсионные фонды Нью-Йорка вложат 5 млрд долларов в частные зеленые проекты</w:t>
      </w:r>
      <w:bookmarkEnd w:id="249"/>
    </w:p>
    <w:p w14:paraId="122AA702" w14:textId="77777777" w:rsidR="007A106D" w:rsidRDefault="007A106D" w:rsidP="00C66E8A">
      <w:pPr>
        <w:pStyle w:val="3"/>
      </w:pPr>
      <w:bookmarkStart w:id="250" w:name="_Toc241476665"/>
      <w:r>
        <w:t>Пенсионная система Нью-Йорка планирует направить 5 млрд долларов в частный сектор, чтобы профинансировать проекты чистой энергетики и климатической адаптации. Об этом сообщил финансовый контролер города Марк Левин. Новая стратегия призвана помочь мегаполису снизить углеродный след и одновременно защитить доходность вкладчиков.</w:t>
      </w:r>
      <w:bookmarkEnd w:id="250"/>
    </w:p>
    <w:p w14:paraId="0955BAB7" w14:textId="77777777" w:rsidR="007A106D" w:rsidRDefault="007A106D" w:rsidP="007A106D">
      <w:r>
        <w:t xml:space="preserve">Программа затронет три из пяти городских пенсионных фондов: структуры, объединяющие учителей, муниципальных служащих и работников системы образования. Совокупно пять пенсионных фондов Нью-Йорка управляют активами почти на 330 млрд долларов. Три названных фонда рассчитывают к 2035 году инвестировать в </w:t>
      </w:r>
      <w:proofErr w:type="spellStart"/>
      <w:r>
        <w:t>безуглеродные</w:t>
      </w:r>
      <w:proofErr w:type="spellEnd"/>
      <w:r>
        <w:t xml:space="preserve"> активы 37,8 млрд долларов, и перевод части средств на непубличный рынок станет одним из первых шагов к этой отметке.</w:t>
      </w:r>
    </w:p>
    <w:p w14:paraId="38E8C0CB" w14:textId="77777777" w:rsidR="007A106D" w:rsidRDefault="007A106D" w:rsidP="007A106D">
      <w:r>
        <w:t xml:space="preserve">Прежде климатический доход городским фондам приносили в основном бумаги технологических гигантов, которые пенсионные управляющие покупали в рамках пассивных индексных стратегий. Теперь власти решили отойти от этой модели. Город пересматривает контракты на доверительное управление с </w:t>
      </w:r>
      <w:proofErr w:type="spellStart"/>
      <w:r>
        <w:t>инвесткомпанией</w:t>
      </w:r>
      <w:proofErr w:type="spellEnd"/>
      <w:r>
        <w:t xml:space="preserve"> </w:t>
      </w:r>
      <w:proofErr w:type="spellStart"/>
      <w:r>
        <w:t>BlackRock</w:t>
      </w:r>
      <w:proofErr w:type="spellEnd"/>
      <w:r>
        <w:t xml:space="preserve">: чиновники посчитали, что </w:t>
      </w:r>
      <w:proofErr w:type="spellStart"/>
      <w:r>
        <w:t>инвестгигант</w:t>
      </w:r>
      <w:proofErr w:type="spellEnd"/>
      <w:r>
        <w:t xml:space="preserve"> недостаточно активно добивается снижения выбросов в портфельных активах.</w:t>
      </w:r>
    </w:p>
    <w:p w14:paraId="5438FC11" w14:textId="77777777" w:rsidR="007A106D" w:rsidRDefault="007A106D" w:rsidP="007A106D">
      <w:r>
        <w:t>По словам Левина, средства пойдут в зрелые проекты, которые уже доказали технологическую состоятельность и нуждаются в прямых инвестициях. Речь идет о солнечных электростанциях, накопителях энергии, инфраструктуре для электромобилей, модернизации зданий и системах водоснабжения в условиях потепления. Власти рассчитывают, что переход к прямым инвестициям в инфраструктуру защитит накопления горожан от инфляции и обеспечит стабильную прибыль по мере трансформации мирового энергобаланса.</w:t>
      </w:r>
    </w:p>
    <w:p w14:paraId="1FEA2963" w14:textId="6704DFEE" w:rsidR="00F14E28" w:rsidRDefault="005D41D2" w:rsidP="007A106D">
      <w:hyperlink r:id="rId88" w:history="1">
        <w:r w:rsidR="007A106D" w:rsidRPr="00F910F3">
          <w:rPr>
            <w:rStyle w:val="a3"/>
          </w:rPr>
          <w:t>https://alttok.ru/a/2026-6769</w:t>
        </w:r>
      </w:hyperlink>
    </w:p>
    <w:p w14:paraId="076DBDC8" w14:textId="77777777" w:rsidR="007A106D" w:rsidRPr="00413D62" w:rsidRDefault="007A106D" w:rsidP="007A106D"/>
    <w:sectPr w:rsidR="007A106D" w:rsidRPr="00413D62" w:rsidSect="00B01BEA">
      <w:headerReference w:type="default" r:id="rId89"/>
      <w:footerReference w:type="default" r:id="rId90"/>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881F52" w14:textId="77777777" w:rsidR="005D41D2" w:rsidRDefault="005D41D2">
      <w:r>
        <w:separator/>
      </w:r>
    </w:p>
  </w:endnote>
  <w:endnote w:type="continuationSeparator" w:id="0">
    <w:p w14:paraId="1F2B4378" w14:textId="77777777" w:rsidR="005D41D2" w:rsidRDefault="005D4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26B16" w14:textId="77777777" w:rsidR="00B718A0" w:rsidRPr="00D64E5C" w:rsidRDefault="00B718A0" w:rsidP="00D64E5C">
    <w:pPr>
      <w:pStyle w:val="af4"/>
      <w:pBdr>
        <w:top w:val="thinThickSmallGap" w:sz="24" w:space="1" w:color="622423"/>
      </w:pBdr>
      <w:tabs>
        <w:tab w:val="clear" w:pos="4677"/>
        <w:tab w:val="clear" w:pos="9355"/>
        <w:tab w:val="right" w:pos="9071"/>
      </w:tabs>
      <w:rPr>
        <w:rFonts w:ascii="Cambria" w:hAnsi="Cambria"/>
      </w:rPr>
    </w:pPr>
    <w:r w:rsidRPr="00D64E5C">
      <w:tab/>
    </w:r>
    <w:r w:rsidRPr="00CB47BF">
      <w:rPr>
        <w:b/>
      </w:rPr>
      <w:fldChar w:fldCharType="begin"/>
    </w:r>
    <w:r w:rsidRPr="00CB47BF">
      <w:rPr>
        <w:b/>
      </w:rPr>
      <w:instrText xml:space="preserve"> PAGE   \* MERGEFORMAT </w:instrText>
    </w:r>
    <w:r w:rsidRPr="00CB47BF">
      <w:rPr>
        <w:b/>
      </w:rPr>
      <w:fldChar w:fldCharType="separate"/>
    </w:r>
    <w:r w:rsidRPr="009338AC">
      <w:rPr>
        <w:rFonts w:ascii="Cambria" w:hAnsi="Cambria"/>
        <w:b/>
        <w:noProof/>
      </w:rPr>
      <w:t>8</w:t>
    </w:r>
    <w:r w:rsidRPr="00CB47BF">
      <w:rPr>
        <w:b/>
      </w:rPr>
      <w:fldChar w:fldCharType="end"/>
    </w:r>
  </w:p>
  <w:p w14:paraId="7422EB21" w14:textId="77777777" w:rsidR="00B718A0" w:rsidRPr="00D15988" w:rsidRDefault="00B718A0"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AF8A97" w14:textId="77777777" w:rsidR="005D41D2" w:rsidRDefault="005D41D2">
      <w:r>
        <w:separator/>
      </w:r>
    </w:p>
  </w:footnote>
  <w:footnote w:type="continuationSeparator" w:id="0">
    <w:p w14:paraId="6F682A72" w14:textId="77777777" w:rsidR="005D41D2" w:rsidRDefault="005D4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00D38" w14:textId="7D1CD740" w:rsidR="00B718A0" w:rsidRDefault="00B718A0"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B718A0" w:rsidRPr="000C041B" w:rsidRDefault="00B718A0"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B718A0" w:rsidRPr="00D15988" w:rsidRDefault="00B718A0"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B718A0" w:rsidRPr="007336C7" w:rsidRDefault="00B718A0" w:rsidP="00122493">
                          <w:pPr>
                            <w:ind w:right="423"/>
                            <w:rPr>
                              <w:rFonts w:cs="Arial"/>
                            </w:rPr>
                          </w:pPr>
                        </w:p>
                        <w:p w14:paraId="5AA5A138" w14:textId="77777777" w:rsidR="00B718A0" w:rsidRPr="00267F53" w:rsidRDefault="00B718A0"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t xml:space="preserve">             </w:t>
    </w:r>
  </w:p>
  <w:p w14:paraId="26F7ECB2" w14:textId="56E9D0FD" w:rsidR="00B718A0" w:rsidRDefault="00B718A0" w:rsidP="00122493">
    <w:pPr>
      <w:tabs>
        <w:tab w:val="left" w:pos="555"/>
        <w:tab w:val="right" w:pos="9071"/>
      </w:tabs>
      <w:jc w:val="center"/>
    </w:pPr>
    <w:r>
      <w:tab/>
    </w:r>
    <w:r>
      <w:tab/>
    </w:r>
    <w:r>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520DC"/>
    <w:multiLevelType w:val="multilevel"/>
    <w:tmpl w:val="896A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1"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E0764BC"/>
    <w:multiLevelType w:val="multilevel"/>
    <w:tmpl w:val="AD540E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6FC80F9C"/>
    <w:multiLevelType w:val="multilevel"/>
    <w:tmpl w:val="2C3A2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D346AF"/>
    <w:multiLevelType w:val="multilevel"/>
    <w:tmpl w:val="C3868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13"/>
  </w:num>
  <w:num w:numId="3">
    <w:abstractNumId w:val="31"/>
  </w:num>
  <w:num w:numId="4">
    <w:abstractNumId w:val="18"/>
  </w:num>
  <w:num w:numId="5">
    <w:abstractNumId w:val="19"/>
  </w:num>
  <w:num w:numId="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2"/>
  </w:num>
  <w:num w:numId="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6"/>
  </w:num>
  <w:num w:numId="12">
    <w:abstractNumId w:val="1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0"/>
  </w:num>
  <w:num w:numId="24">
    <w:abstractNumId w:val="27"/>
  </w:num>
  <w:num w:numId="25">
    <w:abstractNumId w:val="21"/>
  </w:num>
  <w:num w:numId="26">
    <w:abstractNumId w:val="14"/>
  </w:num>
  <w:num w:numId="27">
    <w:abstractNumId w:val="12"/>
  </w:num>
  <w:num w:numId="28">
    <w:abstractNumId w:val="23"/>
  </w:num>
  <w:num w:numId="29">
    <w:abstractNumId w:val="24"/>
  </w:num>
  <w:num w:numId="30">
    <w:abstractNumId w:val="15"/>
  </w:num>
  <w:num w:numId="31">
    <w:abstractNumId w:val="29"/>
  </w:num>
  <w:num w:numId="32">
    <w:abstractNumId w:val="10"/>
  </w:num>
  <w:num w:numId="33">
    <w:abstractNumId w:val="28"/>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361"/>
    <w:rsid w:val="00040453"/>
    <w:rsid w:val="00040688"/>
    <w:rsid w:val="0004081E"/>
    <w:rsid w:val="000425D1"/>
    <w:rsid w:val="00042F75"/>
    <w:rsid w:val="0004327C"/>
    <w:rsid w:val="000434FF"/>
    <w:rsid w:val="000435CC"/>
    <w:rsid w:val="00043EB5"/>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4F03"/>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393C"/>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45B"/>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024"/>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24B3"/>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0FF2"/>
    <w:rsid w:val="000E13FC"/>
    <w:rsid w:val="000E2346"/>
    <w:rsid w:val="000E278F"/>
    <w:rsid w:val="000E2D7E"/>
    <w:rsid w:val="000E3494"/>
    <w:rsid w:val="000E4AB8"/>
    <w:rsid w:val="000E4DC5"/>
    <w:rsid w:val="000E50E7"/>
    <w:rsid w:val="000E513F"/>
    <w:rsid w:val="000E60CA"/>
    <w:rsid w:val="000E6448"/>
    <w:rsid w:val="000E7DC5"/>
    <w:rsid w:val="000E7E39"/>
    <w:rsid w:val="000F0114"/>
    <w:rsid w:val="000F0292"/>
    <w:rsid w:val="000F0327"/>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07A1D"/>
    <w:rsid w:val="00110562"/>
    <w:rsid w:val="00110E70"/>
    <w:rsid w:val="00111D7C"/>
    <w:rsid w:val="0011216E"/>
    <w:rsid w:val="001122D3"/>
    <w:rsid w:val="00112323"/>
    <w:rsid w:val="0011272B"/>
    <w:rsid w:val="00112A2C"/>
    <w:rsid w:val="00113539"/>
    <w:rsid w:val="0011415C"/>
    <w:rsid w:val="001145CE"/>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36BFF"/>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2948"/>
    <w:rsid w:val="001736D6"/>
    <w:rsid w:val="00173FEE"/>
    <w:rsid w:val="001745DE"/>
    <w:rsid w:val="001751D2"/>
    <w:rsid w:val="00175EBD"/>
    <w:rsid w:val="001767AE"/>
    <w:rsid w:val="00176BD6"/>
    <w:rsid w:val="00176EB0"/>
    <w:rsid w:val="001774EC"/>
    <w:rsid w:val="00177C3E"/>
    <w:rsid w:val="00177E8E"/>
    <w:rsid w:val="0018074F"/>
    <w:rsid w:val="00180BB2"/>
    <w:rsid w:val="00181145"/>
    <w:rsid w:val="00181696"/>
    <w:rsid w:val="00181882"/>
    <w:rsid w:val="00181EE7"/>
    <w:rsid w:val="001821CF"/>
    <w:rsid w:val="0018235D"/>
    <w:rsid w:val="00182F71"/>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40A"/>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19B"/>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9C0"/>
    <w:rsid w:val="001D4DDC"/>
    <w:rsid w:val="001D5892"/>
    <w:rsid w:val="001D58DD"/>
    <w:rsid w:val="001D6071"/>
    <w:rsid w:val="001D60E1"/>
    <w:rsid w:val="001D61CE"/>
    <w:rsid w:val="001D61D6"/>
    <w:rsid w:val="001D703F"/>
    <w:rsid w:val="001D7897"/>
    <w:rsid w:val="001D7FB7"/>
    <w:rsid w:val="001E071F"/>
    <w:rsid w:val="001E0892"/>
    <w:rsid w:val="001E0CC8"/>
    <w:rsid w:val="001E0DA7"/>
    <w:rsid w:val="001E118E"/>
    <w:rsid w:val="001E13C6"/>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5E"/>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608"/>
    <w:rsid w:val="00227990"/>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233D"/>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0648"/>
    <w:rsid w:val="002E13A9"/>
    <w:rsid w:val="002E2ACC"/>
    <w:rsid w:val="002E3734"/>
    <w:rsid w:val="002E3839"/>
    <w:rsid w:val="002E3ED0"/>
    <w:rsid w:val="002E53F5"/>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92"/>
    <w:rsid w:val="002F5DEF"/>
    <w:rsid w:val="002F63E0"/>
    <w:rsid w:val="002F64B3"/>
    <w:rsid w:val="002F6A1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07882"/>
    <w:rsid w:val="003103FD"/>
    <w:rsid w:val="00310633"/>
    <w:rsid w:val="0031087C"/>
    <w:rsid w:val="00310C53"/>
    <w:rsid w:val="00310F6A"/>
    <w:rsid w:val="00311BC8"/>
    <w:rsid w:val="003137DE"/>
    <w:rsid w:val="0031419C"/>
    <w:rsid w:val="0031423D"/>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233F"/>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0E5"/>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748"/>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417B"/>
    <w:rsid w:val="003A44B8"/>
    <w:rsid w:val="003A5260"/>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BCA"/>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7FF"/>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D62"/>
    <w:rsid w:val="00413E59"/>
    <w:rsid w:val="00413F21"/>
    <w:rsid w:val="0041451E"/>
    <w:rsid w:val="00415242"/>
    <w:rsid w:val="00415B03"/>
    <w:rsid w:val="00415D95"/>
    <w:rsid w:val="0041600E"/>
    <w:rsid w:val="00416803"/>
    <w:rsid w:val="004170BD"/>
    <w:rsid w:val="004170DC"/>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190"/>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403B"/>
    <w:rsid w:val="00455294"/>
    <w:rsid w:val="00455793"/>
    <w:rsid w:val="0045582E"/>
    <w:rsid w:val="00456B3F"/>
    <w:rsid w:val="00456CF0"/>
    <w:rsid w:val="004600A2"/>
    <w:rsid w:val="004615B1"/>
    <w:rsid w:val="004620D4"/>
    <w:rsid w:val="004622B0"/>
    <w:rsid w:val="00462F36"/>
    <w:rsid w:val="00463DD6"/>
    <w:rsid w:val="0046422B"/>
    <w:rsid w:val="00465696"/>
    <w:rsid w:val="00465D65"/>
    <w:rsid w:val="004669D2"/>
    <w:rsid w:val="00466BAF"/>
    <w:rsid w:val="00467661"/>
    <w:rsid w:val="00467B05"/>
    <w:rsid w:val="00470431"/>
    <w:rsid w:val="0047169D"/>
    <w:rsid w:val="00471AD7"/>
    <w:rsid w:val="00471DFA"/>
    <w:rsid w:val="00472D5F"/>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A08B8"/>
    <w:rsid w:val="004A108F"/>
    <w:rsid w:val="004A1871"/>
    <w:rsid w:val="004A2233"/>
    <w:rsid w:val="004A2B1F"/>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09B8"/>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4705"/>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10"/>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4E6"/>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4A69"/>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104"/>
    <w:rsid w:val="005844E2"/>
    <w:rsid w:val="0058510C"/>
    <w:rsid w:val="0058557F"/>
    <w:rsid w:val="00585888"/>
    <w:rsid w:val="0058594C"/>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F27"/>
    <w:rsid w:val="005C216B"/>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1D2"/>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3CAA"/>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C7"/>
    <w:rsid w:val="005F58E1"/>
    <w:rsid w:val="005F5B1A"/>
    <w:rsid w:val="005F6993"/>
    <w:rsid w:val="005F74D4"/>
    <w:rsid w:val="005F7B96"/>
    <w:rsid w:val="006000EB"/>
    <w:rsid w:val="006008D5"/>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4E8D"/>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75D"/>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A9"/>
    <w:rsid w:val="006459BF"/>
    <w:rsid w:val="00647DA5"/>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B76"/>
    <w:rsid w:val="00657E89"/>
    <w:rsid w:val="00657F5D"/>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375D"/>
    <w:rsid w:val="006B4337"/>
    <w:rsid w:val="006B48B1"/>
    <w:rsid w:val="006B51B0"/>
    <w:rsid w:val="006B66C6"/>
    <w:rsid w:val="006B6D59"/>
    <w:rsid w:val="006B7EC7"/>
    <w:rsid w:val="006C03C4"/>
    <w:rsid w:val="006C1EDA"/>
    <w:rsid w:val="006C21F3"/>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F8"/>
    <w:rsid w:val="006D24AE"/>
    <w:rsid w:val="006D31D2"/>
    <w:rsid w:val="006D5771"/>
    <w:rsid w:val="006D644E"/>
    <w:rsid w:val="006D7AFF"/>
    <w:rsid w:val="006E0FB0"/>
    <w:rsid w:val="006E1219"/>
    <w:rsid w:val="006E17C7"/>
    <w:rsid w:val="006E1842"/>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243"/>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1DF"/>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98F"/>
    <w:rsid w:val="00736CBB"/>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02C7"/>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282"/>
    <w:rsid w:val="007744B2"/>
    <w:rsid w:val="0077594D"/>
    <w:rsid w:val="0077682B"/>
    <w:rsid w:val="007773C1"/>
    <w:rsid w:val="00780715"/>
    <w:rsid w:val="00780A2C"/>
    <w:rsid w:val="00780C79"/>
    <w:rsid w:val="00781056"/>
    <w:rsid w:val="00781A1A"/>
    <w:rsid w:val="007822B5"/>
    <w:rsid w:val="00782D2F"/>
    <w:rsid w:val="0078306E"/>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1DB"/>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06D"/>
    <w:rsid w:val="007A1543"/>
    <w:rsid w:val="007A16F2"/>
    <w:rsid w:val="007A1913"/>
    <w:rsid w:val="007A19F4"/>
    <w:rsid w:val="007A1C71"/>
    <w:rsid w:val="007A2325"/>
    <w:rsid w:val="007A2385"/>
    <w:rsid w:val="007A25CD"/>
    <w:rsid w:val="007A27DE"/>
    <w:rsid w:val="007A2C90"/>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25A"/>
    <w:rsid w:val="007C15A3"/>
    <w:rsid w:val="007C1CCF"/>
    <w:rsid w:val="007C1E5E"/>
    <w:rsid w:val="007C2085"/>
    <w:rsid w:val="007C3229"/>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52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DD0"/>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84D"/>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4DA6"/>
    <w:rsid w:val="00866195"/>
    <w:rsid w:val="00866679"/>
    <w:rsid w:val="008674FA"/>
    <w:rsid w:val="008707A9"/>
    <w:rsid w:val="00870AA6"/>
    <w:rsid w:val="00870DC8"/>
    <w:rsid w:val="00871764"/>
    <w:rsid w:val="00871DCA"/>
    <w:rsid w:val="00871F4E"/>
    <w:rsid w:val="00872179"/>
    <w:rsid w:val="008728F9"/>
    <w:rsid w:val="00872E99"/>
    <w:rsid w:val="00873140"/>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5F12"/>
    <w:rsid w:val="00886624"/>
    <w:rsid w:val="00886F29"/>
    <w:rsid w:val="00887189"/>
    <w:rsid w:val="00887A99"/>
    <w:rsid w:val="00887AFD"/>
    <w:rsid w:val="00887C03"/>
    <w:rsid w:val="00887C9A"/>
    <w:rsid w:val="00890014"/>
    <w:rsid w:val="00890862"/>
    <w:rsid w:val="00890D27"/>
    <w:rsid w:val="008914BB"/>
    <w:rsid w:val="008924A7"/>
    <w:rsid w:val="00892613"/>
    <w:rsid w:val="0089267D"/>
    <w:rsid w:val="0089311E"/>
    <w:rsid w:val="008933DD"/>
    <w:rsid w:val="008950C4"/>
    <w:rsid w:val="0089535A"/>
    <w:rsid w:val="0089541B"/>
    <w:rsid w:val="00896054"/>
    <w:rsid w:val="0089606B"/>
    <w:rsid w:val="008963B9"/>
    <w:rsid w:val="00896C79"/>
    <w:rsid w:val="008975FF"/>
    <w:rsid w:val="008A3E86"/>
    <w:rsid w:val="008A4114"/>
    <w:rsid w:val="008A6B84"/>
    <w:rsid w:val="008B1F44"/>
    <w:rsid w:val="008B270C"/>
    <w:rsid w:val="008B3A35"/>
    <w:rsid w:val="008B4337"/>
    <w:rsid w:val="008B49F9"/>
    <w:rsid w:val="008B4F3E"/>
    <w:rsid w:val="008B51C8"/>
    <w:rsid w:val="008B5522"/>
    <w:rsid w:val="008B5799"/>
    <w:rsid w:val="008B5FB7"/>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B6A"/>
    <w:rsid w:val="008C4F54"/>
    <w:rsid w:val="008C566D"/>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094E"/>
    <w:rsid w:val="00901606"/>
    <w:rsid w:val="00901FA4"/>
    <w:rsid w:val="00902A6A"/>
    <w:rsid w:val="00902F71"/>
    <w:rsid w:val="00902FEC"/>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5EC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2FFC"/>
    <w:rsid w:val="00953AAB"/>
    <w:rsid w:val="00953AAF"/>
    <w:rsid w:val="00953F85"/>
    <w:rsid w:val="00953FBE"/>
    <w:rsid w:val="00954602"/>
    <w:rsid w:val="00954EB9"/>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DD5"/>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2E1"/>
    <w:rsid w:val="00991822"/>
    <w:rsid w:val="00991EA1"/>
    <w:rsid w:val="0099214A"/>
    <w:rsid w:val="00992328"/>
    <w:rsid w:val="00992514"/>
    <w:rsid w:val="009926FB"/>
    <w:rsid w:val="00992BB1"/>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5C7C"/>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424"/>
    <w:rsid w:val="00A00A37"/>
    <w:rsid w:val="00A020A9"/>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2A2F"/>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4A5"/>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59FE"/>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A7CE6"/>
    <w:rsid w:val="00AA7FCE"/>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0B42"/>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1FA9"/>
    <w:rsid w:val="00B62866"/>
    <w:rsid w:val="00B62D4A"/>
    <w:rsid w:val="00B62FE3"/>
    <w:rsid w:val="00B63132"/>
    <w:rsid w:val="00B63757"/>
    <w:rsid w:val="00B63E23"/>
    <w:rsid w:val="00B6419B"/>
    <w:rsid w:val="00B6475A"/>
    <w:rsid w:val="00B6576D"/>
    <w:rsid w:val="00B658F8"/>
    <w:rsid w:val="00B65D1E"/>
    <w:rsid w:val="00B66619"/>
    <w:rsid w:val="00B66CDA"/>
    <w:rsid w:val="00B6704E"/>
    <w:rsid w:val="00B67ADE"/>
    <w:rsid w:val="00B67AEE"/>
    <w:rsid w:val="00B67C6F"/>
    <w:rsid w:val="00B67DFC"/>
    <w:rsid w:val="00B67F49"/>
    <w:rsid w:val="00B718A0"/>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2EE2"/>
    <w:rsid w:val="00B83103"/>
    <w:rsid w:val="00B837C7"/>
    <w:rsid w:val="00B84056"/>
    <w:rsid w:val="00B84B75"/>
    <w:rsid w:val="00B84D9A"/>
    <w:rsid w:val="00B85426"/>
    <w:rsid w:val="00B85607"/>
    <w:rsid w:val="00B864FB"/>
    <w:rsid w:val="00B87551"/>
    <w:rsid w:val="00B87D33"/>
    <w:rsid w:val="00B9023F"/>
    <w:rsid w:val="00B90318"/>
    <w:rsid w:val="00B90401"/>
    <w:rsid w:val="00B9130C"/>
    <w:rsid w:val="00B926C8"/>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31EB"/>
    <w:rsid w:val="00BE3895"/>
    <w:rsid w:val="00BE56F8"/>
    <w:rsid w:val="00BE5CB2"/>
    <w:rsid w:val="00BE6EEC"/>
    <w:rsid w:val="00BE784F"/>
    <w:rsid w:val="00BF086F"/>
    <w:rsid w:val="00BF0BFF"/>
    <w:rsid w:val="00BF0F4D"/>
    <w:rsid w:val="00BF10FD"/>
    <w:rsid w:val="00BF14B3"/>
    <w:rsid w:val="00BF1633"/>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6F5D"/>
    <w:rsid w:val="00C47C5B"/>
    <w:rsid w:val="00C47CCA"/>
    <w:rsid w:val="00C50283"/>
    <w:rsid w:val="00C508AE"/>
    <w:rsid w:val="00C511CD"/>
    <w:rsid w:val="00C520D1"/>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6E8A"/>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8CC"/>
    <w:rsid w:val="00CB3CB9"/>
    <w:rsid w:val="00CB4258"/>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335"/>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1BD7"/>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B5A"/>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1A85"/>
    <w:rsid w:val="00D43598"/>
    <w:rsid w:val="00D43605"/>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7BFF"/>
    <w:rsid w:val="00D57FEE"/>
    <w:rsid w:val="00D60C65"/>
    <w:rsid w:val="00D622F8"/>
    <w:rsid w:val="00D62E72"/>
    <w:rsid w:val="00D63B85"/>
    <w:rsid w:val="00D64E5C"/>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AA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3EA8"/>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20A5"/>
    <w:rsid w:val="00DF3303"/>
    <w:rsid w:val="00DF3DBC"/>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2C3B"/>
    <w:rsid w:val="00E231F6"/>
    <w:rsid w:val="00E23BA8"/>
    <w:rsid w:val="00E242B5"/>
    <w:rsid w:val="00E245ED"/>
    <w:rsid w:val="00E24C5E"/>
    <w:rsid w:val="00E24D68"/>
    <w:rsid w:val="00E25626"/>
    <w:rsid w:val="00E2678A"/>
    <w:rsid w:val="00E27339"/>
    <w:rsid w:val="00E27818"/>
    <w:rsid w:val="00E27BBD"/>
    <w:rsid w:val="00E30729"/>
    <w:rsid w:val="00E31886"/>
    <w:rsid w:val="00E31ACD"/>
    <w:rsid w:val="00E31C6C"/>
    <w:rsid w:val="00E32D4C"/>
    <w:rsid w:val="00E375C9"/>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B19"/>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4E7"/>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0EB8"/>
    <w:rsid w:val="00E9119F"/>
    <w:rsid w:val="00E9145F"/>
    <w:rsid w:val="00E915B9"/>
    <w:rsid w:val="00E91834"/>
    <w:rsid w:val="00E9216B"/>
    <w:rsid w:val="00E925D8"/>
    <w:rsid w:val="00E92696"/>
    <w:rsid w:val="00E93784"/>
    <w:rsid w:val="00E949BF"/>
    <w:rsid w:val="00E94A0A"/>
    <w:rsid w:val="00E94C86"/>
    <w:rsid w:val="00E94F3F"/>
    <w:rsid w:val="00E95434"/>
    <w:rsid w:val="00E95A06"/>
    <w:rsid w:val="00E9620B"/>
    <w:rsid w:val="00EA1002"/>
    <w:rsid w:val="00EA1EF0"/>
    <w:rsid w:val="00EA273F"/>
    <w:rsid w:val="00EA2A38"/>
    <w:rsid w:val="00EA4709"/>
    <w:rsid w:val="00EA4B14"/>
    <w:rsid w:val="00EA4EDE"/>
    <w:rsid w:val="00EA7C10"/>
    <w:rsid w:val="00EA7DA0"/>
    <w:rsid w:val="00EA7F15"/>
    <w:rsid w:val="00EB066E"/>
    <w:rsid w:val="00EB1E23"/>
    <w:rsid w:val="00EB1FB4"/>
    <w:rsid w:val="00EB21E3"/>
    <w:rsid w:val="00EB256D"/>
    <w:rsid w:val="00EB2828"/>
    <w:rsid w:val="00EB31FC"/>
    <w:rsid w:val="00EB3361"/>
    <w:rsid w:val="00EB4E3C"/>
    <w:rsid w:val="00EB4ED2"/>
    <w:rsid w:val="00EB5165"/>
    <w:rsid w:val="00EB5711"/>
    <w:rsid w:val="00EB57E7"/>
    <w:rsid w:val="00EB5B24"/>
    <w:rsid w:val="00EB5FD9"/>
    <w:rsid w:val="00EB6C49"/>
    <w:rsid w:val="00EB7D71"/>
    <w:rsid w:val="00EB7DAC"/>
    <w:rsid w:val="00EC009E"/>
    <w:rsid w:val="00EC0F26"/>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505"/>
    <w:rsid w:val="00ED0CC2"/>
    <w:rsid w:val="00ED128F"/>
    <w:rsid w:val="00ED21C5"/>
    <w:rsid w:val="00ED2995"/>
    <w:rsid w:val="00ED2C02"/>
    <w:rsid w:val="00ED323B"/>
    <w:rsid w:val="00ED385A"/>
    <w:rsid w:val="00ED39CD"/>
    <w:rsid w:val="00ED3C78"/>
    <w:rsid w:val="00ED45BC"/>
    <w:rsid w:val="00ED50A2"/>
    <w:rsid w:val="00ED5A25"/>
    <w:rsid w:val="00ED6577"/>
    <w:rsid w:val="00ED6761"/>
    <w:rsid w:val="00ED6D51"/>
    <w:rsid w:val="00ED7221"/>
    <w:rsid w:val="00ED7275"/>
    <w:rsid w:val="00ED7E81"/>
    <w:rsid w:val="00EE04D7"/>
    <w:rsid w:val="00EE1837"/>
    <w:rsid w:val="00EE1EA3"/>
    <w:rsid w:val="00EE1F0E"/>
    <w:rsid w:val="00EE2495"/>
    <w:rsid w:val="00EE27DA"/>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069"/>
    <w:rsid w:val="00EF18E5"/>
    <w:rsid w:val="00EF2856"/>
    <w:rsid w:val="00EF2A52"/>
    <w:rsid w:val="00EF2C0D"/>
    <w:rsid w:val="00EF33E7"/>
    <w:rsid w:val="00EF3DE2"/>
    <w:rsid w:val="00EF3FC7"/>
    <w:rsid w:val="00EF5FEC"/>
    <w:rsid w:val="00EF7097"/>
    <w:rsid w:val="00EF75FF"/>
    <w:rsid w:val="00F000BD"/>
    <w:rsid w:val="00F000C9"/>
    <w:rsid w:val="00F01BE5"/>
    <w:rsid w:val="00F021A7"/>
    <w:rsid w:val="00F0257C"/>
    <w:rsid w:val="00F03488"/>
    <w:rsid w:val="00F036AD"/>
    <w:rsid w:val="00F04252"/>
    <w:rsid w:val="00F0631F"/>
    <w:rsid w:val="00F0656D"/>
    <w:rsid w:val="00F06972"/>
    <w:rsid w:val="00F105D9"/>
    <w:rsid w:val="00F10A18"/>
    <w:rsid w:val="00F10E60"/>
    <w:rsid w:val="00F135E4"/>
    <w:rsid w:val="00F13A43"/>
    <w:rsid w:val="00F14037"/>
    <w:rsid w:val="00F1443F"/>
    <w:rsid w:val="00F1455E"/>
    <w:rsid w:val="00F149C4"/>
    <w:rsid w:val="00F14E28"/>
    <w:rsid w:val="00F14FB7"/>
    <w:rsid w:val="00F169ED"/>
    <w:rsid w:val="00F16F3A"/>
    <w:rsid w:val="00F17968"/>
    <w:rsid w:val="00F17A8B"/>
    <w:rsid w:val="00F219AA"/>
    <w:rsid w:val="00F21BB5"/>
    <w:rsid w:val="00F2211B"/>
    <w:rsid w:val="00F2238D"/>
    <w:rsid w:val="00F247D7"/>
    <w:rsid w:val="00F2512B"/>
    <w:rsid w:val="00F25D96"/>
    <w:rsid w:val="00F26165"/>
    <w:rsid w:val="00F26917"/>
    <w:rsid w:val="00F26EC0"/>
    <w:rsid w:val="00F273CB"/>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0CC5"/>
    <w:rsid w:val="00F5169D"/>
    <w:rsid w:val="00F526D2"/>
    <w:rsid w:val="00F52D22"/>
    <w:rsid w:val="00F53732"/>
    <w:rsid w:val="00F53CEB"/>
    <w:rsid w:val="00F54A45"/>
    <w:rsid w:val="00F54F0D"/>
    <w:rsid w:val="00F552B9"/>
    <w:rsid w:val="00F56737"/>
    <w:rsid w:val="00F56B0E"/>
    <w:rsid w:val="00F57BDB"/>
    <w:rsid w:val="00F57F63"/>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49E"/>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384"/>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ED2995"/>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styleId="aff7">
    <w:name w:val="Unresolved Mention"/>
    <w:basedOn w:val="a0"/>
    <w:uiPriority w:val="99"/>
    <w:semiHidden/>
    <w:unhideWhenUsed/>
    <w:rsid w:val="0029233D"/>
    <w:rPr>
      <w:color w:val="605E5C"/>
      <w:shd w:val="clear" w:color="auto" w:fill="E1DFDD"/>
    </w:rPr>
  </w:style>
  <w:style w:type="character" w:customStyle="1" w:styleId="50">
    <w:name w:val="Заголовок 5 Знак"/>
    <w:basedOn w:val="a0"/>
    <w:link w:val="5"/>
    <w:semiHidden/>
    <w:rsid w:val="00ED2995"/>
    <w:rPr>
      <w:rFonts w:asciiTheme="majorHAnsi" w:eastAsiaTheme="majorEastAsia" w:hAnsiTheme="majorHAnsi" w:cstheme="majorBidi"/>
      <w:color w:val="365F91" w:themeColor="accent1" w:themeShade="BF"/>
      <w:sz w:val="24"/>
      <w:szCs w:val="24"/>
    </w:rPr>
  </w:style>
  <w:style w:type="paragraph" w:styleId="aff8">
    <w:name w:val="List Paragraph"/>
    <w:basedOn w:val="a"/>
    <w:uiPriority w:val="34"/>
    <w:qFormat/>
    <w:rsid w:val="00472D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ussian.rt.com/russia/news/1686915-srednyaya-pensiya-nerabotayushchih" TargetMode="External"/><Relationship Id="rId21" Type="http://schemas.openxmlformats.org/officeDocument/2006/relationships/hyperlink" Target="https://12-kanal.ru/news/291261/" TargetMode="External"/><Relationship Id="rId42" Type="http://schemas.openxmlformats.org/officeDocument/2006/relationships/hyperlink" Target="https://www.vbr.ru/novosti/pensii/2026/09/23/otkazalos-ot-poviseniya-voennih-pensii-s-1-oktyabrya/" TargetMode="External"/><Relationship Id="rId47" Type="http://schemas.openxmlformats.org/officeDocument/2006/relationships/hyperlink" Target="https://www.osnmedia.ru/interesnoe/dve-pensii-vmesto-odnoj-komu-polozhena-vysluga/" TargetMode="External"/><Relationship Id="rId63" Type="http://schemas.openxmlformats.org/officeDocument/2006/relationships/hyperlink" Target="https://www.pnp.ru/economics/kakim-budet-mrot-v-2027-godu-2.html" TargetMode="External"/><Relationship Id="rId68" Type="http://schemas.openxmlformats.org/officeDocument/2006/relationships/hyperlink" Target="https://www.vbr.ru/novosti/nalogi/2026/09/24/povishenie-nalogov-1-yanvarya-2027/" TargetMode="External"/><Relationship Id="rId84" Type="http://schemas.openxmlformats.org/officeDocument/2006/relationships/hyperlink" Target="https://rossaprimavera.ru/news/56c46b49" TargetMode="External"/><Relationship Id="rId89" Type="http://schemas.openxmlformats.org/officeDocument/2006/relationships/header" Target="header1.xml"/><Relationship Id="rId16" Type="http://schemas.openxmlformats.org/officeDocument/2006/relationships/hyperlink" Target="https://www.klerk.ru/buh/news/710579/" TargetMode="External"/><Relationship Id="rId11" Type="http://schemas.openxmlformats.org/officeDocument/2006/relationships/hyperlink" Target="https://finance.rambler.ru/investicii/57125276/" TargetMode="External"/><Relationship Id="rId32" Type="http://schemas.openxmlformats.org/officeDocument/2006/relationships/hyperlink" Target="https://www.rbc.ru/quote/20/09/2026/6aa8f46e9a794709a0160791" TargetMode="External"/><Relationship Id="rId37" Type="http://schemas.openxmlformats.org/officeDocument/2006/relationships/hyperlink" Target="https://www.gazeta.press/business/news/2026/09/23/29376577.shtml" TargetMode="External"/><Relationship Id="rId53" Type="http://schemas.openxmlformats.org/officeDocument/2006/relationships/hyperlink" Target="https://www.kp.ru/online/news/7190281/" TargetMode="External"/><Relationship Id="rId58" Type="http://schemas.openxmlformats.org/officeDocument/2006/relationships/hyperlink" Target="https://www.vedomosti.ru/economics/articles/2026/09/25/1231683-chto-nalogovie-initsiativi-znachat-dlya-biznesa" TargetMode="External"/><Relationship Id="rId74" Type="http://schemas.openxmlformats.org/officeDocument/2006/relationships/hyperlink" Target="https://vesti.az/ekonomika/dlya-deputatov-i-diplomatov-izmenyat-mexanizm-pensionnyx-nadbavok-617155" TargetMode="External"/><Relationship Id="rId79" Type="http://schemas.openxmlformats.org/officeDocument/2006/relationships/hyperlink" Target="https://kz.kursiv.media/2026-09-24/svan-kakoj-procent-dohoda-ot-pensionnyh-nakoplenij-zabirayut-upravlyayushie-kompanii/" TargetMode="External"/><Relationship Id="rId5" Type="http://schemas.openxmlformats.org/officeDocument/2006/relationships/footnotes" Target="footnotes.xml"/><Relationship Id="rId90" Type="http://schemas.openxmlformats.org/officeDocument/2006/relationships/footer" Target="footer1.xml"/><Relationship Id="rId14" Type="http://schemas.openxmlformats.org/officeDocument/2006/relationships/hyperlink" Target="https://zaim.com/news/perevod-nakopitelnoy-pensii-v-pds-v-2026-godu-rossiyane/" TargetMode="External"/><Relationship Id="rId22" Type="http://schemas.openxmlformats.org/officeDocument/2006/relationships/hyperlink" Target="https://konkurent.ru/article/91845" TargetMode="External"/><Relationship Id="rId27" Type="http://schemas.openxmlformats.org/officeDocument/2006/relationships/hyperlink" Target="https://tass.ru/obschestvo/28155415" TargetMode="External"/><Relationship Id="rId30" Type="http://schemas.openxmlformats.org/officeDocument/2006/relationships/hyperlink" Target="https://tass.ru/obschestvo/28153431" TargetMode="External"/><Relationship Id="rId35" Type="http://schemas.openxmlformats.org/officeDocument/2006/relationships/hyperlink" Target="https://lenta.ru/news/2026/09/26/rossiyanam-nazvali-maksimalnyy-razmer-gospensii/" TargetMode="External"/><Relationship Id="rId43" Type="http://schemas.openxmlformats.org/officeDocument/2006/relationships/hyperlink" Target="https://www.pravda.ru/news/economics/2415002-russia-pension-indexation-2027-new-rules/" TargetMode="External"/><Relationship Id="rId48" Type="http://schemas.openxmlformats.org/officeDocument/2006/relationships/hyperlink" Target="https://konkurent.ru/article/91840" TargetMode="External"/><Relationship Id="rId56" Type="http://schemas.openxmlformats.org/officeDocument/2006/relationships/hyperlink" Target="https://expert.ru/ekonomika/ekonomika-sdvigaetsya-vpravo" TargetMode="External"/><Relationship Id="rId64" Type="http://schemas.openxmlformats.org/officeDocument/2006/relationships/hyperlink" Target="https://ria.ru/20260927/vklady-2120496661.html" TargetMode="External"/><Relationship Id="rId69" Type="http://schemas.openxmlformats.org/officeDocument/2006/relationships/hyperlink" Target="https://www.vbr.ru/novosti/nalogi/2026/09/25/nalog-dlya-samozanyatih-povisyat/" TargetMode="External"/><Relationship Id="rId77" Type="http://schemas.openxmlformats.org/officeDocument/2006/relationships/hyperlink" Target="https://zhaik.su/7693/pensionnyy-investicionnyy-portfel-kazakhstana-284-trln-tenge-v-rabote" TargetMode="External"/><Relationship Id="rId8" Type="http://schemas.openxmlformats.org/officeDocument/2006/relationships/hyperlink" Target="https://1prime.ru/20260925/askhabov-873610819.html" TargetMode="External"/><Relationship Id="rId51" Type="http://schemas.openxmlformats.org/officeDocument/2006/relationships/hyperlink" Target="https://primpress.ru/article/138473" TargetMode="External"/><Relationship Id="rId72" Type="http://schemas.openxmlformats.org/officeDocument/2006/relationships/hyperlink" Target="https://www.nalog.gov.ru/rn87/news/activities_fts/16652023/" TargetMode="External"/><Relationship Id="rId80" Type="http://schemas.openxmlformats.org/officeDocument/2006/relationships/hyperlink" Target="https://www.spot.uz/ru/2026/09/25/pension-fund/" TargetMode="External"/><Relationship Id="rId85" Type="http://schemas.openxmlformats.org/officeDocument/2006/relationships/hyperlink" Target="https://www.pravda.ru/news/world/2415189-ispaniya-otmena-ponizhayushchikh-koeffitsientov-pensii/" TargetMode="External"/><Relationship Id="rId3" Type="http://schemas.openxmlformats.org/officeDocument/2006/relationships/settings" Target="settings.xml"/><Relationship Id="rId12" Type="http://schemas.openxmlformats.org/officeDocument/2006/relationships/hyperlink" Target="https://www.gazeta.ru/business/news/2026/09/24/29384683.shtml" TargetMode="External"/><Relationship Id="rId17" Type="http://schemas.openxmlformats.org/officeDocument/2006/relationships/hyperlink" Target="https://www.biz-kat.ru/rossiyane-napravili-mlrd-rublejj-v-dolgosrochnye-sberegateln-vs/" TargetMode="External"/><Relationship Id="rId25" Type="http://schemas.openxmlformats.org/officeDocument/2006/relationships/hyperlink" Target="https://tvzvezda.ru/news/2026925632-63JCk.html" TargetMode="External"/><Relationship Id="rId33" Type="http://schemas.openxmlformats.org/officeDocument/2006/relationships/hyperlink" Target="https://tass.ru/obschestvo/28149637" TargetMode="External"/><Relationship Id="rId38" Type="http://schemas.openxmlformats.org/officeDocument/2006/relationships/hyperlink" Target="https://fine-news.ru/tri-regiona-gde-pensiya-rabotayushhih-rossiyan-uzhe-perevalila-za-35-tysyach-kto-v-vyigryshe/" TargetMode="External"/><Relationship Id="rId46" Type="http://schemas.openxmlformats.org/officeDocument/2006/relationships/hyperlink" Target="https://www.osnmedia.ru/interesnoe/predpensionnyj-status-komu-polozheny-lgoty-s-55-i-60-let/" TargetMode="External"/><Relationship Id="rId59" Type="http://schemas.openxmlformats.org/officeDocument/2006/relationships/hyperlink" Target="https://www.vedomosti.ru/economics/articles/2026/09/25/1231677-minekonomrazvitiya-ozhidaet-uvelicheniya-nominalnih-zarplat" TargetMode="External"/><Relationship Id="rId67" Type="http://schemas.openxmlformats.org/officeDocument/2006/relationships/hyperlink" Target="https://frankmedia.ru/306572" TargetMode="External"/><Relationship Id="rId20" Type="http://schemas.openxmlformats.org/officeDocument/2006/relationships/hyperlink" Target="https://rg.ru/2026/09/25/reg-sibfo/krasnoiarskij-kraj-lidiruet-v-sibiri-v-programme-dolgosrochnyh-sberezhenij.html" TargetMode="External"/><Relationship Id="rId41" Type="http://schemas.openxmlformats.org/officeDocument/2006/relationships/hyperlink" Target="https://www.vbr.ru/novosti/pensii/2026/09/24/indeksaciya-pensii-2027-2-raza/" TargetMode="External"/><Relationship Id="rId54" Type="http://schemas.openxmlformats.org/officeDocument/2006/relationships/image" Target="media/image2.jpeg"/><Relationship Id="rId62" Type="http://schemas.openxmlformats.org/officeDocument/2006/relationships/hyperlink" Target="https://www.kommersant.ru/doc/8974301" TargetMode="External"/><Relationship Id="rId70" Type="http://schemas.openxmlformats.org/officeDocument/2006/relationships/hyperlink" Target="https://www.vbr.ru/novosti/posobiya-i-viplati/2026/09/25/na-skolko-povisyat-posobiya-v-2027-gody/" TargetMode="External"/><Relationship Id="rId75" Type="http://schemas.openxmlformats.org/officeDocument/2006/relationships/hyperlink" Target="https://oninvest.com/article/gigantskij-portfel-cto-dast-fondovomu-rynku-kazahstana-pensionnaa-reforma" TargetMode="External"/><Relationship Id="rId83" Type="http://schemas.openxmlformats.org/officeDocument/2006/relationships/hyperlink" Target="https://www.vietnam.vn/ru/thu-tuong-duc-doi-mat-voi-ap-luc-ve-luong-huu-sau-tham-hoa-bau-cu" TargetMode="External"/><Relationship Id="rId88" Type="http://schemas.openxmlformats.org/officeDocument/2006/relationships/hyperlink" Target="https://alttok.ru/a/2026-6769" TargetMode="External"/><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finance.mail.ru/article/nazvan-glavnyj-risk-pri-nasledovanii-dolgosrochnyh-sberezhenij-69229429/" TargetMode="External"/><Relationship Id="rId23" Type="http://schemas.openxmlformats.org/officeDocument/2006/relationships/hyperlink" Target="https://www.m24.ru/audios/25092026/945548" TargetMode="External"/><Relationship Id="rId28" Type="http://schemas.openxmlformats.org/officeDocument/2006/relationships/hyperlink" Target="https://ria.ru/20260926/pensii-2120382999.html" TargetMode="External"/><Relationship Id="rId36" Type="http://schemas.openxmlformats.org/officeDocument/2006/relationships/hyperlink" Target="https://www.rosbalt.ru/news/2026-09-27/pensiya-bolshe-100-tysyach-rubley-kto-ee-poluchaet-i-mozhno-li-nakopit-takuyu-summu-5692726" TargetMode="External"/><Relationship Id="rId49" Type="http://schemas.openxmlformats.org/officeDocument/2006/relationships/hyperlink" Target="https://primpress.ru/article/138436" TargetMode="External"/><Relationship Id="rId57" Type="http://schemas.openxmlformats.org/officeDocument/2006/relationships/hyperlink" Target="https://expert.ru/ekonomika/kak-nalogovye-predlozheniya-minfina-izmenyat-nagruzku-na-grazhdan-biznes-i-investorov" TargetMode="External"/><Relationship Id="rId10" Type="http://schemas.openxmlformats.org/officeDocument/2006/relationships/hyperlink" Target="https://news.mondiara.com/68/255962" TargetMode="External"/><Relationship Id="rId31" Type="http://schemas.openxmlformats.org/officeDocument/2006/relationships/hyperlink" Target="https://russian.rt.com/russia/news/1686993-ekspert-pensionnye-vznosy-rodstvennik" TargetMode="External"/><Relationship Id="rId44" Type="http://schemas.openxmlformats.org/officeDocument/2006/relationships/hyperlink" Target="https://www.pravda.ru/news/economics/2415084-pension-system-2026-analysis/" TargetMode="External"/><Relationship Id="rId52" Type="http://schemas.openxmlformats.org/officeDocument/2006/relationships/hyperlink" Target="https://argumenti.ru/society/v-ran-predlozhili-novuyu-model-pensionnogo-dohoda-1009996" TargetMode="External"/><Relationship Id="rId60" Type="http://schemas.openxmlformats.org/officeDocument/2006/relationships/hyperlink" Target="https://iz.ru/2173393/olga-belenkaia/svesti-balans" TargetMode="External"/><Relationship Id="rId65" Type="http://schemas.openxmlformats.org/officeDocument/2006/relationships/hyperlink" Target="https://gold.1prime.ru/20260925/likvidnost-1857339.html" TargetMode="External"/><Relationship Id="rId73" Type="http://schemas.openxmlformats.org/officeDocument/2006/relationships/hyperlink" Target="https://vesti.az/socium/musa-guliev-raskryl-detali-izmenenii-v-pensionnoi-sisteme-gossluzashhix-617158" TargetMode="External"/><Relationship Id="rId78" Type="http://schemas.openxmlformats.org/officeDocument/2006/relationships/hyperlink" Target="https://tengrinews.kz/private_finance/vkladyivayut-pensionnyie-dengi-kazahstantsev-svejie-dannyie-609376/" TargetMode="External"/><Relationship Id="rId81" Type="http://schemas.openxmlformats.org/officeDocument/2006/relationships/hyperlink" Target="https://lgz.ru/article/pensiya-v-germanii-krasivye-czifry-protiv-realnyh-rashodov-na-zhizn/" TargetMode="External"/><Relationship Id="rId86" Type="http://schemas.openxmlformats.org/officeDocument/2006/relationships/hyperlink" Target="https://mklat.lv/obschestvo/12276-zhitelyam-razreshat-zabirat-nakopleniya-2-go-pensionnogo-urovnya-no-ne-srazu-i-ne-na-lyubye-traty.html" TargetMode="External"/><Relationship Id="rId4" Type="http://schemas.openxmlformats.org/officeDocument/2006/relationships/webSettings" Target="webSettings.xml"/><Relationship Id="rId9" Type="http://schemas.openxmlformats.org/officeDocument/2006/relationships/hyperlink" Target="https://www.napf.ru/news/napf_news_market/bank-rossii-obnovil-reyting-npf-po-obemu-aktivov/" TargetMode="External"/><Relationship Id="rId13" Type="http://schemas.openxmlformats.org/officeDocument/2006/relationships/hyperlink" Target="https://primamedia.ru/news/2631866/" TargetMode="External"/><Relationship Id="rId18" Type="http://schemas.openxmlformats.org/officeDocument/2006/relationships/hyperlink" Target="https://www.biz-kat.ru/renessans-bank-rasshiryaet-vozmozhnosti-klientov-novyjj-vkl-h1zby/" TargetMode="External"/><Relationship Id="rId39" Type="http://schemas.openxmlformats.org/officeDocument/2006/relationships/hyperlink" Target="https://mosregtoday.ru/news/soc/pensija-i-podrabotka-v-kakih-sluchajah-dopolnitelnyj-zarabotok-mozhet-povlijat-na-vyplaty/" TargetMode="External"/><Relationship Id="rId34" Type="http://schemas.openxmlformats.org/officeDocument/2006/relationships/hyperlink" Target="https://ria.ru/20260925/pensionery-2120168252.html" TargetMode="External"/><Relationship Id="rId50" Type="http://schemas.openxmlformats.org/officeDocument/2006/relationships/hyperlink" Target="https://primpress.ru/article/138446" TargetMode="External"/><Relationship Id="rId55" Type="http://schemas.openxmlformats.org/officeDocument/2006/relationships/image" Target="media/image3.jpeg"/><Relationship Id="rId76" Type="http://schemas.openxmlformats.org/officeDocument/2006/relationships/hyperlink" Target="https://www.vbr.ru/novosti/pensii/2026/09/22/pensii-v-kazahstane-povisyat-s-2027-goda/" TargetMode="External"/><Relationship Id="rId7" Type="http://schemas.openxmlformats.org/officeDocument/2006/relationships/image" Target="media/image1.png"/><Relationship Id="rId71" Type="http://schemas.openxmlformats.org/officeDocument/2006/relationships/hyperlink" Target="https://www.finam.ru/publications/item/dlinnye-dengi-zachem-oni-rossiyskoy-ekonomike-20260927-1205/" TargetMode="External"/><Relationship Id="rId9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ria.ru/20260926/rossija-2120390084.html" TargetMode="External"/><Relationship Id="rId24" Type="http://schemas.openxmlformats.org/officeDocument/2006/relationships/hyperlink" Target="https://commercerealtynet.ru/aktualnye-novosti/renessans-bank-rasshiryaet-vozmozhnosti-klientov-novyjj-vklad-8z90/" TargetMode="External"/><Relationship Id="rId40" Type="http://schemas.openxmlformats.org/officeDocument/2006/relationships/hyperlink" Target="https://aif.ru/money/mymoney/komu-uvelichat-pensiyu-s-1-oktyabrya-2026-goda" TargetMode="External"/><Relationship Id="rId45" Type="http://schemas.openxmlformats.org/officeDocument/2006/relationships/hyperlink" Target="https://www.pravda.ru/news/economics/2415927-russia-pension-reform-childcare-2026/" TargetMode="External"/><Relationship Id="rId66" Type="http://schemas.openxmlformats.org/officeDocument/2006/relationships/hyperlink" Target="https://smart-lab.ru/company/reni/blog/1355690.php" TargetMode="External"/><Relationship Id="rId87" Type="http://schemas.openxmlformats.org/officeDocument/2006/relationships/hyperlink" Target="https://finance.mail.ru/article/v-ssha-predlozhili-snizit-pensionnyj-vozrast-do-60-let-dlya-rabochih-professij-69229707/" TargetMode="External"/><Relationship Id="rId61" Type="http://schemas.openxmlformats.org/officeDocument/2006/relationships/hyperlink" Target="https://frankmedia.ru/306542" TargetMode="External"/><Relationship Id="rId82" Type="http://schemas.openxmlformats.org/officeDocument/2006/relationships/hyperlink" Target="https://rossaprimavera.ru/news/1ce15d0d" TargetMode="External"/><Relationship Id="rId19" Type="http://schemas.openxmlformats.org/officeDocument/2006/relationships/hyperlink" Target="https://www.napf.ru/news/napf_news_market/tri-pensii-luchshe-chem-odn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136</Pages>
  <Words>53612</Words>
  <Characters>305592</Characters>
  <Application>Microsoft Office Word</Application>
  <DocSecurity>0</DocSecurity>
  <Lines>2546</Lines>
  <Paragraphs>716</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358488</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Слава</cp:lastModifiedBy>
  <cp:revision>3</cp:revision>
  <cp:lastPrinted>2009-04-02T10:14:00Z</cp:lastPrinted>
  <dcterms:created xsi:type="dcterms:W3CDTF">2026-09-28T06:05:00Z</dcterms:created>
  <dcterms:modified xsi:type="dcterms:W3CDTF">2026-09-28T06:17:00Z</dcterms:modified>
  <cp:category>НАПФ</cp:category>
  <cp:contentStatus>И-Консалтинг</cp:contentStatus>
</cp:coreProperties>
</file>